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Eco Synth</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Eco Synth 0W-40 SN/CF, originating from the pinnacle of German engineering proficiency, is a high-performance lubricating oil with low friction characteristics, employing synthetic technology as its foundation. Its primary purpose is the preservation of engine longevity, ensuring optimal operational conditions by delivering outstanding wear mitigation, effective cleansing capabilities, and superior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