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Powerflex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Powerflex 5W-40 SL/CF is an advanced low-fricion motor oil developed with German excellence for the latest gasoline and diesel engines delivering excellent all-round performance. Ideally suited for turbochargers and catalyst converters, it provides exceptional cleaning power, wear protection and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overall performance.</w:t>
        <w:br/>
        <w:t>• Impressive low-temperature properties.</w:t>
        <w:br/>
        <w:t>• Enhanced fuel economy.</w:t>
        <w:br/>
        <w:t>• Reduced wear and deposits</w:t>
        <w:br/>
        <w:t>• Exceptional engine cleaning power.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w:t>
        <w:br/>
        <w:t>• MB-226.5/229.3/229.5</w:t>
        <w:br/>
        <w:t>• BMW Longlife - 01</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