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Mid-SAPS 0W-40 SP C3 is a premium multi-grade motor oil crafted with German precision to deliver peak performance and protection across diverse operating conditions. Engineered to meet the latest standards of leading engine manufacturers, its cutting-edge additive technology extends the lifespan of contemporary after-treatment systems while contributing to the reduction of environmentally harmful emissions.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LSPI (Low-Speed Pre-Ignition) compatible for turbocharged gasoline engines</w:t>
        <w:br/>
        <w:t>• Effective environmental protection.</w:t>
        <w:br/>
        <w:t>• Extends the usable life of lubricants for longer drain intervals</w:t>
        <w:br/>
        <w:t>• Achieves stringent engine cleanliness standards.</w:t>
        <w:br/>
        <w:t>• Exceptional long-term anti-wear and oxidation stability.</w:t>
        <w:br/>
        <w:t>• Exhibits excellent performance in both high and low-temperature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ACEA C3-21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