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TP-22C is an advanced lubricating oil formulated using innovative German technology, designed to deliver impeccable performance in various applications, including bearings, auxiliary mechanisms, and control systems found in high-speed steam and gas turbines, as well as certain types of centrifugal and turbo compressors. It has been developed using a unique combination of carefully chosen base stocks and a well-calibrated additive system, resulting in enhanced operational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p>
    <w:p w14:paraId="50AD3542" w14:textId="77777777" w:rsidR="00B160A1" w:rsidRDefault="00B160A1" w:rsidP="00B160A1">
      <w:pPr>
        <w:shd w:val="clear" w:color="auto" w:fill="FFFFFF"/>
        <w:spacing w:after="0" w:line="276" w:lineRule="auto"/>
        <w:rPr>
          <w:rFonts w:ascii="Arial" w:hAnsi="Arial" w:cs="Arial"/>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