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VDL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VDL 220: Drawing on German technological expertise, this advanced low-friction compressor lubricant integrates superiorly refined traditional base stocks with forefront additive innovations. Precisely formulated, it offers unparalleled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TL/CF-0010/02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