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0W-16 SP, infused with German technology, is a high-standard low-resistance engine lubricant, granting unparalleled wear defense, decreased oil and fuel expenditures, preserved engine hygiene, and quick lubricant immersion. Specifically designed for the latest Asian and American gasoline motors, it emerges as the preferred selection.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SP</w:t>
        <w:br/>
        <w:t>• ILSAC GF-6B</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