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10W-30 CK-4/CJ-4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10W-30 CK-4/CJ-4, stands as a first-rate diesel engine lubricant focused on boosting engine lifespan and facilitating prolonged drain intervals, developed by German technology, This oil is perfectly tailored for modern diesel engines, even those operating in demanding environments. It's adept for a spectrum of robust applications, both on-road and off-road, especially engines that undergo significant stress.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oxidation resistance</w:t>
        <w:br/>
        <w:t>• Outstanding soot and viscosity management</w:t>
        <w:br/>
        <w:t>• Low-temperature fluidity and pumpability</w:t>
        <w:br/>
        <w:t>• Resilience against corrosive and abrasive wear</w:t>
        <w:br/>
        <w:t>• Superior performance in severe conditions</w:t>
        <w:br/>
        <w:t>• Tailored for seamless cold-weather starts</w:t>
        <w:br/>
        <w:t>• Extended emissions aftertreatment system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CK-4/CJ-4</w:t>
        <w:br/>
        <w:t>• ACEA E6, E7, E9</w:t>
        <w:br/>
        <w:t>• MB - 228.31/228.51</w:t>
        <w:br/>
        <w:t>• Deutz DQC IV- 18 LA</w:t>
        <w:br/>
        <w:t>• Volvo VDS - 4.5</w:t>
        <w:br/>
        <w:t>• Mack EOS - 4.5</w:t>
        <w:br/>
        <w:t>• Renault Trucks RLD-3</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Chrysler MS-10902</w:t>
        <w:br/>
        <w:t>• Cummins CES 20081</w:t>
        <w:br/>
        <w:t>• Cummins CES 20086</w:t>
        <w:br/>
        <w:t>• Caterpillar ECF-3</w:t>
        <w:br/>
        <w:t>• Detroit Diesel DFS 93K222</w:t>
        <w:br/>
        <w:t>• Deutz DQC III-10 LA</w:t>
        <w:br/>
        <w:t>• MTU Typ 3.1</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TL/EO-0006/01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