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10W-30 SN/CF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10W-30 SN/CF conceived with German engineering insights, is a state-of-the-art synthetic-based engine oil. It's expertly crafted to maintain optimal engine performance through its superior wear defense, cleansing ability, and comprehensive efficiency.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engine cleanliness</w:t>
        <w:br/>
        <w:t xml:space="preserve">• Exceptional thermal stability and oxidation resistance </w:t>
        <w:br/>
        <w:t xml:space="preserve">• Sustained engine component protection </w:t>
        <w:br/>
        <w:t>• Optimized fuel consumption</w:t>
        <w:br/>
        <w:t>• Minimized harmful exhaust emissions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SN/CF</w:t>
        <w:br/>
        <w:t>• ACEA A3/B4-21</w:t>
        <w:br/>
        <w:t>• MB-229.1</w:t>
        <w:br/>
        <w:t>• VW 501.00/505.00</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TL/EO-0015/02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