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CI-4/SL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CI-4/SL, crafted by German engineers, is a premium heavy-duty diesel engine lubricant built to ensure prolonged engine durability and augmented oil change intervals. Suited for contemporary diesel engines experiencing intense conditions, its sophisticated formula guarantees peak performance in both up-to-date, stringent low-emission diesel engines and their older counterparts, irrespective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