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150 represents a premium hydraulic fluid meticulously formulated with high-quality base oils and an advanced additive package, all orchestrated under German technology and engineering expertise. This formulation is designed to enhance performance to meet the requirements of high-pressure and high-output hydraulic systems, ensuring increased oil life, remarkable wear protection, and excellent deposit control across various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