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I-20A</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Industrial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I-20A: Infused with German engineering expertise, this first-rate mineral-based universal lubricant is suitable for an array of industrial tasks. Created from distillates or a mix of distillates and residues of sulphurous and low-sulfur solvent-refined oils, it doesn't contain additives. It efficiently supports the operations of industrial machines and mechanisms in scenarios where there's no need for heightened antioxidant and anti-corrosion oil properties.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7B403EC7" w14:textId="77777777" w:rsidR="00EB41B3" w:rsidRDefault="00EB41B3" w:rsidP="008E2677">
      <w:pPr>
        <w:shd w:val="clear" w:color="auto" w:fill="FFFFFF"/>
        <w:spacing w:after="0" w:line="480" w:lineRule="auto"/>
        <w:rPr>
          <w:rFonts w:ascii="Arial" w:hAnsi="Arial" w:cs="Arial"/>
          <w:b/>
          <w:bCs/>
          <w:color w:val="C00000"/>
        </w:rPr>
      </w:pPr>
    </w:p>
    <w:p w14:paraId="569F86E9" w14:textId="34E61F01"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High antioxygenic and anti-wear properties</w:t>
        <w:br/>
        <w:t>• Good demulsifying capability</w:t>
        <w:br/>
        <w:t>• Better protection against rust and corrosion</w:t>
        <w:br/>
        <w:t>• Extended equipment life</w:t>
        <w:br/>
        <w:t>• Universal application in various systems and components of industrial machinery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535" w:type="dxa"/>
        <w:tblLook w:val="04A0" w:firstRow="1" w:lastRow="0" w:firstColumn="1" w:lastColumn="0" w:noHBand="0" w:noVBand="1"/>
      </w:tblPr>
      <w:tblGrid>
        <w:gridCol w:w="2785"/>
        <w:gridCol w:w="1980"/>
        <w:gridCol w:w="2250"/>
        <w:gridCol w:w="2520"/>
      </w:tblGrid>
      <w:tr w:rsidR="001520E3" w:rsidRPr="001520E3" w14:paraId="14E4A197" w14:textId="77777777" w:rsidTr="001520E3">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8FC6220" w14:textId="77777777" w:rsidR="001520E3" w:rsidRPr="001520E3" w:rsidRDefault="001520E3" w:rsidP="001520E3">
            <w:pPr>
              <w:spacing w:after="0" w:line="240" w:lineRule="auto"/>
              <w:jc w:val="center"/>
              <w:rPr>
                <w:rFonts w:ascii="Arial" w:eastAsia="Times New Roman" w:hAnsi="Arial" w:cs="Arial"/>
                <w:b/>
                <w:bCs/>
                <w:color w:val="000000"/>
                <w:sz w:val="20"/>
                <w:szCs w:val="20"/>
              </w:rPr>
            </w:pPr>
            <w:r w:rsidRPr="001520E3">
              <w:rPr>
                <w:rFonts w:ascii="Arial" w:eastAsia="Times New Roman" w:hAnsi="Arial" w:cs="Arial"/>
                <w:b/>
                <w:bCs/>
                <w:color w:val="000000"/>
                <w:sz w:val="20"/>
                <w:szCs w:val="20"/>
              </w:rPr>
              <w:t>Property</w:t>
            </w:r>
          </w:p>
        </w:tc>
        <w:tc>
          <w:tcPr>
            <w:tcW w:w="1980" w:type="dxa"/>
            <w:tcBorders>
              <w:top w:val="single" w:sz="4" w:space="0" w:color="auto"/>
              <w:left w:val="nil"/>
              <w:bottom w:val="single" w:sz="4" w:space="0" w:color="auto"/>
              <w:right w:val="single" w:sz="4" w:space="0" w:color="auto"/>
            </w:tcBorders>
            <w:shd w:val="clear" w:color="000000" w:fill="F2F2F2"/>
            <w:vAlign w:val="center"/>
            <w:hideMark/>
          </w:tcPr>
          <w:p w14:paraId="154D5173" w14:textId="77777777" w:rsidR="001520E3" w:rsidRPr="001520E3" w:rsidRDefault="001520E3" w:rsidP="001520E3">
            <w:pPr>
              <w:spacing w:after="0" w:line="240" w:lineRule="auto"/>
              <w:jc w:val="center"/>
              <w:rPr>
                <w:rFonts w:ascii="Arial" w:eastAsia="Times New Roman" w:hAnsi="Arial" w:cs="Arial"/>
                <w:b/>
                <w:bCs/>
                <w:color w:val="000000"/>
                <w:sz w:val="20"/>
                <w:szCs w:val="20"/>
              </w:rPr>
            </w:pPr>
            <w:r w:rsidRPr="001520E3">
              <w:rPr>
                <w:rFonts w:ascii="Arial" w:eastAsia="Times New Roman" w:hAnsi="Arial" w:cs="Arial"/>
                <w:b/>
                <w:bCs/>
                <w:color w:val="000000"/>
                <w:sz w:val="20"/>
                <w:szCs w:val="20"/>
              </w:rPr>
              <w:t>Unit</w:t>
            </w:r>
          </w:p>
        </w:tc>
        <w:tc>
          <w:tcPr>
            <w:tcW w:w="2250" w:type="dxa"/>
            <w:tcBorders>
              <w:top w:val="single" w:sz="4" w:space="0" w:color="auto"/>
              <w:left w:val="nil"/>
              <w:bottom w:val="single" w:sz="4" w:space="0" w:color="auto"/>
              <w:right w:val="single" w:sz="4" w:space="0" w:color="auto"/>
            </w:tcBorders>
            <w:shd w:val="clear" w:color="000000" w:fill="F2F2F2"/>
            <w:vAlign w:val="center"/>
            <w:hideMark/>
          </w:tcPr>
          <w:p w14:paraId="523A6ADD" w14:textId="77777777" w:rsidR="001520E3" w:rsidRPr="001520E3" w:rsidRDefault="001520E3" w:rsidP="001520E3">
            <w:pPr>
              <w:spacing w:after="0" w:line="240" w:lineRule="auto"/>
              <w:jc w:val="center"/>
              <w:rPr>
                <w:rFonts w:ascii="Arial" w:eastAsia="Times New Roman" w:hAnsi="Arial" w:cs="Arial"/>
                <w:b/>
                <w:bCs/>
                <w:color w:val="000000"/>
                <w:sz w:val="20"/>
                <w:szCs w:val="20"/>
              </w:rPr>
            </w:pPr>
            <w:r w:rsidRPr="001520E3">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000000" w:fill="F2F2F2"/>
            <w:vAlign w:val="center"/>
            <w:hideMark/>
          </w:tcPr>
          <w:p w14:paraId="26228212" w14:textId="77777777" w:rsidR="001520E3" w:rsidRPr="001520E3" w:rsidRDefault="001520E3" w:rsidP="001520E3">
            <w:pPr>
              <w:spacing w:after="0" w:line="240" w:lineRule="auto"/>
              <w:jc w:val="center"/>
              <w:rPr>
                <w:rFonts w:ascii="Arial" w:eastAsia="Times New Roman" w:hAnsi="Arial" w:cs="Arial"/>
                <w:b/>
                <w:bCs/>
                <w:color w:val="000000"/>
                <w:sz w:val="20"/>
                <w:szCs w:val="20"/>
              </w:rPr>
            </w:pPr>
            <w:r w:rsidRPr="001520E3">
              <w:rPr>
                <w:rFonts w:ascii="Arial" w:eastAsia="Times New Roman" w:hAnsi="Arial" w:cs="Arial"/>
                <w:b/>
                <w:bCs/>
                <w:color w:val="000000"/>
                <w:sz w:val="20"/>
                <w:szCs w:val="20"/>
              </w:rPr>
              <w:t>Typical value</w:t>
            </w:r>
          </w:p>
        </w:tc>
      </w:tr>
      <w:tr w:rsidR="001520E3" w:rsidRPr="001520E3" w14:paraId="51A285BE" w14:textId="77777777" w:rsidTr="001520E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217E869" w14:textId="77777777" w:rsidR="001520E3" w:rsidRPr="001520E3" w:rsidRDefault="001520E3" w:rsidP="001520E3">
            <w:pPr>
              <w:spacing w:after="0" w:line="240" w:lineRule="auto"/>
              <w:rPr>
                <w:rFonts w:ascii="Arial" w:eastAsia="Times New Roman" w:hAnsi="Arial" w:cs="Arial"/>
                <w:color w:val="000000"/>
                <w:sz w:val="20"/>
                <w:szCs w:val="20"/>
              </w:rPr>
            </w:pPr>
            <w:r w:rsidRPr="001520E3">
              <w:rPr>
                <w:rFonts w:ascii="Arial" w:eastAsia="Times New Roman" w:hAnsi="Arial" w:cs="Arial"/>
                <w:color w:val="000000"/>
                <w:sz w:val="20"/>
                <w:szCs w:val="20"/>
              </w:rPr>
              <w:t>Density at 20°C</w:t>
            </w:r>
          </w:p>
        </w:tc>
        <w:tc>
          <w:tcPr>
            <w:tcW w:w="1980" w:type="dxa"/>
            <w:tcBorders>
              <w:top w:val="nil"/>
              <w:left w:val="nil"/>
              <w:bottom w:val="single" w:sz="4" w:space="0" w:color="auto"/>
              <w:right w:val="single" w:sz="4" w:space="0" w:color="auto"/>
            </w:tcBorders>
            <w:shd w:val="clear" w:color="auto" w:fill="auto"/>
            <w:vAlign w:val="center"/>
            <w:hideMark/>
          </w:tcPr>
          <w:p w14:paraId="0A3BD3B9"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kg/m</w:t>
            </w:r>
            <w:r w:rsidRPr="001520E3">
              <w:rPr>
                <w:rFonts w:ascii="Arial" w:eastAsia="Times New Roman" w:hAnsi="Arial" w:cs="Arial"/>
                <w:color w:val="000000"/>
                <w:sz w:val="20"/>
                <w:szCs w:val="20"/>
                <w:vertAlign w:val="superscript"/>
              </w:rPr>
              <w:t>3</w:t>
            </w:r>
          </w:p>
        </w:tc>
        <w:tc>
          <w:tcPr>
            <w:tcW w:w="2250" w:type="dxa"/>
            <w:tcBorders>
              <w:top w:val="nil"/>
              <w:left w:val="nil"/>
              <w:bottom w:val="single" w:sz="4" w:space="0" w:color="auto"/>
              <w:right w:val="single" w:sz="4" w:space="0" w:color="auto"/>
            </w:tcBorders>
            <w:shd w:val="clear" w:color="auto" w:fill="auto"/>
            <w:vAlign w:val="center"/>
            <w:hideMark/>
          </w:tcPr>
          <w:p w14:paraId="34360FF0"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GOST 3900</w:t>
            </w:r>
          </w:p>
        </w:tc>
        <w:tc>
          <w:tcPr>
            <w:tcW w:w="2520" w:type="dxa"/>
            <w:tcBorders>
              <w:top w:val="nil"/>
              <w:left w:val="nil"/>
              <w:bottom w:val="single" w:sz="4" w:space="0" w:color="auto"/>
              <w:right w:val="single" w:sz="4" w:space="0" w:color="auto"/>
            </w:tcBorders>
            <w:shd w:val="clear" w:color="auto" w:fill="auto"/>
            <w:vAlign w:val="center"/>
            <w:hideMark/>
          </w:tcPr>
          <w:p w14:paraId="190E38B7"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 </w:t>
            </w:r>
          </w:p>
        </w:tc>
      </w:tr>
      <w:tr w:rsidR="001520E3" w:rsidRPr="001520E3" w14:paraId="07E3059C" w14:textId="77777777" w:rsidTr="001520E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2F1ABE1" w14:textId="77777777" w:rsidR="001520E3" w:rsidRPr="001520E3" w:rsidRDefault="001520E3" w:rsidP="001520E3">
            <w:pPr>
              <w:spacing w:after="0" w:line="240" w:lineRule="auto"/>
              <w:rPr>
                <w:rFonts w:ascii="Arial" w:eastAsia="Times New Roman" w:hAnsi="Arial" w:cs="Arial"/>
                <w:color w:val="000000"/>
                <w:sz w:val="20"/>
                <w:szCs w:val="20"/>
              </w:rPr>
            </w:pPr>
            <w:r w:rsidRPr="001520E3">
              <w:rPr>
                <w:rFonts w:ascii="Arial" w:eastAsia="Times New Roman" w:hAnsi="Arial" w:cs="Arial"/>
                <w:color w:val="000000"/>
                <w:sz w:val="20"/>
                <w:szCs w:val="20"/>
              </w:rPr>
              <w:t>Kinematic Viscosity at 40°C</w:t>
            </w:r>
          </w:p>
        </w:tc>
        <w:tc>
          <w:tcPr>
            <w:tcW w:w="1980" w:type="dxa"/>
            <w:tcBorders>
              <w:top w:val="nil"/>
              <w:left w:val="nil"/>
              <w:bottom w:val="single" w:sz="4" w:space="0" w:color="auto"/>
              <w:right w:val="single" w:sz="4" w:space="0" w:color="auto"/>
            </w:tcBorders>
            <w:shd w:val="clear" w:color="auto" w:fill="auto"/>
            <w:vAlign w:val="center"/>
            <w:hideMark/>
          </w:tcPr>
          <w:p w14:paraId="6C5BB91E"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mm</w:t>
            </w:r>
            <w:r w:rsidRPr="001520E3">
              <w:rPr>
                <w:rFonts w:ascii="Arial" w:eastAsia="Times New Roman" w:hAnsi="Arial" w:cs="Arial"/>
                <w:color w:val="000000"/>
                <w:sz w:val="20"/>
                <w:szCs w:val="20"/>
                <w:vertAlign w:val="superscript"/>
              </w:rPr>
              <w:t>2</w:t>
            </w:r>
            <w:r w:rsidRPr="001520E3">
              <w:rPr>
                <w:rFonts w:ascii="Arial" w:eastAsia="Times New Roman" w:hAnsi="Arial" w:cs="Arial"/>
                <w:color w:val="000000"/>
                <w:sz w:val="20"/>
                <w:szCs w:val="20"/>
              </w:rPr>
              <w:t>/s</w:t>
            </w:r>
          </w:p>
        </w:tc>
        <w:tc>
          <w:tcPr>
            <w:tcW w:w="2250" w:type="dxa"/>
            <w:tcBorders>
              <w:top w:val="nil"/>
              <w:left w:val="nil"/>
              <w:bottom w:val="single" w:sz="4" w:space="0" w:color="auto"/>
              <w:right w:val="single" w:sz="4" w:space="0" w:color="auto"/>
            </w:tcBorders>
            <w:shd w:val="clear" w:color="auto" w:fill="auto"/>
            <w:vAlign w:val="center"/>
            <w:hideMark/>
          </w:tcPr>
          <w:p w14:paraId="15D9A0B2"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GOST 33</w:t>
            </w:r>
          </w:p>
        </w:tc>
        <w:tc>
          <w:tcPr>
            <w:tcW w:w="2520" w:type="dxa"/>
            <w:tcBorders>
              <w:top w:val="nil"/>
              <w:left w:val="nil"/>
              <w:bottom w:val="single" w:sz="4" w:space="0" w:color="auto"/>
              <w:right w:val="single" w:sz="4" w:space="0" w:color="auto"/>
            </w:tcBorders>
            <w:shd w:val="clear" w:color="auto" w:fill="auto"/>
            <w:vAlign w:val="center"/>
            <w:hideMark/>
          </w:tcPr>
          <w:p w14:paraId="58F69C9D"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 </w:t>
            </w:r>
          </w:p>
        </w:tc>
      </w:tr>
      <w:tr w:rsidR="001520E3" w:rsidRPr="001520E3" w14:paraId="19840675" w14:textId="77777777" w:rsidTr="001520E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B5AEB98" w14:textId="77777777" w:rsidR="001520E3" w:rsidRPr="001520E3" w:rsidRDefault="001520E3" w:rsidP="001520E3">
            <w:pPr>
              <w:spacing w:after="0" w:line="240" w:lineRule="auto"/>
              <w:rPr>
                <w:rFonts w:ascii="Arial" w:eastAsia="Times New Roman" w:hAnsi="Arial" w:cs="Arial"/>
                <w:color w:val="000000"/>
                <w:sz w:val="20"/>
                <w:szCs w:val="20"/>
              </w:rPr>
            </w:pPr>
            <w:r w:rsidRPr="001520E3">
              <w:rPr>
                <w:rFonts w:ascii="Arial" w:eastAsia="Times New Roman" w:hAnsi="Arial" w:cs="Arial"/>
                <w:color w:val="000000"/>
                <w:sz w:val="20"/>
                <w:szCs w:val="20"/>
              </w:rPr>
              <w:t>Ash content</w:t>
            </w:r>
          </w:p>
        </w:tc>
        <w:tc>
          <w:tcPr>
            <w:tcW w:w="1980" w:type="dxa"/>
            <w:tcBorders>
              <w:top w:val="nil"/>
              <w:left w:val="nil"/>
              <w:bottom w:val="single" w:sz="4" w:space="0" w:color="auto"/>
              <w:right w:val="single" w:sz="4" w:space="0" w:color="auto"/>
            </w:tcBorders>
            <w:shd w:val="clear" w:color="auto" w:fill="auto"/>
            <w:vAlign w:val="center"/>
            <w:hideMark/>
          </w:tcPr>
          <w:p w14:paraId="5A0CE95A"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w:t>
            </w:r>
          </w:p>
        </w:tc>
        <w:tc>
          <w:tcPr>
            <w:tcW w:w="2250" w:type="dxa"/>
            <w:tcBorders>
              <w:top w:val="nil"/>
              <w:left w:val="nil"/>
              <w:bottom w:val="single" w:sz="4" w:space="0" w:color="auto"/>
              <w:right w:val="single" w:sz="4" w:space="0" w:color="auto"/>
            </w:tcBorders>
            <w:shd w:val="clear" w:color="auto" w:fill="auto"/>
            <w:vAlign w:val="center"/>
            <w:hideMark/>
          </w:tcPr>
          <w:p w14:paraId="3C61184F"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GOST 1461</w:t>
            </w:r>
          </w:p>
        </w:tc>
        <w:tc>
          <w:tcPr>
            <w:tcW w:w="2520" w:type="dxa"/>
            <w:tcBorders>
              <w:top w:val="nil"/>
              <w:left w:val="nil"/>
              <w:bottom w:val="single" w:sz="4" w:space="0" w:color="auto"/>
              <w:right w:val="single" w:sz="4" w:space="0" w:color="auto"/>
            </w:tcBorders>
            <w:shd w:val="clear" w:color="auto" w:fill="auto"/>
            <w:vAlign w:val="center"/>
            <w:hideMark/>
          </w:tcPr>
          <w:p w14:paraId="73EE56C7"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 </w:t>
            </w:r>
          </w:p>
        </w:tc>
      </w:tr>
      <w:tr w:rsidR="001520E3" w:rsidRPr="001520E3" w14:paraId="0F2B305C" w14:textId="77777777" w:rsidTr="001520E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8F87B36" w14:textId="77777777" w:rsidR="001520E3" w:rsidRPr="001520E3" w:rsidRDefault="001520E3" w:rsidP="001520E3">
            <w:pPr>
              <w:spacing w:after="0" w:line="240" w:lineRule="auto"/>
              <w:rPr>
                <w:rFonts w:ascii="Arial" w:eastAsia="Times New Roman" w:hAnsi="Arial" w:cs="Arial"/>
                <w:color w:val="000000"/>
                <w:sz w:val="20"/>
                <w:szCs w:val="20"/>
              </w:rPr>
            </w:pPr>
            <w:r w:rsidRPr="001520E3">
              <w:rPr>
                <w:rFonts w:ascii="Arial" w:eastAsia="Times New Roman" w:hAnsi="Arial" w:cs="Arial"/>
                <w:color w:val="000000"/>
                <w:sz w:val="20"/>
                <w:szCs w:val="20"/>
              </w:rPr>
              <w:t>Flash Point (COC)</w:t>
            </w:r>
          </w:p>
        </w:tc>
        <w:tc>
          <w:tcPr>
            <w:tcW w:w="1980" w:type="dxa"/>
            <w:tcBorders>
              <w:top w:val="nil"/>
              <w:left w:val="nil"/>
              <w:bottom w:val="single" w:sz="4" w:space="0" w:color="auto"/>
              <w:right w:val="single" w:sz="4" w:space="0" w:color="auto"/>
            </w:tcBorders>
            <w:shd w:val="clear" w:color="auto" w:fill="auto"/>
            <w:vAlign w:val="center"/>
            <w:hideMark/>
          </w:tcPr>
          <w:p w14:paraId="6F9BB61C"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shd w:val="clear" w:color="auto" w:fill="auto"/>
            <w:vAlign w:val="center"/>
            <w:hideMark/>
          </w:tcPr>
          <w:p w14:paraId="43A634CD"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GOST 4333</w:t>
            </w:r>
          </w:p>
        </w:tc>
        <w:tc>
          <w:tcPr>
            <w:tcW w:w="2520" w:type="dxa"/>
            <w:tcBorders>
              <w:top w:val="nil"/>
              <w:left w:val="nil"/>
              <w:bottom w:val="single" w:sz="4" w:space="0" w:color="auto"/>
              <w:right w:val="single" w:sz="4" w:space="0" w:color="auto"/>
            </w:tcBorders>
            <w:shd w:val="clear" w:color="auto" w:fill="auto"/>
            <w:vAlign w:val="center"/>
            <w:hideMark/>
          </w:tcPr>
          <w:p w14:paraId="5A447436"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 </w:t>
            </w:r>
          </w:p>
        </w:tc>
      </w:tr>
      <w:tr w:rsidR="001520E3" w:rsidRPr="001520E3" w14:paraId="5DF1719A" w14:textId="77777777" w:rsidTr="001520E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6EAECC0" w14:textId="77777777" w:rsidR="001520E3" w:rsidRPr="001520E3" w:rsidRDefault="001520E3" w:rsidP="001520E3">
            <w:pPr>
              <w:spacing w:after="0" w:line="240" w:lineRule="auto"/>
              <w:rPr>
                <w:rFonts w:ascii="Arial" w:eastAsia="Times New Roman" w:hAnsi="Arial" w:cs="Arial"/>
                <w:color w:val="000000"/>
                <w:sz w:val="20"/>
                <w:szCs w:val="20"/>
              </w:rPr>
            </w:pPr>
            <w:r w:rsidRPr="001520E3">
              <w:rPr>
                <w:rFonts w:ascii="Arial" w:eastAsia="Times New Roman" w:hAnsi="Arial" w:cs="Arial"/>
                <w:color w:val="000000"/>
                <w:sz w:val="20"/>
                <w:szCs w:val="20"/>
              </w:rPr>
              <w:t xml:space="preserve">Pour Point </w:t>
            </w:r>
          </w:p>
        </w:tc>
        <w:tc>
          <w:tcPr>
            <w:tcW w:w="1980" w:type="dxa"/>
            <w:tcBorders>
              <w:top w:val="nil"/>
              <w:left w:val="nil"/>
              <w:bottom w:val="single" w:sz="4" w:space="0" w:color="auto"/>
              <w:right w:val="single" w:sz="4" w:space="0" w:color="auto"/>
            </w:tcBorders>
            <w:shd w:val="clear" w:color="auto" w:fill="auto"/>
            <w:vAlign w:val="center"/>
            <w:hideMark/>
          </w:tcPr>
          <w:p w14:paraId="7D89457B"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shd w:val="clear" w:color="auto" w:fill="auto"/>
            <w:vAlign w:val="center"/>
            <w:hideMark/>
          </w:tcPr>
          <w:p w14:paraId="163B87AE"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GOST 20287</w:t>
            </w:r>
          </w:p>
        </w:tc>
        <w:tc>
          <w:tcPr>
            <w:tcW w:w="2520" w:type="dxa"/>
            <w:tcBorders>
              <w:top w:val="nil"/>
              <w:left w:val="nil"/>
              <w:bottom w:val="single" w:sz="4" w:space="0" w:color="auto"/>
              <w:right w:val="single" w:sz="4" w:space="0" w:color="auto"/>
            </w:tcBorders>
            <w:shd w:val="clear" w:color="auto" w:fill="auto"/>
            <w:vAlign w:val="center"/>
            <w:hideMark/>
          </w:tcPr>
          <w:p w14:paraId="04D0EBC4"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 </w:t>
            </w:r>
          </w:p>
        </w:tc>
      </w:tr>
      <w:tr w:rsidR="001520E3" w:rsidRPr="001520E3" w14:paraId="4F3BB82F" w14:textId="77777777" w:rsidTr="001520E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2A01204" w14:textId="77777777" w:rsidR="001520E3" w:rsidRPr="001520E3" w:rsidRDefault="001520E3" w:rsidP="001520E3">
            <w:pPr>
              <w:spacing w:after="0" w:line="240" w:lineRule="auto"/>
              <w:rPr>
                <w:rFonts w:ascii="Arial" w:eastAsia="Times New Roman" w:hAnsi="Arial" w:cs="Arial"/>
                <w:color w:val="000000"/>
                <w:sz w:val="20"/>
                <w:szCs w:val="20"/>
              </w:rPr>
            </w:pPr>
            <w:r w:rsidRPr="001520E3">
              <w:rPr>
                <w:rFonts w:ascii="Arial" w:eastAsia="Times New Roman" w:hAnsi="Arial" w:cs="Arial"/>
                <w:color w:val="000000"/>
                <w:sz w:val="20"/>
                <w:szCs w:val="20"/>
              </w:rPr>
              <w:t>Acid number</w:t>
            </w:r>
          </w:p>
        </w:tc>
        <w:tc>
          <w:tcPr>
            <w:tcW w:w="1980" w:type="dxa"/>
            <w:tcBorders>
              <w:top w:val="nil"/>
              <w:left w:val="nil"/>
              <w:bottom w:val="single" w:sz="4" w:space="0" w:color="auto"/>
              <w:right w:val="single" w:sz="4" w:space="0" w:color="auto"/>
            </w:tcBorders>
            <w:shd w:val="clear" w:color="auto" w:fill="auto"/>
            <w:noWrap/>
            <w:vAlign w:val="center"/>
            <w:hideMark/>
          </w:tcPr>
          <w:p w14:paraId="21DFDA9A" w14:textId="77777777" w:rsidR="001520E3" w:rsidRPr="001520E3" w:rsidRDefault="001520E3" w:rsidP="001520E3">
            <w:pPr>
              <w:spacing w:after="0" w:line="240" w:lineRule="auto"/>
              <w:jc w:val="center"/>
              <w:rPr>
                <w:rFonts w:ascii="Calibri" w:eastAsia="Times New Roman" w:hAnsi="Calibri" w:cs="Calibri"/>
                <w:color w:val="000000"/>
              </w:rPr>
            </w:pPr>
            <w:r w:rsidRPr="001520E3">
              <w:rPr>
                <w:rFonts w:ascii="Calibri" w:eastAsia="Times New Roman" w:hAnsi="Calibri" w:cs="Calibri"/>
                <w:color w:val="000000"/>
              </w:rPr>
              <w:t>mg КОН / g</w:t>
            </w:r>
          </w:p>
        </w:tc>
        <w:tc>
          <w:tcPr>
            <w:tcW w:w="2250" w:type="dxa"/>
            <w:tcBorders>
              <w:top w:val="nil"/>
              <w:left w:val="nil"/>
              <w:bottom w:val="single" w:sz="4" w:space="0" w:color="auto"/>
              <w:right w:val="single" w:sz="4" w:space="0" w:color="auto"/>
            </w:tcBorders>
            <w:shd w:val="clear" w:color="auto" w:fill="auto"/>
            <w:noWrap/>
            <w:vAlign w:val="center"/>
            <w:hideMark/>
          </w:tcPr>
          <w:p w14:paraId="23D213CC" w14:textId="77777777" w:rsidR="001520E3" w:rsidRPr="001520E3" w:rsidRDefault="001520E3" w:rsidP="001520E3">
            <w:pPr>
              <w:spacing w:after="0" w:line="240" w:lineRule="auto"/>
              <w:jc w:val="center"/>
              <w:rPr>
                <w:rFonts w:ascii="Calibri" w:eastAsia="Times New Roman" w:hAnsi="Calibri" w:cs="Calibri"/>
                <w:color w:val="000000"/>
              </w:rPr>
            </w:pPr>
            <w:r w:rsidRPr="001520E3">
              <w:rPr>
                <w:rFonts w:ascii="Calibri" w:eastAsia="Times New Roman" w:hAnsi="Calibri" w:cs="Calibri"/>
                <w:color w:val="000000"/>
              </w:rPr>
              <w:t>GOST 11362</w:t>
            </w:r>
          </w:p>
        </w:tc>
        <w:tc>
          <w:tcPr>
            <w:tcW w:w="2520" w:type="dxa"/>
            <w:tcBorders>
              <w:top w:val="nil"/>
              <w:left w:val="nil"/>
              <w:bottom w:val="single" w:sz="4" w:space="0" w:color="auto"/>
              <w:right w:val="single" w:sz="4" w:space="0" w:color="auto"/>
            </w:tcBorders>
            <w:shd w:val="clear" w:color="auto" w:fill="auto"/>
            <w:noWrap/>
            <w:vAlign w:val="bottom"/>
            <w:hideMark/>
          </w:tcPr>
          <w:p w14:paraId="4D4E4862" w14:textId="77777777" w:rsidR="001520E3" w:rsidRPr="001520E3" w:rsidRDefault="001520E3" w:rsidP="001520E3">
            <w:pPr>
              <w:spacing w:after="0" w:line="240" w:lineRule="auto"/>
              <w:rPr>
                <w:rFonts w:ascii="Calibri" w:eastAsia="Times New Roman" w:hAnsi="Calibri" w:cs="Calibri"/>
                <w:color w:val="000000"/>
              </w:rPr>
            </w:pPr>
            <w:r w:rsidRPr="001520E3">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719439F" w14:textId="77777777" w:rsidR="001520E3" w:rsidRDefault="001520E3" w:rsidP="00A2388E">
      <w:pPr>
        <w:shd w:val="clear" w:color="auto" w:fill="FFFFFF"/>
        <w:spacing w:after="0" w:line="276" w:lineRule="auto"/>
        <w:rPr>
          <w:rFonts w:ascii="Arial" w:hAnsi="Arial" w:cs="Arial"/>
          <w:b/>
          <w:bCs/>
          <w:color w:val="C00000"/>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lastRenderedPageBreak/>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1E4E8791" w14:textId="77777777" w:rsidR="00EB41B3" w:rsidRDefault="00EB41B3" w:rsidP="007672FC">
      <w:pPr>
        <w:pStyle w:val="a3"/>
        <w:shd w:val="clear" w:color="auto" w:fill="FFFFFF"/>
        <w:rPr>
          <w:rFonts w:ascii="Arial" w:hAnsi="Arial" w:cs="Arial"/>
          <w:b/>
          <w:bCs/>
          <w:color w:val="C00000"/>
          <w:sz w:val="22"/>
          <w:szCs w:val="22"/>
        </w:rPr>
      </w:pPr>
    </w:p>
    <w:p w14:paraId="3B2763C2" w14:textId="38FB5DE9"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3BF81E0" w14:textId="77777777" w:rsidR="00EB41B3" w:rsidRDefault="00EB41B3" w:rsidP="002578B0">
      <w:pPr>
        <w:pStyle w:val="a3"/>
        <w:shd w:val="clear" w:color="auto" w:fill="FFFFFF"/>
        <w:spacing w:before="0" w:beforeAutospacing="0" w:after="0" w:afterAutospacing="0"/>
        <w:rPr>
          <w:rFonts w:ascii="Arial" w:hAnsi="Arial" w:cs="Arial"/>
          <w:b/>
          <w:bCs/>
          <w:color w:val="C00000"/>
          <w:sz w:val="22"/>
          <w:szCs w:val="22"/>
        </w:rPr>
      </w:pPr>
    </w:p>
    <w:p w14:paraId="174DFBB6" w14:textId="45B389EF"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BD9B2" w14:textId="77777777" w:rsidR="00F96D5D" w:rsidRDefault="00F96D5D" w:rsidP="00314087">
      <w:pPr>
        <w:spacing w:after="0" w:line="240" w:lineRule="auto"/>
      </w:pPr>
      <w:r>
        <w:separator/>
      </w:r>
    </w:p>
  </w:endnote>
  <w:endnote w:type="continuationSeparator" w:id="0">
    <w:p w14:paraId="6ABBFDAA" w14:textId="77777777" w:rsidR="00F96D5D" w:rsidRDefault="00F96D5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1C926" w14:textId="77777777" w:rsidR="00F96D5D" w:rsidRDefault="00F96D5D" w:rsidP="00314087">
      <w:pPr>
        <w:spacing w:after="0" w:line="240" w:lineRule="auto"/>
      </w:pPr>
      <w:r>
        <w:separator/>
      </w:r>
    </w:p>
  </w:footnote>
  <w:footnote w:type="continuationSeparator" w:id="0">
    <w:p w14:paraId="468E455E" w14:textId="77777777" w:rsidR="00F96D5D" w:rsidRDefault="00F96D5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TL/IO-0002/02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520E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B41B3"/>
    <w:rsid w:val="00EC0F6C"/>
    <w:rsid w:val="00EC746D"/>
    <w:rsid w:val="00ED7802"/>
    <w:rsid w:val="00EE14EF"/>
    <w:rsid w:val="00EF26A3"/>
    <w:rsid w:val="00EF3231"/>
    <w:rsid w:val="00F068E4"/>
    <w:rsid w:val="00F103BE"/>
    <w:rsid w:val="00F34214"/>
    <w:rsid w:val="00F448EA"/>
    <w:rsid w:val="00F63433"/>
    <w:rsid w:val="00F842B1"/>
    <w:rsid w:val="00F96D5D"/>
    <w:rsid w:val="00FA4FCC"/>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7040">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1615</TotalTime>
  <Pages>2</Pages>
  <Words>412</Words>
  <Characters>2353</Characters>
  <Application>Microsoft Office Word</Application>
  <DocSecurity>0</DocSecurity>
  <Lines>19</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2023-09-19T08:40:00Z</dcterms:modified>
</cp:coreProperties>
</file>