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85W-140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85W-140 GL-5 emerges as a high-performance, heavy-duty gear oil meticulously formulated using premium base stocks and further enriched with special extreme pressure additives through the precision of German technology and engineering. It finds its niche in automotive applications, particularly heavy-duty axles and final drives exposed to extreme pressures and shock loading, perfectly aligning with the API GL-5 service requirements.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wear resistance</w:t>
        <w:br/>
        <w:t>• Exceptional lubricating properties</w:t>
        <w:br/>
        <w:t>• High resistance to oxidation</w:t>
        <w:br/>
        <w:t>• Stable viscosity at elevated temperatures</w:t>
        <w:br/>
        <w:t>• Prevents foaming</w:t>
        <w:br/>
        <w:t>• Neutral towards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MIL-L 2105 D</w:t>
        <w:br/>
        <w:t>• MAN 342  M2</w:t>
        <w:br/>
        <w:t>• ZF TE-ML 05A/07A/12E/16B/16C/16D/17B/19B/21A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