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8B4" w:rsidRDefault="004918B4" w:rsidP="004918B4">
      <w:pPr>
        <w:jc w:val="center"/>
        <w:rPr>
          <w:sz w:val="100"/>
          <w:szCs w:val="100"/>
        </w:rPr>
      </w:pPr>
    </w:p>
    <w:p w:rsidR="004918B4" w:rsidRDefault="004918B4" w:rsidP="004918B4">
      <w:pPr>
        <w:jc w:val="center"/>
        <w:rPr>
          <w:sz w:val="100"/>
          <w:szCs w:val="100"/>
        </w:rPr>
      </w:pPr>
    </w:p>
    <w:p w:rsidR="004918B4" w:rsidRPr="004918B4" w:rsidRDefault="004918B4" w:rsidP="004918B4">
      <w:pPr>
        <w:jc w:val="center"/>
        <w:rPr>
          <w:b/>
          <w:color w:val="C00000"/>
          <w:sz w:val="100"/>
          <w:szCs w:val="100"/>
        </w:rPr>
      </w:pPr>
      <w:r w:rsidRPr="004918B4">
        <w:rPr>
          <w:b/>
          <w:color w:val="C00000"/>
          <w:sz w:val="100"/>
          <w:szCs w:val="100"/>
        </w:rPr>
        <w:t xml:space="preserve">KONSOLOSLUK RANDEVU </w:t>
      </w:r>
    </w:p>
    <w:p w:rsidR="007077C3" w:rsidRPr="004918B4" w:rsidRDefault="004918B4" w:rsidP="004918B4">
      <w:pPr>
        <w:jc w:val="center"/>
        <w:rPr>
          <w:b/>
          <w:color w:val="C00000"/>
          <w:sz w:val="100"/>
          <w:szCs w:val="100"/>
        </w:rPr>
      </w:pPr>
      <w:r w:rsidRPr="004918B4">
        <w:rPr>
          <w:b/>
          <w:color w:val="C00000"/>
          <w:sz w:val="100"/>
          <w:szCs w:val="100"/>
        </w:rPr>
        <w:t>SİSTEMİ</w:t>
      </w:r>
    </w:p>
    <w:p w:rsidR="004918B4" w:rsidRDefault="004918B4" w:rsidP="004918B4">
      <w:pPr>
        <w:jc w:val="center"/>
        <w:rPr>
          <w:sz w:val="100"/>
          <w:szCs w:val="100"/>
        </w:rPr>
      </w:pPr>
    </w:p>
    <w:p w:rsidR="004918B4" w:rsidRDefault="004918B4" w:rsidP="004918B4">
      <w:pPr>
        <w:jc w:val="center"/>
        <w:rPr>
          <w:sz w:val="100"/>
          <w:szCs w:val="100"/>
        </w:rPr>
      </w:pPr>
    </w:p>
    <w:p w:rsidR="004918B4" w:rsidRPr="004918B4" w:rsidRDefault="004918B4" w:rsidP="004918B4">
      <w:pPr>
        <w:rPr>
          <w:b/>
          <w:sz w:val="50"/>
          <w:szCs w:val="50"/>
        </w:rPr>
      </w:pPr>
      <w:r w:rsidRPr="004918B4">
        <w:rPr>
          <w:b/>
          <w:sz w:val="50"/>
          <w:szCs w:val="50"/>
        </w:rPr>
        <w:t>ARİF ÖZCAN</w:t>
      </w:r>
    </w:p>
    <w:p w:rsidR="004918B4" w:rsidRDefault="004918B4" w:rsidP="004918B4">
      <w:pPr>
        <w:rPr>
          <w:b/>
          <w:sz w:val="50"/>
          <w:szCs w:val="50"/>
        </w:rPr>
      </w:pPr>
      <w:r w:rsidRPr="004918B4">
        <w:rPr>
          <w:b/>
          <w:sz w:val="50"/>
          <w:szCs w:val="50"/>
        </w:rPr>
        <w:t>200541024</w:t>
      </w:r>
    </w:p>
    <w:p w:rsidR="004918B4" w:rsidRDefault="004918B4" w:rsidP="004918B4">
      <w:pPr>
        <w:rPr>
          <w:b/>
          <w:sz w:val="50"/>
          <w:szCs w:val="50"/>
        </w:rPr>
      </w:pPr>
    </w:p>
    <w:p w:rsidR="004918B4" w:rsidRDefault="004918B4" w:rsidP="004918B4">
      <w:pPr>
        <w:rPr>
          <w:b/>
          <w:sz w:val="50"/>
          <w:szCs w:val="50"/>
        </w:rPr>
      </w:pPr>
    </w:p>
    <w:p w:rsidR="004918B4" w:rsidRDefault="004918B4" w:rsidP="004918B4">
      <w:pPr>
        <w:rPr>
          <w:b/>
          <w:sz w:val="50"/>
          <w:szCs w:val="50"/>
        </w:rPr>
      </w:pPr>
    </w:p>
    <w:p w:rsidR="004918B4" w:rsidRDefault="004918B4" w:rsidP="004918B4">
      <w:pPr>
        <w:rPr>
          <w:b/>
        </w:rPr>
      </w:pPr>
    </w:p>
    <w:p w:rsidR="0045550D" w:rsidRPr="0045550D" w:rsidRDefault="0045550D" w:rsidP="0045550D">
      <w:r w:rsidRPr="0045550D">
        <w:lastRenderedPageBreak/>
        <w:t>Amaç:</w:t>
      </w:r>
    </w:p>
    <w:p w:rsidR="0045550D" w:rsidRPr="0045550D" w:rsidRDefault="0045550D" w:rsidP="0045550D">
      <w:r w:rsidRPr="0045550D">
        <w:t>Konsolosluk Randevu Sistemi, vize başvurularıyla ilgili prosedürleri daha erişilebilir hale getirerek, başvuru sahiplerine zaman ve çaba tasarrufu sağlamayı hedefler. Bu sistem, vize alma sürecinde karşılaşılan uzun bekleme sürelerini ortadan kaldırarak, kullanıcıların gerekli belgeleri toplama ve başvuru işlemlerini fiziksel çaba harcamadan kolayca gerçekleştirmelerini sağlar.</w:t>
      </w:r>
    </w:p>
    <w:p w:rsidR="0045550D" w:rsidRPr="0045550D" w:rsidRDefault="0045550D" w:rsidP="0045550D"/>
    <w:p w:rsidR="0045550D" w:rsidRPr="0045550D" w:rsidRDefault="0045550D" w:rsidP="0045550D">
      <w:r w:rsidRPr="0045550D">
        <w:t>Hedef:</w:t>
      </w:r>
      <w:bookmarkStart w:id="0" w:name="_GoBack"/>
      <w:bookmarkEnd w:id="0"/>
    </w:p>
    <w:p w:rsidR="004918B4" w:rsidRPr="0045550D" w:rsidRDefault="0045550D" w:rsidP="0045550D">
      <w:r w:rsidRPr="0045550D">
        <w:t>Günümüzde vize başvuruları, uzun süren konsolosluk randevu alma işlemleri ve belge prosedürleri sebebiyle sıklıkla zorlu bir süreç olarak değerlendirilmektedir. Bu durum, seyahat etmek isteyen bireyler için ciddi bir engel teşkil etmektedir. Konsolosluk Randevu Sistemi, bu zorlukları aşmak amacıyla kullanıcıların istedikleri ülkenin konsolosluklarından vize randevusu almasını kolaylaştırırken, vize başvurusu için gerekli olan belgelerin toplanması ve işlemlerin tamamlanması sürecini kullanıcılar için daha erişilebilir hale getirir. Bu sayede, başvuru sahipleri ile konsolosluklar arasında etkili bir aracılık sağlanır, vize başvuru süreci daha hızlı, verimli ve kullanıcı dostu bir deneyim sunar.</w:t>
      </w:r>
    </w:p>
    <w:p w:rsidR="004918B4" w:rsidRDefault="004918B4" w:rsidP="004918B4"/>
    <w:p w:rsidR="004918B4" w:rsidRPr="004918B4" w:rsidRDefault="004918B4" w:rsidP="004918B4"/>
    <w:sectPr w:rsidR="004918B4" w:rsidRPr="004918B4" w:rsidSect="00D2665D">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FF7"/>
    <w:rsid w:val="0045550D"/>
    <w:rsid w:val="004918B4"/>
    <w:rsid w:val="00613DCB"/>
    <w:rsid w:val="007077C3"/>
    <w:rsid w:val="008B6FF7"/>
    <w:rsid w:val="009255E8"/>
    <w:rsid w:val="00C56D35"/>
    <w:rsid w:val="00D266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B0CDF-CCD8-414D-8956-BBA171D4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6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27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172</Words>
  <Characters>986</Characters>
  <Application>Microsoft Office Word</Application>
  <DocSecurity>0</DocSecurity>
  <Lines>8</Lines>
  <Paragraphs>2</Paragraphs>
  <ScaleCrop>false</ScaleCrop>
  <Company>NouS/TncTR</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2024-03-12T14:09:00Z</dcterms:created>
  <dcterms:modified xsi:type="dcterms:W3CDTF">2024-03-14T20:48:00Z</dcterms:modified>
</cp:coreProperties>
</file>