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77FE4" w:rsidR="2FEDD0EE" w:rsidP="00C77FE4" w:rsidRDefault="3D4A3619" w14:paraId="4074746C" w14:textId="4C5345F9">
      <w:pPr>
        <w:pStyle w:val="Title"/>
        <w:rPr>
          <w:b/>
          <w:bCs/>
        </w:rPr>
      </w:pPr>
      <w:bookmarkStart w:name="_Hlk140533493" w:id="0"/>
      <w:bookmarkEnd w:id="0"/>
      <w:r w:rsidRPr="2FEDD0EE">
        <w:rPr>
          <w:b/>
          <w:bCs/>
        </w:rPr>
        <w:t xml:space="preserve">Team 053 </w:t>
      </w:r>
      <w:r w:rsidRPr="4EC2123B" w:rsidR="585138BD">
        <w:rPr>
          <w:b/>
          <w:bCs/>
        </w:rPr>
        <w:t xml:space="preserve">Final </w:t>
      </w:r>
      <w:r w:rsidRPr="4EC2123B" w:rsidR="59A245DB">
        <w:rPr>
          <w:b/>
          <w:bCs/>
        </w:rPr>
        <w:t>Report</w:t>
      </w:r>
    </w:p>
    <w:p w:rsidRPr="00D16D58" w:rsidR="22FF5312" w:rsidP="00CA7D3C" w:rsidRDefault="69B53919" w14:paraId="303E940B" w14:textId="66EBCCB5">
      <w:pPr>
        <w:pStyle w:val="Heading1"/>
        <w:numPr>
          <w:ilvl w:val="0"/>
          <w:numId w:val="11"/>
        </w:numPr>
        <w:spacing w:before="160"/>
        <w:rPr>
          <w:b/>
          <w:bCs/>
          <w:color w:val="auto"/>
        </w:rPr>
      </w:pPr>
      <w:r w:rsidRPr="22FF5312">
        <w:rPr>
          <w:b/>
          <w:bCs/>
          <w:color w:val="auto"/>
        </w:rPr>
        <w:t>OBJECTIVE/PROBLEM</w:t>
      </w:r>
    </w:p>
    <w:p w:rsidR="2FEDD0EE" w:rsidP="00A93C2D" w:rsidRDefault="7346EEB5" w14:paraId="39D316B7" w14:textId="39E0A079">
      <w:pPr>
        <w:spacing w:after="80"/>
        <w:rPr>
          <w:rFonts w:ascii="Calibri" w:hAnsi="Calibri" w:eastAsia="Calibri" w:cs="Calibri"/>
          <w:color w:val="000000" w:themeColor="text1"/>
          <w:sz w:val="24"/>
          <w:szCs w:val="24"/>
        </w:rPr>
      </w:pPr>
      <w:r w:rsidRPr="22FF5312">
        <w:rPr>
          <w:rFonts w:ascii="Calibri" w:hAnsi="Calibri" w:eastAsia="Calibri" w:cs="Calibri"/>
          <w:b/>
          <w:bCs/>
          <w:color w:val="000000" w:themeColor="text1"/>
          <w:sz w:val="24"/>
          <w:szCs w:val="24"/>
        </w:rPr>
        <w:t>Project Title</w:t>
      </w:r>
      <w:r w:rsidR="2FEDD0EE">
        <w:br/>
      </w:r>
      <w:r w:rsidRPr="22FF5312">
        <w:rPr>
          <w:rFonts w:ascii="Calibri" w:hAnsi="Calibri" w:eastAsia="Calibri" w:cs="Calibri"/>
          <w:b/>
          <w:bCs/>
          <w:color w:val="0070C0"/>
          <w:sz w:val="24"/>
          <w:szCs w:val="24"/>
        </w:rPr>
        <w:t>Changing Demographics and its Impact on Local Public Housing Resale Prices in Singapore</w:t>
      </w:r>
    </w:p>
    <w:p w:rsidR="7346EEB5" w:rsidP="00C77FE4" w:rsidRDefault="7346EEB5" w14:paraId="01ECEBA1" w14:textId="02FB809D">
      <w:pPr>
        <w:spacing w:after="80"/>
        <w:rPr>
          <w:rFonts w:ascii="Calibri" w:hAnsi="Calibri" w:eastAsia="Calibri" w:cs="Calibri"/>
          <w:color w:val="000000" w:themeColor="text1"/>
          <w:sz w:val="24"/>
          <w:szCs w:val="24"/>
        </w:rPr>
      </w:pPr>
      <w:r w:rsidRPr="2FEDD0EE">
        <w:rPr>
          <w:rFonts w:ascii="Calibri" w:hAnsi="Calibri" w:eastAsia="Calibri" w:cs="Calibri"/>
          <w:b/>
          <w:bCs/>
          <w:color w:val="000000" w:themeColor="text1"/>
          <w:sz w:val="24"/>
          <w:szCs w:val="24"/>
        </w:rPr>
        <w:t>Background Information</w:t>
      </w:r>
    </w:p>
    <w:p w:rsidR="7346EEB5" w:rsidP="22FF5312" w:rsidRDefault="7346EEB5" w14:paraId="32376C91" w14:textId="696EA9F4">
      <w:pPr>
        <w:jc w:val="both"/>
        <w:rPr>
          <w:rFonts w:ascii="Calibri" w:hAnsi="Calibri" w:eastAsia="Calibri" w:cs="Calibri"/>
          <w:color w:val="000000" w:themeColor="text1"/>
          <w:sz w:val="24"/>
          <w:szCs w:val="24"/>
        </w:rPr>
      </w:pPr>
      <w:r w:rsidRPr="22FF5312">
        <w:rPr>
          <w:rFonts w:ascii="Calibri" w:hAnsi="Calibri" w:eastAsia="Calibri" w:cs="Calibri"/>
          <w:color w:val="000000" w:themeColor="text1"/>
          <w:sz w:val="24"/>
          <w:szCs w:val="24"/>
        </w:rPr>
        <w:t>The Housing &amp; Development Board (HDB) serves as Singapore's public housing authority and is entrusted with the task of developing housing estates in a manner that ensures affordability, quality, and a pleasant living environment. Currently, HDB flats houses more than 80% of Singapore’s resident population [1].</w:t>
      </w:r>
    </w:p>
    <w:p w:rsidR="7346EEB5" w:rsidP="22FF5312" w:rsidRDefault="7346EEB5" w14:paraId="43F7A1DF" w14:textId="61F9D0CB">
      <w:pPr>
        <w:jc w:val="both"/>
        <w:rPr>
          <w:rFonts w:ascii="Calibri" w:hAnsi="Calibri" w:eastAsia="Calibri" w:cs="Calibri"/>
          <w:color w:val="000000" w:themeColor="text1"/>
          <w:sz w:val="24"/>
          <w:szCs w:val="24"/>
        </w:rPr>
      </w:pPr>
      <w:r w:rsidRPr="22FF5312">
        <w:rPr>
          <w:rFonts w:ascii="Calibri" w:hAnsi="Calibri" w:eastAsia="Calibri" w:cs="Calibri"/>
          <w:color w:val="000000" w:themeColor="text1"/>
          <w:sz w:val="24"/>
          <w:szCs w:val="24"/>
        </w:rPr>
        <w:t>Prime Minister Lee acknowledges that there are supply-demand imbalances in HDB markets [2] which has resulted in higher resale prices for the past 3 years. The escalating housing prices have sparked concerns regarding housing affordability which is especially pressing for young couples who are eager to establish their families and desire to own their own homes. Unfortunately, the rapid increase in housing prices has outpaced salary growth, resulting in diminished affordability in public housing.</w:t>
      </w:r>
    </w:p>
    <w:p w:rsidR="42C33E61" w:rsidP="00C77FE4" w:rsidRDefault="42C33E61" w14:paraId="3D57639A" w14:textId="0627A8C7">
      <w:pPr>
        <w:spacing w:after="80"/>
        <w:rPr>
          <w:rFonts w:ascii="Calibri" w:hAnsi="Calibri" w:eastAsia="Calibri" w:cs="Calibri"/>
          <w:color w:val="000000" w:themeColor="text1"/>
          <w:sz w:val="24"/>
          <w:szCs w:val="24"/>
        </w:rPr>
      </w:pPr>
      <w:r w:rsidRPr="2FEDD0EE">
        <w:rPr>
          <w:rFonts w:ascii="Calibri" w:hAnsi="Calibri" w:eastAsia="Calibri" w:cs="Calibri"/>
          <w:b/>
          <w:bCs/>
          <w:color w:val="000000" w:themeColor="text1"/>
          <w:sz w:val="24"/>
          <w:szCs w:val="24"/>
        </w:rPr>
        <w:t>Problem Statement</w:t>
      </w:r>
    </w:p>
    <w:p w:rsidR="42C33E61" w:rsidP="22FF5312" w:rsidRDefault="42C33E61" w14:paraId="04201D60" w14:textId="3DF59583">
      <w:pPr>
        <w:jc w:val="both"/>
        <w:rPr>
          <w:rFonts w:ascii="Calibri" w:hAnsi="Calibri" w:eastAsia="Calibri" w:cs="Calibri"/>
          <w:color w:val="000000" w:themeColor="text1"/>
          <w:sz w:val="24"/>
          <w:szCs w:val="24"/>
        </w:rPr>
      </w:pPr>
      <w:r w:rsidRPr="22FF5312">
        <w:rPr>
          <w:rFonts w:ascii="Calibri" w:hAnsi="Calibri" w:eastAsia="Calibri" w:cs="Calibri"/>
          <w:color w:val="000000" w:themeColor="text1"/>
          <w:sz w:val="24"/>
          <w:szCs w:val="24"/>
        </w:rPr>
        <w:t xml:space="preserve">Our project hopes to facilitate better policy planning and outcomes through the study of how the changing demographic structure in Singapore affects the prices of resale public housing flats. </w:t>
      </w:r>
    </w:p>
    <w:p w:rsidR="42C33E61" w:rsidP="00C77FE4" w:rsidRDefault="42C33E61" w14:paraId="49BF72E6" w14:textId="73F53443">
      <w:pPr>
        <w:spacing w:after="80"/>
        <w:rPr>
          <w:rFonts w:ascii="Calibri" w:hAnsi="Calibri" w:eastAsia="Calibri" w:cs="Calibri"/>
          <w:b/>
          <w:color w:val="000000" w:themeColor="text1"/>
          <w:sz w:val="24"/>
          <w:szCs w:val="24"/>
        </w:rPr>
      </w:pPr>
      <w:r w:rsidRPr="2FEDD0EE">
        <w:rPr>
          <w:rFonts w:ascii="Calibri" w:hAnsi="Calibri" w:eastAsia="Calibri" w:cs="Calibri"/>
          <w:b/>
          <w:bCs/>
          <w:color w:val="000000" w:themeColor="text1"/>
          <w:sz w:val="24"/>
          <w:szCs w:val="24"/>
        </w:rPr>
        <w:t>Research Question</w:t>
      </w:r>
      <w:r w:rsidRPr="2FEDD0EE" w:rsidR="67212C8F">
        <w:rPr>
          <w:rFonts w:ascii="Calibri" w:hAnsi="Calibri" w:eastAsia="Calibri" w:cs="Calibri"/>
          <w:b/>
          <w:bCs/>
          <w:color w:val="000000" w:themeColor="text1"/>
          <w:sz w:val="24"/>
          <w:szCs w:val="24"/>
        </w:rPr>
        <w:t>s</w:t>
      </w:r>
    </w:p>
    <w:p w:rsidR="42C33E61" w:rsidP="000770AB" w:rsidRDefault="42C33E61" w14:paraId="115F063A" w14:textId="38642820">
      <w:pPr>
        <w:spacing w:after="80"/>
        <w:rPr>
          <w:rFonts w:ascii="Calibri" w:hAnsi="Calibri" w:eastAsia="Calibri" w:cs="Calibri"/>
          <w:color w:val="000000" w:themeColor="text1"/>
          <w:sz w:val="24"/>
          <w:szCs w:val="24"/>
        </w:rPr>
      </w:pPr>
      <w:r w:rsidRPr="2FEDD0EE">
        <w:rPr>
          <w:rFonts w:ascii="Calibri" w:hAnsi="Calibri" w:eastAsia="Calibri" w:cs="Calibri"/>
          <w:color w:val="000000" w:themeColor="text1"/>
          <w:sz w:val="24"/>
          <w:szCs w:val="24"/>
        </w:rPr>
        <w:t>Primary research question: “</w:t>
      </w:r>
      <w:r w:rsidRPr="2FEDD0EE">
        <w:rPr>
          <w:rFonts w:ascii="Calibri" w:hAnsi="Calibri" w:eastAsia="Calibri" w:cs="Calibri"/>
          <w:i/>
          <w:iCs/>
          <w:color w:val="000000" w:themeColor="text1"/>
          <w:sz w:val="24"/>
          <w:szCs w:val="24"/>
        </w:rPr>
        <w:t>How do local population demographics affect the resale public housing prices</w:t>
      </w:r>
      <w:r w:rsidRPr="2FEDD0EE">
        <w:rPr>
          <w:rFonts w:ascii="Calibri" w:hAnsi="Calibri" w:eastAsia="Calibri" w:cs="Calibri"/>
          <w:color w:val="000000" w:themeColor="text1"/>
          <w:sz w:val="24"/>
          <w:szCs w:val="24"/>
        </w:rPr>
        <w:t>?”</w:t>
      </w:r>
    </w:p>
    <w:p w:rsidR="42C33E61" w:rsidP="00BF5D9C" w:rsidRDefault="42C33E61" w14:paraId="2906B171" w14:textId="21C4D7C9">
      <w:pPr>
        <w:spacing w:after="80"/>
        <w:rPr>
          <w:rFonts w:ascii="Calibri" w:hAnsi="Calibri" w:eastAsia="Calibri" w:cs="Calibri"/>
          <w:color w:val="000000" w:themeColor="text1"/>
          <w:sz w:val="24"/>
          <w:szCs w:val="24"/>
        </w:rPr>
      </w:pPr>
      <w:r w:rsidRPr="2FEDD0EE">
        <w:rPr>
          <w:rFonts w:ascii="Calibri" w:hAnsi="Calibri" w:eastAsia="Calibri" w:cs="Calibri"/>
          <w:color w:val="000000" w:themeColor="text1"/>
          <w:sz w:val="24"/>
          <w:szCs w:val="24"/>
        </w:rPr>
        <w:t>Supporting research questions</w:t>
      </w:r>
      <w:r w:rsidRPr="2FEDD0EE">
        <w:rPr>
          <w:rFonts w:ascii="Calibri" w:hAnsi="Calibri" w:eastAsia="Calibri" w:cs="Calibri"/>
          <w:b/>
          <w:bCs/>
          <w:color w:val="000000" w:themeColor="text1"/>
          <w:sz w:val="24"/>
          <w:szCs w:val="24"/>
        </w:rPr>
        <w:t xml:space="preserve">: </w:t>
      </w:r>
    </w:p>
    <w:p w:rsidR="42C33E61" w:rsidP="2FEDD0EE" w:rsidRDefault="42C33E61" w14:paraId="4B17A3BF" w14:textId="1CAC8B7A">
      <w:pPr>
        <w:pStyle w:val="ListParagraph"/>
        <w:numPr>
          <w:ilvl w:val="0"/>
          <w:numId w:val="10"/>
        </w:numPr>
        <w:rPr>
          <w:rFonts w:ascii="Calibri" w:hAnsi="Calibri" w:eastAsia="Calibri" w:cs="Calibri"/>
          <w:color w:val="000000" w:themeColor="text1"/>
          <w:sz w:val="24"/>
          <w:szCs w:val="24"/>
        </w:rPr>
      </w:pPr>
      <w:r w:rsidRPr="2FEDD0EE">
        <w:rPr>
          <w:rFonts w:ascii="Calibri" w:hAnsi="Calibri" w:eastAsia="Calibri" w:cs="Calibri"/>
          <w:color w:val="000000" w:themeColor="text1"/>
          <w:sz w:val="24"/>
          <w:szCs w:val="24"/>
        </w:rPr>
        <w:t>Does the rate of increase in a particular age group result in a greater than proportionate rate of increase in public housing prices?</w:t>
      </w:r>
    </w:p>
    <w:p w:rsidR="2FEDD0EE" w:rsidP="22FF5312" w:rsidRDefault="42C33E61" w14:paraId="079858F7" w14:textId="7BEA6D8B">
      <w:pPr>
        <w:pStyle w:val="ListParagraph"/>
        <w:numPr>
          <w:ilvl w:val="0"/>
          <w:numId w:val="10"/>
        </w:numPr>
        <w:rPr>
          <w:rFonts w:ascii="Calibri" w:hAnsi="Calibri" w:eastAsia="Calibri" w:cs="Calibri"/>
          <w:color w:val="000000" w:themeColor="text1"/>
          <w:sz w:val="24"/>
          <w:szCs w:val="24"/>
        </w:rPr>
      </w:pPr>
      <w:r w:rsidRPr="22FF5312">
        <w:rPr>
          <w:rFonts w:ascii="Calibri" w:hAnsi="Calibri" w:eastAsia="Calibri" w:cs="Calibri"/>
          <w:color w:val="000000" w:themeColor="text1"/>
          <w:sz w:val="24"/>
          <w:szCs w:val="24"/>
        </w:rPr>
        <w:t>Does an ageing population result in overall higher public housing prices?</w:t>
      </w:r>
    </w:p>
    <w:p w:rsidR="0D4C2B24" w:rsidP="00C77FE4" w:rsidRDefault="0D4C2B24" w14:paraId="3FE43F27" w14:textId="7D99CBA0">
      <w:pPr>
        <w:spacing w:after="80"/>
        <w:rPr>
          <w:rFonts w:ascii="Calibri" w:hAnsi="Calibri" w:eastAsia="Calibri" w:cs="Calibri"/>
          <w:color w:val="000000" w:themeColor="text1"/>
          <w:sz w:val="24"/>
          <w:szCs w:val="24"/>
        </w:rPr>
      </w:pPr>
      <w:r w:rsidRPr="2FEDD0EE">
        <w:rPr>
          <w:rFonts w:ascii="Calibri" w:hAnsi="Calibri" w:eastAsia="Calibri" w:cs="Calibri"/>
          <w:b/>
          <w:bCs/>
          <w:color w:val="000000" w:themeColor="text1"/>
          <w:sz w:val="24"/>
          <w:szCs w:val="24"/>
        </w:rPr>
        <w:t>Business Justification</w:t>
      </w:r>
    </w:p>
    <w:p w:rsidR="0D4C2B24" w:rsidP="22FF5312" w:rsidRDefault="0D4C2B24" w14:paraId="501A1BD9" w14:textId="4F440AAD">
      <w:pPr>
        <w:jc w:val="both"/>
        <w:rPr>
          <w:rFonts w:ascii="Calibri" w:hAnsi="Calibri" w:eastAsia="Calibri" w:cs="Calibri"/>
          <w:color w:val="000000" w:themeColor="text1"/>
          <w:sz w:val="24"/>
          <w:szCs w:val="24"/>
        </w:rPr>
      </w:pPr>
      <w:r w:rsidRPr="22FF5312">
        <w:rPr>
          <w:rFonts w:ascii="Calibri" w:hAnsi="Calibri" w:eastAsia="Calibri" w:cs="Calibri"/>
          <w:color w:val="000000" w:themeColor="text1"/>
          <w:sz w:val="24"/>
          <w:szCs w:val="24"/>
        </w:rPr>
        <w:t xml:space="preserve">One of the main objectives of the government is to ensure that public housing remains affordable for all, regardless of background, age, or educational qualifications. </w:t>
      </w:r>
    </w:p>
    <w:p w:rsidR="0D4C2B24" w:rsidP="2FEDD0EE" w:rsidRDefault="0D4C2B24" w14:paraId="1064C365" w14:textId="42B3EAFA">
      <w:pPr>
        <w:rPr>
          <w:rFonts w:ascii="Calibri" w:hAnsi="Calibri" w:eastAsia="Calibri" w:cs="Calibri"/>
          <w:color w:val="000000" w:themeColor="text1"/>
          <w:sz w:val="24"/>
          <w:szCs w:val="24"/>
        </w:rPr>
      </w:pPr>
      <w:r w:rsidRPr="2FEDD0EE">
        <w:rPr>
          <w:rFonts w:ascii="Calibri" w:hAnsi="Calibri" w:eastAsia="Calibri" w:cs="Calibri"/>
          <w:color w:val="000000" w:themeColor="text1"/>
          <w:sz w:val="24"/>
          <w:szCs w:val="24"/>
        </w:rPr>
        <w:t xml:space="preserve">One metric to measure house affordability is the Housing Price to Income Ratio (PIR) [3]. </w:t>
      </w:r>
    </w:p>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398"/>
        <w:gridCol w:w="4398"/>
      </w:tblGrid>
      <w:tr w:rsidR="2FEDD0EE" w:rsidTr="000046D3" w14:paraId="7D2D2159" w14:textId="77777777">
        <w:trPr>
          <w:trHeight w:val="258"/>
          <w:jc w:val="center"/>
        </w:trPr>
        <w:tc>
          <w:tcPr>
            <w:tcW w:w="4398" w:type="dxa"/>
            <w:tcMar>
              <w:left w:w="105" w:type="dxa"/>
              <w:right w:w="105" w:type="dxa"/>
            </w:tcMar>
          </w:tcPr>
          <w:p w:rsidR="2FEDD0EE" w:rsidP="2FEDD0EE" w:rsidRDefault="2FEDD0EE" w14:paraId="5C526F46" w14:textId="5B4AB238">
            <w:pPr>
              <w:spacing w:line="259" w:lineRule="auto"/>
              <w:jc w:val="center"/>
              <w:rPr>
                <w:rFonts w:ascii="Calibri" w:hAnsi="Calibri" w:eastAsia="Calibri" w:cs="Calibri"/>
                <w:sz w:val="24"/>
                <w:szCs w:val="24"/>
              </w:rPr>
            </w:pPr>
            <w:r w:rsidRPr="14B0E5E7">
              <w:rPr>
                <w:rFonts w:ascii="Calibri" w:hAnsi="Calibri" w:eastAsia="Calibri" w:cs="Calibri"/>
                <w:sz w:val="24"/>
                <w:szCs w:val="24"/>
              </w:rPr>
              <w:t>Period</w:t>
            </w:r>
          </w:p>
        </w:tc>
        <w:tc>
          <w:tcPr>
            <w:tcW w:w="4398" w:type="dxa"/>
            <w:tcMar>
              <w:left w:w="105" w:type="dxa"/>
              <w:right w:w="105" w:type="dxa"/>
            </w:tcMar>
          </w:tcPr>
          <w:p w:rsidR="2FEDD0EE" w:rsidP="2FEDD0EE" w:rsidRDefault="2FEDD0EE" w14:paraId="045357DA" w14:textId="1935C651">
            <w:pPr>
              <w:spacing w:line="259" w:lineRule="auto"/>
              <w:jc w:val="center"/>
              <w:rPr>
                <w:rFonts w:ascii="Calibri" w:hAnsi="Calibri" w:eastAsia="Calibri" w:cs="Calibri"/>
                <w:sz w:val="24"/>
                <w:szCs w:val="24"/>
              </w:rPr>
            </w:pPr>
            <w:r w:rsidRPr="14B0E5E7">
              <w:rPr>
                <w:rFonts w:ascii="Calibri" w:hAnsi="Calibri" w:eastAsia="Calibri" w:cs="Calibri"/>
                <w:sz w:val="24"/>
                <w:szCs w:val="24"/>
              </w:rPr>
              <w:t>PIR</w:t>
            </w:r>
          </w:p>
        </w:tc>
      </w:tr>
      <w:tr w:rsidR="2FEDD0EE" w:rsidTr="000046D3" w14:paraId="3C4CAF08" w14:textId="77777777">
        <w:trPr>
          <w:trHeight w:val="258"/>
          <w:jc w:val="center"/>
        </w:trPr>
        <w:tc>
          <w:tcPr>
            <w:tcW w:w="4398" w:type="dxa"/>
            <w:tcMar>
              <w:left w:w="105" w:type="dxa"/>
              <w:right w:w="105" w:type="dxa"/>
            </w:tcMar>
          </w:tcPr>
          <w:p w:rsidR="2FEDD0EE" w:rsidP="2FEDD0EE" w:rsidRDefault="2FEDD0EE" w14:paraId="7E046C8C" w14:textId="783F2FFD">
            <w:pPr>
              <w:spacing w:line="259" w:lineRule="auto"/>
              <w:jc w:val="center"/>
              <w:rPr>
                <w:rFonts w:ascii="Calibri" w:hAnsi="Calibri" w:eastAsia="Calibri" w:cs="Calibri"/>
                <w:sz w:val="24"/>
                <w:szCs w:val="24"/>
              </w:rPr>
            </w:pPr>
            <w:r w:rsidRPr="14B0E5E7">
              <w:rPr>
                <w:rFonts w:ascii="Calibri" w:hAnsi="Calibri" w:eastAsia="Calibri" w:cs="Calibri"/>
                <w:sz w:val="24"/>
                <w:szCs w:val="24"/>
              </w:rPr>
              <w:t>2001 – 2020</w:t>
            </w:r>
          </w:p>
        </w:tc>
        <w:tc>
          <w:tcPr>
            <w:tcW w:w="4398" w:type="dxa"/>
            <w:tcMar>
              <w:left w:w="105" w:type="dxa"/>
              <w:right w:w="105" w:type="dxa"/>
            </w:tcMar>
          </w:tcPr>
          <w:p w:rsidR="2FEDD0EE" w:rsidP="2FEDD0EE" w:rsidRDefault="2FEDD0EE" w14:paraId="6E109AB7" w14:textId="064883BD">
            <w:pPr>
              <w:spacing w:line="259" w:lineRule="auto"/>
              <w:jc w:val="center"/>
              <w:rPr>
                <w:rFonts w:ascii="Calibri" w:hAnsi="Calibri" w:eastAsia="Calibri" w:cs="Calibri"/>
                <w:sz w:val="24"/>
                <w:szCs w:val="24"/>
              </w:rPr>
            </w:pPr>
            <w:r w:rsidRPr="14B0E5E7">
              <w:rPr>
                <w:rFonts w:ascii="Calibri" w:hAnsi="Calibri" w:eastAsia="Calibri" w:cs="Calibri"/>
                <w:sz w:val="24"/>
                <w:szCs w:val="24"/>
              </w:rPr>
              <w:t>4.1</w:t>
            </w:r>
          </w:p>
        </w:tc>
      </w:tr>
      <w:tr w:rsidR="2FEDD0EE" w:rsidTr="000046D3" w14:paraId="3CD5D8FB" w14:textId="77777777">
        <w:trPr>
          <w:trHeight w:val="258"/>
          <w:jc w:val="center"/>
        </w:trPr>
        <w:tc>
          <w:tcPr>
            <w:tcW w:w="4398" w:type="dxa"/>
            <w:tcMar>
              <w:left w:w="105" w:type="dxa"/>
              <w:right w:w="105" w:type="dxa"/>
            </w:tcMar>
          </w:tcPr>
          <w:p w:rsidR="2FEDD0EE" w:rsidP="2FEDD0EE" w:rsidRDefault="2FEDD0EE" w14:paraId="7E28E5B9" w14:textId="3447E23E">
            <w:pPr>
              <w:spacing w:line="259" w:lineRule="auto"/>
              <w:jc w:val="center"/>
              <w:rPr>
                <w:rFonts w:ascii="Calibri" w:hAnsi="Calibri" w:eastAsia="Calibri" w:cs="Calibri"/>
                <w:sz w:val="24"/>
                <w:szCs w:val="24"/>
              </w:rPr>
            </w:pPr>
            <w:r w:rsidRPr="14B0E5E7">
              <w:rPr>
                <w:rFonts w:ascii="Calibri" w:hAnsi="Calibri" w:eastAsia="Calibri" w:cs="Calibri"/>
                <w:sz w:val="24"/>
                <w:szCs w:val="24"/>
              </w:rPr>
              <w:t>2021</w:t>
            </w:r>
          </w:p>
        </w:tc>
        <w:tc>
          <w:tcPr>
            <w:tcW w:w="4398" w:type="dxa"/>
            <w:tcMar>
              <w:left w:w="105" w:type="dxa"/>
              <w:right w:w="105" w:type="dxa"/>
            </w:tcMar>
          </w:tcPr>
          <w:p w:rsidR="2FEDD0EE" w:rsidP="2FEDD0EE" w:rsidRDefault="2FEDD0EE" w14:paraId="1E604481" w14:textId="6F7FE831">
            <w:pPr>
              <w:spacing w:line="259" w:lineRule="auto"/>
              <w:jc w:val="center"/>
              <w:rPr>
                <w:rFonts w:ascii="Calibri" w:hAnsi="Calibri" w:eastAsia="Calibri" w:cs="Calibri"/>
                <w:sz w:val="24"/>
                <w:szCs w:val="24"/>
              </w:rPr>
            </w:pPr>
            <w:r w:rsidRPr="14B0E5E7">
              <w:rPr>
                <w:rFonts w:ascii="Calibri" w:hAnsi="Calibri" w:eastAsia="Calibri" w:cs="Calibri"/>
                <w:sz w:val="24"/>
                <w:szCs w:val="24"/>
              </w:rPr>
              <w:t>4.5</w:t>
            </w:r>
          </w:p>
        </w:tc>
      </w:tr>
      <w:tr w:rsidR="2FEDD0EE" w:rsidTr="000046D3" w14:paraId="0F9A0E1E" w14:textId="77777777">
        <w:trPr>
          <w:trHeight w:val="258"/>
          <w:jc w:val="center"/>
        </w:trPr>
        <w:tc>
          <w:tcPr>
            <w:tcW w:w="4398" w:type="dxa"/>
            <w:tcMar>
              <w:left w:w="105" w:type="dxa"/>
              <w:right w:w="105" w:type="dxa"/>
            </w:tcMar>
          </w:tcPr>
          <w:p w:rsidR="2FEDD0EE" w:rsidP="2FEDD0EE" w:rsidRDefault="2FEDD0EE" w14:paraId="3F307137" w14:textId="6104FBA5">
            <w:pPr>
              <w:spacing w:line="259" w:lineRule="auto"/>
              <w:jc w:val="center"/>
              <w:rPr>
                <w:rFonts w:ascii="Calibri" w:hAnsi="Calibri" w:eastAsia="Calibri" w:cs="Calibri"/>
                <w:sz w:val="24"/>
                <w:szCs w:val="24"/>
              </w:rPr>
            </w:pPr>
            <w:r w:rsidRPr="14B0E5E7">
              <w:rPr>
                <w:rFonts w:ascii="Calibri" w:hAnsi="Calibri" w:eastAsia="Calibri" w:cs="Calibri"/>
                <w:sz w:val="24"/>
                <w:szCs w:val="24"/>
              </w:rPr>
              <w:t>2022 Q1</w:t>
            </w:r>
          </w:p>
        </w:tc>
        <w:tc>
          <w:tcPr>
            <w:tcW w:w="4398" w:type="dxa"/>
            <w:tcMar>
              <w:left w:w="105" w:type="dxa"/>
              <w:right w:w="105" w:type="dxa"/>
            </w:tcMar>
          </w:tcPr>
          <w:p w:rsidR="2FEDD0EE" w:rsidP="2FEDD0EE" w:rsidRDefault="2FEDD0EE" w14:paraId="0B09B4F6" w14:textId="5D58196A">
            <w:pPr>
              <w:spacing w:line="259" w:lineRule="auto"/>
              <w:jc w:val="center"/>
              <w:rPr>
                <w:rFonts w:ascii="Calibri" w:hAnsi="Calibri" w:eastAsia="Calibri" w:cs="Calibri"/>
                <w:sz w:val="24"/>
                <w:szCs w:val="24"/>
              </w:rPr>
            </w:pPr>
            <w:r w:rsidRPr="14B0E5E7">
              <w:rPr>
                <w:rFonts w:ascii="Calibri" w:hAnsi="Calibri" w:eastAsia="Calibri" w:cs="Calibri"/>
                <w:sz w:val="24"/>
                <w:szCs w:val="24"/>
              </w:rPr>
              <w:t>4.8</w:t>
            </w:r>
          </w:p>
        </w:tc>
      </w:tr>
    </w:tbl>
    <w:p w:rsidRPr="007A130D" w:rsidR="007A130D" w:rsidP="000046D3" w:rsidRDefault="007A130D" w14:paraId="5E6D49BA" w14:textId="135EF625">
      <w:pPr>
        <w:spacing w:before="80" w:after="0"/>
        <w:jc w:val="center"/>
        <w:rPr>
          <w:rFonts w:ascii="Calibri" w:hAnsi="Calibri" w:eastAsia="Calibri" w:cs="Calibri"/>
          <w:color w:val="000000" w:themeColor="text1"/>
          <w:sz w:val="16"/>
          <w:szCs w:val="16"/>
        </w:rPr>
      </w:pPr>
      <w:r>
        <w:rPr>
          <w:rFonts w:ascii="Calibri" w:hAnsi="Calibri" w:eastAsia="Calibri" w:cs="Calibri"/>
          <w:color w:val="000000" w:themeColor="text1"/>
          <w:sz w:val="16"/>
          <w:szCs w:val="16"/>
        </w:rPr>
        <w:t xml:space="preserve">Table 1: </w:t>
      </w:r>
      <w:r w:rsidR="00731511">
        <w:rPr>
          <w:rFonts w:ascii="Calibri" w:hAnsi="Calibri" w:eastAsia="Calibri" w:cs="Calibri"/>
          <w:color w:val="000000" w:themeColor="text1"/>
          <w:sz w:val="16"/>
          <w:szCs w:val="16"/>
        </w:rPr>
        <w:t xml:space="preserve">Changes in housing price to income ratio </w:t>
      </w:r>
      <w:r w:rsidR="00CF30A9">
        <w:rPr>
          <w:rFonts w:ascii="Calibri" w:hAnsi="Calibri" w:eastAsia="Calibri" w:cs="Calibri"/>
          <w:color w:val="000000" w:themeColor="text1"/>
          <w:sz w:val="16"/>
          <w:szCs w:val="16"/>
        </w:rPr>
        <w:t>between</w:t>
      </w:r>
      <w:r w:rsidR="00731511">
        <w:rPr>
          <w:rFonts w:ascii="Calibri" w:hAnsi="Calibri" w:eastAsia="Calibri" w:cs="Calibri"/>
          <w:color w:val="000000" w:themeColor="text1"/>
          <w:sz w:val="16"/>
          <w:szCs w:val="16"/>
        </w:rPr>
        <w:t xml:space="preserve"> 2001 </w:t>
      </w:r>
      <w:r w:rsidR="00CF30A9">
        <w:rPr>
          <w:rFonts w:ascii="Calibri" w:hAnsi="Calibri" w:eastAsia="Calibri" w:cs="Calibri"/>
          <w:color w:val="000000" w:themeColor="text1"/>
          <w:sz w:val="16"/>
          <w:szCs w:val="16"/>
        </w:rPr>
        <w:t>and</w:t>
      </w:r>
      <w:r w:rsidR="00731511">
        <w:rPr>
          <w:rFonts w:ascii="Calibri" w:hAnsi="Calibri" w:eastAsia="Calibri" w:cs="Calibri"/>
          <w:color w:val="000000" w:themeColor="text1"/>
          <w:sz w:val="16"/>
          <w:szCs w:val="16"/>
        </w:rPr>
        <w:t xml:space="preserve"> 2022</w:t>
      </w:r>
    </w:p>
    <w:p w:rsidR="1086BAA2" w:rsidP="00CF30A9" w:rsidRDefault="1086BAA2" w14:paraId="3438B09E" w14:textId="6BC0CC5F">
      <w:pPr>
        <w:jc w:val="both"/>
        <w:rPr>
          <w:rFonts w:ascii="Calibri" w:hAnsi="Calibri" w:eastAsia="Calibri" w:cs="Calibri"/>
          <w:color w:val="000000" w:themeColor="text1"/>
          <w:sz w:val="24"/>
          <w:szCs w:val="24"/>
        </w:rPr>
      </w:pPr>
      <w:r w:rsidRPr="22FF5312">
        <w:rPr>
          <w:rFonts w:ascii="Calibri" w:hAnsi="Calibri" w:eastAsia="Calibri" w:cs="Calibri"/>
          <w:color w:val="000000" w:themeColor="text1"/>
          <w:sz w:val="24"/>
          <w:szCs w:val="24"/>
        </w:rPr>
        <w:t>The table shows a steep increase of PIR from 2020 to 2022 Q1. Generally, a PIR ranging from 4.1 to 5.0 indicates that housing is seriously unaffordable and going beyond this range signifies that housing is severely unaffordable [4].</w:t>
      </w:r>
    </w:p>
    <w:p w:rsidR="1086BAA2" w:rsidP="22FF5312" w:rsidRDefault="1086BAA2" w14:paraId="3F71350C" w14:textId="6EA8801F">
      <w:pPr>
        <w:spacing w:after="0"/>
        <w:jc w:val="both"/>
        <w:rPr>
          <w:rFonts w:ascii="Calibri" w:hAnsi="Calibri" w:eastAsia="Calibri" w:cs="Calibri"/>
          <w:color w:val="000000" w:themeColor="text1"/>
          <w:sz w:val="24"/>
          <w:szCs w:val="24"/>
        </w:rPr>
      </w:pPr>
      <w:r w:rsidRPr="22FF5312">
        <w:rPr>
          <w:rFonts w:ascii="Calibri" w:hAnsi="Calibri" w:eastAsia="Calibri" w:cs="Calibri"/>
          <w:color w:val="000000" w:themeColor="text1"/>
          <w:sz w:val="24"/>
          <w:szCs w:val="24"/>
        </w:rPr>
        <w:t>A predictive model can be constructed to determine the demographic age group that influences housing prices most significantly, so that policymakers can implement policies tailored to the needs of this age group. Hence, this project aims to assist policy makers in devising more effective and efficient policies to tackle the rising public housing prices, focusing on the segments of the population that matter the most.</w:t>
      </w:r>
    </w:p>
    <w:p w:rsidR="3D44136A" w:rsidP="00ED7E28" w:rsidRDefault="3D44136A" w14:paraId="1BB7A026" w14:textId="37E7198A">
      <w:pPr>
        <w:spacing w:before="240" w:after="80"/>
        <w:jc w:val="both"/>
        <w:rPr>
          <w:rFonts w:ascii="Calibri" w:hAnsi="Calibri" w:eastAsia="Calibri" w:cs="Calibri"/>
          <w:color w:val="000000" w:themeColor="text1"/>
          <w:sz w:val="24"/>
          <w:szCs w:val="24"/>
        </w:rPr>
      </w:pPr>
      <w:r w:rsidRPr="22FF5312">
        <w:rPr>
          <w:rFonts w:ascii="Calibri" w:hAnsi="Calibri" w:eastAsia="Calibri" w:cs="Calibri"/>
          <w:b/>
          <w:bCs/>
          <w:color w:val="000000" w:themeColor="text1"/>
          <w:sz w:val="24"/>
          <w:szCs w:val="24"/>
        </w:rPr>
        <w:t>Anticipated Conclusions/Hypothesis</w:t>
      </w:r>
    </w:p>
    <w:p w:rsidR="3D44136A" w:rsidP="00ED7E28" w:rsidRDefault="3D44136A" w14:paraId="4DFA4EA1" w14:textId="5DE53E44">
      <w:pPr>
        <w:jc w:val="both"/>
        <w:rPr>
          <w:rFonts w:ascii="Calibri" w:hAnsi="Calibri" w:eastAsia="Calibri" w:cs="Calibri"/>
          <w:color w:val="000000" w:themeColor="text1"/>
          <w:sz w:val="24"/>
          <w:szCs w:val="24"/>
        </w:rPr>
      </w:pPr>
      <w:r w:rsidRPr="22FF5312">
        <w:rPr>
          <w:rFonts w:ascii="Calibri" w:hAnsi="Calibri" w:eastAsia="Calibri" w:cs="Calibri"/>
          <w:color w:val="000000" w:themeColor="text1"/>
          <w:sz w:val="24"/>
          <w:szCs w:val="24"/>
        </w:rPr>
        <w:t xml:space="preserve">Our hypothesis suggests that changes in age group population </w:t>
      </w:r>
      <w:r w:rsidRPr="22FF5312" w:rsidR="10BC5407">
        <w:rPr>
          <w:rFonts w:ascii="Calibri" w:hAnsi="Calibri" w:eastAsia="Calibri" w:cs="Calibri"/>
          <w:color w:val="000000" w:themeColor="text1"/>
          <w:sz w:val="24"/>
          <w:szCs w:val="24"/>
        </w:rPr>
        <w:t>increase</w:t>
      </w:r>
      <w:r w:rsidRPr="22FF5312">
        <w:rPr>
          <w:rFonts w:ascii="Calibri" w:hAnsi="Calibri" w:eastAsia="Calibri" w:cs="Calibri"/>
          <w:color w:val="000000" w:themeColor="text1"/>
          <w:sz w:val="24"/>
          <w:szCs w:val="24"/>
        </w:rPr>
        <w:t xml:space="preserve"> the demand in public housing. As a result, this increased demand relative to housing supply will drive up housing prices.</w:t>
      </w:r>
    </w:p>
    <w:p w:rsidR="3D44136A" w:rsidP="00ED7E28" w:rsidRDefault="3D44136A" w14:paraId="53AB59B2" w14:textId="7E1D5B0D">
      <w:pPr>
        <w:spacing w:before="240" w:after="80"/>
        <w:jc w:val="both"/>
        <w:rPr>
          <w:rFonts w:ascii="Calibri" w:hAnsi="Calibri" w:eastAsia="Calibri" w:cs="Calibri"/>
          <w:b/>
          <w:bCs/>
          <w:color w:val="000000" w:themeColor="text1"/>
          <w:sz w:val="24"/>
          <w:szCs w:val="24"/>
        </w:rPr>
      </w:pPr>
      <w:r w:rsidRPr="22FF5312">
        <w:rPr>
          <w:rFonts w:ascii="Calibri" w:hAnsi="Calibri" w:eastAsia="Calibri" w:cs="Calibri"/>
          <w:b/>
          <w:bCs/>
          <w:color w:val="000000" w:themeColor="text1"/>
          <w:sz w:val="24"/>
          <w:szCs w:val="24"/>
        </w:rPr>
        <w:t xml:space="preserve">Expected impact and benefits </w:t>
      </w:r>
      <w:r w:rsidRPr="561E2147" w:rsidR="718D6C5D">
        <w:rPr>
          <w:rFonts w:ascii="Calibri" w:hAnsi="Calibri" w:eastAsia="Calibri" w:cs="Calibri"/>
          <w:b/>
          <w:bCs/>
          <w:color w:val="000000" w:themeColor="text1"/>
          <w:sz w:val="24"/>
          <w:szCs w:val="24"/>
        </w:rPr>
        <w:t>from</w:t>
      </w:r>
      <w:r w:rsidRPr="22FF5312">
        <w:rPr>
          <w:rFonts w:ascii="Calibri" w:hAnsi="Calibri" w:eastAsia="Calibri" w:cs="Calibri"/>
          <w:b/>
          <w:bCs/>
          <w:color w:val="000000" w:themeColor="text1"/>
          <w:sz w:val="24"/>
          <w:szCs w:val="24"/>
        </w:rPr>
        <w:t xml:space="preserve"> our </w:t>
      </w:r>
      <w:proofErr w:type="gramStart"/>
      <w:r w:rsidRPr="22FF5312">
        <w:rPr>
          <w:rFonts w:ascii="Calibri" w:hAnsi="Calibri" w:eastAsia="Calibri" w:cs="Calibri"/>
          <w:b/>
          <w:bCs/>
          <w:color w:val="000000" w:themeColor="text1"/>
          <w:sz w:val="24"/>
          <w:szCs w:val="24"/>
        </w:rPr>
        <w:t>analysis</w:t>
      </w:r>
      <w:proofErr w:type="gramEnd"/>
    </w:p>
    <w:p w:rsidR="3D44136A" w:rsidP="22FF5312" w:rsidRDefault="3D44136A" w14:paraId="3BF4D7C2" w14:textId="0EF4761E">
      <w:pPr>
        <w:jc w:val="both"/>
        <w:rPr>
          <w:rFonts w:ascii="Calibri" w:hAnsi="Calibri" w:eastAsia="Calibri" w:cs="Calibri"/>
          <w:color w:val="000000" w:themeColor="text1"/>
          <w:sz w:val="24"/>
          <w:szCs w:val="24"/>
        </w:rPr>
      </w:pPr>
      <w:r w:rsidRPr="22FF5312">
        <w:rPr>
          <w:rFonts w:ascii="Calibri" w:hAnsi="Calibri" w:eastAsia="Calibri" w:cs="Calibri"/>
          <w:color w:val="000000" w:themeColor="text1"/>
          <w:sz w:val="24"/>
          <w:szCs w:val="24"/>
        </w:rPr>
        <w:t>This project primarily benefits the government and policymakers as it enables them to utilize predictive analysis for formulating effective housing policies. By comprehending the relationship between demographics, inflation, and HDB housing prices, policymakers can implement appropriate measures to ensure housing affordability and maintain stability in the housing market. For instance, if the senior age group has a significant influence on housing prices and the aging population is increasing, policymakers may consider constructing more short-term lease retirement homes to cater to the needs of active, independent seniors.</w:t>
      </w:r>
    </w:p>
    <w:p w:rsidR="3D44136A" w:rsidP="22FF5312" w:rsidRDefault="3D44136A" w14:paraId="3F5E1CFD" w14:textId="0884CF5D">
      <w:pPr>
        <w:spacing w:after="0"/>
        <w:jc w:val="both"/>
        <w:rPr>
          <w:rFonts w:ascii="Calibri" w:hAnsi="Calibri" w:eastAsia="Calibri" w:cs="Calibri"/>
          <w:color w:val="000000" w:themeColor="text1"/>
          <w:sz w:val="24"/>
          <w:szCs w:val="24"/>
        </w:rPr>
      </w:pPr>
      <w:r w:rsidRPr="22FF5312">
        <w:rPr>
          <w:rFonts w:ascii="Calibri" w:hAnsi="Calibri" w:eastAsia="Calibri" w:cs="Calibri"/>
          <w:color w:val="000000" w:themeColor="text1"/>
          <w:sz w:val="24"/>
          <w:szCs w:val="24"/>
        </w:rPr>
        <w:t>Conversely, for investors, property developers, homebuyers, and sellers, this analysis provides valuable insights that facilitate the evaluation of long-term viability and profitability, risk management, and the adjustment of strategies to make well-informed decisions regarding property acquisitions and portfolio management. It also enhances public understanding of the resale market for HDB flats in Singapore.</w:t>
      </w:r>
    </w:p>
    <w:p w:rsidR="2FEDD0EE" w:rsidP="00CA7D3C" w:rsidRDefault="0F791477" w14:paraId="14F02301" w14:textId="1D0F7420">
      <w:pPr>
        <w:pStyle w:val="Heading1"/>
        <w:numPr>
          <w:ilvl w:val="0"/>
          <w:numId w:val="12"/>
        </w:numPr>
        <w:rPr>
          <w:b/>
          <w:color w:val="auto"/>
        </w:rPr>
      </w:pPr>
      <w:r w:rsidRPr="6CFF242D">
        <w:rPr>
          <w:b/>
          <w:bCs/>
          <w:color w:val="auto"/>
        </w:rPr>
        <w:t>DATA</w:t>
      </w:r>
      <w:r w:rsidRPr="6CFF242D" w:rsidR="3A55EE58">
        <w:rPr>
          <w:b/>
          <w:bCs/>
          <w:color w:val="auto"/>
        </w:rPr>
        <w:t>SETS</w:t>
      </w:r>
      <w:r w:rsidRPr="6CFF242D">
        <w:rPr>
          <w:b/>
          <w:bCs/>
          <w:color w:val="auto"/>
        </w:rPr>
        <w:t xml:space="preserve"> AND DATA WRANGLING</w:t>
      </w:r>
    </w:p>
    <w:p w:rsidR="00DB4883" w:rsidP="00DB4883" w:rsidRDefault="55F9C5C2" w14:paraId="13CC9543" w14:textId="77777777">
      <w:pPr>
        <w:spacing w:after="0"/>
        <w:jc w:val="both"/>
        <w:rPr>
          <w:rFonts w:ascii="Calibri" w:hAnsi="Calibri" w:eastAsia="Calibri" w:cs="Calibri"/>
          <w:color w:val="000000" w:themeColor="text1"/>
          <w:sz w:val="24"/>
          <w:szCs w:val="24"/>
        </w:rPr>
      </w:pPr>
      <w:r w:rsidRPr="561E2147">
        <w:rPr>
          <w:rFonts w:ascii="Calibri" w:hAnsi="Calibri" w:eastAsia="Calibri" w:cs="Calibri"/>
          <w:b/>
          <w:bCs/>
          <w:color w:val="000000" w:themeColor="text1"/>
          <w:sz w:val="24"/>
          <w:szCs w:val="24"/>
        </w:rPr>
        <w:t xml:space="preserve">Dataset 1: </w:t>
      </w:r>
      <w:r w:rsidR="004C71BB">
        <w:rPr>
          <w:rFonts w:ascii="Calibri" w:hAnsi="Calibri" w:eastAsia="Calibri" w:cs="Calibri"/>
          <w:color w:val="000000" w:themeColor="text1"/>
          <w:sz w:val="24"/>
          <w:szCs w:val="24"/>
        </w:rPr>
        <w:t>Our primary dataset</w:t>
      </w:r>
      <w:r w:rsidRPr="561E2147">
        <w:rPr>
          <w:rFonts w:ascii="Calibri" w:hAnsi="Calibri" w:eastAsia="Calibri" w:cs="Calibri"/>
          <w:color w:val="000000" w:themeColor="text1"/>
          <w:sz w:val="24"/>
          <w:szCs w:val="24"/>
        </w:rPr>
        <w:t xml:space="preserve"> is the HDB resale data obtained from Data.gov.sg</w:t>
      </w:r>
      <w:r w:rsidRPr="561E2147" w:rsidR="528614E2">
        <w:rPr>
          <w:rFonts w:ascii="Calibri" w:hAnsi="Calibri" w:eastAsia="Calibri" w:cs="Calibri"/>
          <w:color w:val="000000" w:themeColor="text1"/>
          <w:sz w:val="24"/>
          <w:szCs w:val="24"/>
        </w:rPr>
        <w:t xml:space="preserve">, which </w:t>
      </w:r>
      <w:r w:rsidRPr="561E2147">
        <w:rPr>
          <w:rFonts w:ascii="Calibri" w:hAnsi="Calibri" w:eastAsia="Calibri" w:cs="Calibri"/>
          <w:color w:val="000000" w:themeColor="text1"/>
          <w:sz w:val="24"/>
          <w:szCs w:val="24"/>
        </w:rPr>
        <w:t xml:space="preserve">serves as a government centralized platform hosting diverse government datasets across domains </w:t>
      </w:r>
      <w:r w:rsidRPr="561E2147" w:rsidR="137AD9B3">
        <w:rPr>
          <w:rFonts w:ascii="Calibri" w:hAnsi="Calibri" w:eastAsia="Calibri" w:cs="Calibri"/>
          <w:color w:val="000000" w:themeColor="text1"/>
          <w:sz w:val="24"/>
          <w:szCs w:val="24"/>
        </w:rPr>
        <w:t>such as</w:t>
      </w:r>
      <w:r w:rsidR="004C71BB">
        <w:rPr>
          <w:rFonts w:ascii="Calibri" w:hAnsi="Calibri" w:eastAsia="Calibri" w:cs="Calibri"/>
          <w:color w:val="000000" w:themeColor="text1"/>
          <w:sz w:val="24"/>
          <w:szCs w:val="24"/>
        </w:rPr>
        <w:t xml:space="preserve"> </w:t>
      </w:r>
      <w:r w:rsidRPr="561E2147">
        <w:rPr>
          <w:rFonts w:ascii="Calibri" w:hAnsi="Calibri" w:eastAsia="Calibri" w:cs="Calibri"/>
          <w:color w:val="000000" w:themeColor="text1"/>
          <w:sz w:val="24"/>
          <w:szCs w:val="24"/>
        </w:rPr>
        <w:t xml:space="preserve">the economy, education, </w:t>
      </w:r>
      <w:r w:rsidRPr="561E2147" w:rsidR="345A1DA5">
        <w:rPr>
          <w:rFonts w:ascii="Calibri" w:hAnsi="Calibri" w:eastAsia="Calibri" w:cs="Calibri"/>
          <w:color w:val="000000" w:themeColor="text1"/>
          <w:sz w:val="24"/>
          <w:szCs w:val="24"/>
        </w:rPr>
        <w:t xml:space="preserve">and </w:t>
      </w:r>
      <w:r w:rsidRPr="561E2147">
        <w:rPr>
          <w:rFonts w:ascii="Calibri" w:hAnsi="Calibri" w:eastAsia="Calibri" w:cs="Calibri"/>
          <w:color w:val="000000" w:themeColor="text1"/>
          <w:sz w:val="24"/>
          <w:szCs w:val="24"/>
        </w:rPr>
        <w:t>societ</w:t>
      </w:r>
      <w:r w:rsidRPr="561E2147" w:rsidR="60B8A078">
        <w:rPr>
          <w:rFonts w:ascii="Calibri" w:hAnsi="Calibri" w:eastAsia="Calibri" w:cs="Calibri"/>
          <w:color w:val="000000" w:themeColor="text1"/>
          <w:sz w:val="24"/>
          <w:szCs w:val="24"/>
        </w:rPr>
        <w:t>y</w:t>
      </w:r>
      <w:r w:rsidRPr="561E2147">
        <w:rPr>
          <w:rFonts w:ascii="Calibri" w:hAnsi="Calibri" w:eastAsia="Calibri" w:cs="Calibri"/>
          <w:color w:val="000000" w:themeColor="text1"/>
          <w:sz w:val="24"/>
          <w:szCs w:val="24"/>
        </w:rPr>
        <w:t xml:space="preserve">. </w:t>
      </w:r>
      <w:r w:rsidRPr="561E2147" w:rsidR="1AAAF2A6">
        <w:rPr>
          <w:rFonts w:ascii="Calibri" w:hAnsi="Calibri" w:eastAsia="Calibri" w:cs="Calibri"/>
          <w:color w:val="000000" w:themeColor="text1"/>
          <w:sz w:val="24"/>
          <w:szCs w:val="24"/>
        </w:rPr>
        <w:t>W</w:t>
      </w:r>
      <w:r w:rsidRPr="561E2147" w:rsidR="4941D31B">
        <w:rPr>
          <w:rFonts w:ascii="Calibri" w:hAnsi="Calibri" w:eastAsia="Calibri" w:cs="Calibri"/>
          <w:color w:val="000000" w:themeColor="text1"/>
          <w:sz w:val="24"/>
          <w:szCs w:val="24"/>
        </w:rPr>
        <w:t>e consolidated t</w:t>
      </w:r>
      <w:r w:rsidRPr="561E2147" w:rsidR="7904C854">
        <w:rPr>
          <w:rFonts w:ascii="Calibri" w:hAnsi="Calibri" w:eastAsia="Calibri" w:cs="Calibri"/>
          <w:color w:val="000000" w:themeColor="text1"/>
          <w:sz w:val="24"/>
          <w:szCs w:val="24"/>
        </w:rPr>
        <w:t xml:space="preserve">he data that was initially split </w:t>
      </w:r>
      <w:r w:rsidRPr="561E2147" w:rsidR="7C37A884">
        <w:rPr>
          <w:rFonts w:ascii="Calibri" w:hAnsi="Calibri" w:eastAsia="Calibri" w:cs="Calibri"/>
          <w:color w:val="000000" w:themeColor="text1"/>
          <w:sz w:val="24"/>
          <w:szCs w:val="24"/>
        </w:rPr>
        <w:t>as</w:t>
      </w:r>
      <w:r w:rsidRPr="561E2147" w:rsidR="7904C854">
        <w:rPr>
          <w:rFonts w:ascii="Calibri" w:hAnsi="Calibri" w:eastAsia="Calibri" w:cs="Calibri"/>
          <w:color w:val="000000" w:themeColor="text1"/>
          <w:sz w:val="24"/>
          <w:szCs w:val="24"/>
        </w:rPr>
        <w:t xml:space="preserve"> multiple files </w:t>
      </w:r>
      <w:r w:rsidRPr="561E2147" w:rsidR="4941D31B">
        <w:rPr>
          <w:rFonts w:ascii="Calibri" w:hAnsi="Calibri" w:eastAsia="Calibri" w:cs="Calibri"/>
          <w:color w:val="000000" w:themeColor="text1"/>
          <w:sz w:val="24"/>
          <w:szCs w:val="24"/>
        </w:rPr>
        <w:t>into one.</w:t>
      </w:r>
    </w:p>
    <w:p w:rsidR="009773DB" w:rsidP="00DB4883" w:rsidRDefault="55F9C5C2" w14:paraId="599CE95C" w14:textId="30DC704A">
      <w:pPr>
        <w:spacing w:after="0"/>
        <w:jc w:val="both"/>
        <w:rPr>
          <w:rFonts w:ascii="Calibri" w:hAnsi="Calibri" w:eastAsia="Calibri" w:cs="Calibri"/>
          <w:color w:val="000000" w:themeColor="text1"/>
          <w:sz w:val="24"/>
          <w:szCs w:val="24"/>
        </w:rPr>
      </w:pPr>
      <w:r>
        <w:br/>
      </w:r>
      <w:r>
        <w:rPr>
          <w:noProof/>
          <w:color w:val="2B579A"/>
          <w:shd w:val="clear" w:color="auto" w:fill="E6E6E6"/>
        </w:rPr>
        <w:drawing>
          <wp:inline distT="0" distB="0" distL="0" distR="0" wp14:anchorId="7DE6EF58" wp14:editId="592439A5">
            <wp:extent cx="6331226" cy="933450"/>
            <wp:effectExtent l="0" t="0" r="0" b="0"/>
            <wp:docPr id="1726342539" name="Picture 172634253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32712" cy="933669"/>
                    </a:xfrm>
                    <a:prstGeom prst="rect">
                      <a:avLst/>
                    </a:prstGeom>
                  </pic:spPr>
                </pic:pic>
              </a:graphicData>
            </a:graphic>
          </wp:inline>
        </w:drawing>
      </w:r>
    </w:p>
    <w:p w:rsidRPr="00616771" w:rsidR="00930072" w:rsidP="00616771" w:rsidRDefault="00616771" w14:paraId="662E61A4" w14:textId="0C6BB0D2">
      <w:pPr>
        <w:spacing w:after="0"/>
        <w:jc w:val="center"/>
        <w:rPr>
          <w:rFonts w:ascii="Calibri" w:hAnsi="Calibri" w:eastAsia="Calibri" w:cs="Calibri"/>
          <w:color w:val="000000" w:themeColor="text1"/>
          <w:sz w:val="16"/>
          <w:szCs w:val="16"/>
        </w:rPr>
      </w:pPr>
      <w:r>
        <w:rPr>
          <w:rFonts w:ascii="Calibri" w:hAnsi="Calibri" w:eastAsia="Calibri" w:cs="Calibri"/>
          <w:color w:val="000000" w:themeColor="text1"/>
          <w:sz w:val="16"/>
          <w:szCs w:val="16"/>
        </w:rPr>
        <w:t xml:space="preserve">Figure 1: </w:t>
      </w:r>
      <w:r w:rsidR="007E7659">
        <w:rPr>
          <w:rFonts w:ascii="Calibri" w:hAnsi="Calibri" w:eastAsia="Calibri" w:cs="Calibri"/>
          <w:color w:val="000000" w:themeColor="text1"/>
          <w:sz w:val="16"/>
          <w:szCs w:val="16"/>
        </w:rPr>
        <w:t>Snippet of the HDB resale data</w:t>
      </w:r>
      <w:r w:rsidR="005551F6">
        <w:rPr>
          <w:rFonts w:ascii="Calibri" w:hAnsi="Calibri" w:eastAsia="Calibri" w:cs="Calibri"/>
          <w:color w:val="000000" w:themeColor="text1"/>
          <w:sz w:val="16"/>
          <w:szCs w:val="16"/>
        </w:rPr>
        <w:t>set</w:t>
      </w:r>
    </w:p>
    <w:p w:rsidR="0023489C" w:rsidP="0023489C" w:rsidRDefault="55F9C5C2" w14:paraId="33CFBA52" w14:textId="3796F600">
      <w:pPr>
        <w:jc w:val="both"/>
        <w:rPr>
          <w:rFonts w:ascii="Calibri" w:hAnsi="Calibri" w:eastAsia="Calibri" w:cs="Calibri"/>
          <w:color w:val="000000" w:themeColor="text1"/>
          <w:sz w:val="24"/>
          <w:szCs w:val="24"/>
        </w:rPr>
      </w:pPr>
      <w:r w:rsidRPr="1DA3937E">
        <w:rPr>
          <w:rFonts w:ascii="Calibri" w:hAnsi="Calibri" w:eastAsia="Calibri" w:cs="Calibri"/>
          <w:b/>
          <w:bCs/>
          <w:color w:val="000000" w:themeColor="text1"/>
          <w:sz w:val="24"/>
          <w:szCs w:val="24"/>
        </w:rPr>
        <w:t xml:space="preserve">Dataset </w:t>
      </w:r>
      <w:r w:rsidR="00092FDB">
        <w:rPr>
          <w:rFonts w:ascii="Calibri" w:hAnsi="Calibri" w:eastAsia="Calibri" w:cs="Calibri"/>
          <w:b/>
          <w:bCs/>
          <w:color w:val="000000" w:themeColor="text1"/>
          <w:sz w:val="24"/>
          <w:szCs w:val="24"/>
        </w:rPr>
        <w:t>2</w:t>
      </w:r>
      <w:r w:rsidRPr="1DA3937E">
        <w:rPr>
          <w:rFonts w:ascii="Calibri" w:hAnsi="Calibri" w:eastAsia="Calibri" w:cs="Calibri"/>
          <w:b/>
          <w:bCs/>
          <w:color w:val="000000" w:themeColor="text1"/>
          <w:sz w:val="24"/>
          <w:szCs w:val="24"/>
        </w:rPr>
        <w:t xml:space="preserve">: </w:t>
      </w:r>
      <w:r w:rsidR="008D19B0">
        <w:rPr>
          <w:rFonts w:ascii="Calibri" w:hAnsi="Calibri" w:eastAsia="Calibri" w:cs="Calibri"/>
          <w:color w:val="000000" w:themeColor="text1"/>
          <w:sz w:val="24"/>
          <w:szCs w:val="24"/>
        </w:rPr>
        <w:t xml:space="preserve">The second dataset that we used </w:t>
      </w:r>
      <w:r w:rsidR="00D63F5F">
        <w:rPr>
          <w:rFonts w:ascii="Calibri" w:hAnsi="Calibri" w:eastAsia="Calibri" w:cs="Calibri"/>
          <w:color w:val="000000" w:themeColor="text1"/>
          <w:sz w:val="24"/>
          <w:szCs w:val="24"/>
        </w:rPr>
        <w:t>is the Population and Population Structure of Singapore, which includes information</w:t>
      </w:r>
      <w:r w:rsidR="003B3CF5">
        <w:rPr>
          <w:rFonts w:ascii="Calibri" w:hAnsi="Calibri" w:eastAsia="Calibri" w:cs="Calibri"/>
          <w:color w:val="000000" w:themeColor="text1"/>
          <w:sz w:val="24"/>
          <w:szCs w:val="24"/>
        </w:rPr>
        <w:t xml:space="preserve"> such as the Singapore Citizen po</w:t>
      </w:r>
      <w:r w:rsidR="000A4B4F">
        <w:rPr>
          <w:rFonts w:ascii="Calibri" w:hAnsi="Calibri" w:eastAsia="Calibri" w:cs="Calibri"/>
          <w:color w:val="000000" w:themeColor="text1"/>
          <w:sz w:val="24"/>
          <w:szCs w:val="24"/>
        </w:rPr>
        <w:t>pulation, Permanent Resident population, population growth, and population breakdown from 1950 to 2022</w:t>
      </w:r>
      <w:r w:rsidR="003448EF">
        <w:rPr>
          <w:rFonts w:ascii="Calibri" w:hAnsi="Calibri" w:eastAsia="Calibri" w:cs="Calibri"/>
          <w:color w:val="000000" w:themeColor="text1"/>
          <w:sz w:val="24"/>
          <w:szCs w:val="24"/>
        </w:rPr>
        <w:t xml:space="preserve"> [6]. </w:t>
      </w:r>
      <w:r w:rsidR="00637AAA">
        <w:rPr>
          <w:rFonts w:ascii="Calibri" w:hAnsi="Calibri" w:eastAsia="Calibri" w:cs="Calibri"/>
          <w:color w:val="000000" w:themeColor="text1"/>
          <w:sz w:val="24"/>
          <w:szCs w:val="24"/>
        </w:rPr>
        <w:t xml:space="preserve">The data was transformed from a columnar to a </w:t>
      </w:r>
      <w:r w:rsidR="000A1AEE">
        <w:rPr>
          <w:rFonts w:ascii="Calibri" w:hAnsi="Calibri" w:eastAsia="Calibri" w:cs="Calibri"/>
          <w:color w:val="000000" w:themeColor="text1"/>
          <w:sz w:val="24"/>
          <w:szCs w:val="24"/>
        </w:rPr>
        <w:t xml:space="preserve">row format </w:t>
      </w:r>
      <w:r w:rsidR="002944BE">
        <w:rPr>
          <w:rFonts w:ascii="Calibri" w:hAnsi="Calibri" w:eastAsia="Calibri" w:cs="Calibri"/>
          <w:color w:val="000000" w:themeColor="text1"/>
          <w:sz w:val="24"/>
          <w:szCs w:val="24"/>
        </w:rPr>
        <w:t xml:space="preserve">for ease of </w:t>
      </w:r>
      <w:r w:rsidR="00F46736">
        <w:rPr>
          <w:rFonts w:ascii="Calibri" w:hAnsi="Calibri" w:eastAsia="Calibri" w:cs="Calibri"/>
          <w:color w:val="000000" w:themeColor="text1"/>
          <w:sz w:val="24"/>
          <w:szCs w:val="24"/>
        </w:rPr>
        <w:t xml:space="preserve">our analysis and </w:t>
      </w:r>
      <w:r w:rsidR="004A2E6C">
        <w:rPr>
          <w:rFonts w:ascii="Calibri" w:hAnsi="Calibri" w:eastAsia="Calibri" w:cs="Calibri"/>
          <w:color w:val="000000" w:themeColor="text1"/>
          <w:sz w:val="24"/>
          <w:szCs w:val="24"/>
        </w:rPr>
        <w:t xml:space="preserve">extra rows that were irrelevant were removed. </w:t>
      </w:r>
    </w:p>
    <w:p w:rsidR="00092FDB" w:rsidP="00D51B12" w:rsidRDefault="55F9C5C2" w14:paraId="3F787436" w14:textId="7416E89C">
      <w:pPr>
        <w:spacing w:after="0"/>
        <w:jc w:val="both"/>
        <w:rPr>
          <w:rFonts w:ascii="Calibri" w:hAnsi="Calibri" w:eastAsia="Calibri" w:cs="Calibri"/>
          <w:color w:val="000000" w:themeColor="text1"/>
          <w:sz w:val="24"/>
          <w:szCs w:val="24"/>
        </w:rPr>
      </w:pPr>
      <w:r>
        <w:rPr>
          <w:noProof/>
        </w:rPr>
        <w:drawing>
          <wp:inline distT="0" distB="0" distL="0" distR="0" wp14:anchorId="3877AE36" wp14:editId="6FB640C5">
            <wp:extent cx="5943600" cy="828675"/>
            <wp:effectExtent l="0" t="0" r="0" b="0"/>
            <wp:docPr id="1943140067" name="Picture 1943140067"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140067"/>
                    <pic:cNvPicPr/>
                  </pic:nvPicPr>
                  <pic:blipFill>
                    <a:blip r:embed="rId10">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inline>
        </w:drawing>
      </w:r>
    </w:p>
    <w:p w:rsidRPr="00D75AEA" w:rsidR="6CFF242D" w:rsidP="00D75AEA" w:rsidRDefault="00D51B12" w14:paraId="02A30984" w14:textId="378515D0">
      <w:pPr>
        <w:spacing w:after="80"/>
        <w:jc w:val="center"/>
        <w:rPr>
          <w:rFonts w:ascii="Calibri" w:hAnsi="Calibri" w:eastAsia="Calibri" w:cs="Calibri"/>
          <w:color w:val="000000" w:themeColor="text1"/>
          <w:sz w:val="16"/>
          <w:szCs w:val="16"/>
        </w:rPr>
      </w:pPr>
      <w:r w:rsidRPr="3959E3A8">
        <w:rPr>
          <w:rFonts w:ascii="Calibri" w:hAnsi="Calibri" w:eastAsia="Calibri" w:cs="Calibri"/>
          <w:color w:val="000000" w:themeColor="text1"/>
          <w:sz w:val="16"/>
          <w:szCs w:val="16"/>
        </w:rPr>
        <w:t xml:space="preserve">Figure 2: </w:t>
      </w:r>
      <w:r w:rsidRPr="3959E3A8" w:rsidR="005551F6">
        <w:rPr>
          <w:rFonts w:ascii="Calibri" w:hAnsi="Calibri" w:eastAsia="Calibri" w:cs="Calibri"/>
          <w:color w:val="000000" w:themeColor="text1"/>
          <w:sz w:val="16"/>
          <w:szCs w:val="16"/>
        </w:rPr>
        <w:t>Snippet of the Population and Population Structure of Singapore dataset</w:t>
      </w:r>
    </w:p>
    <w:p w:rsidR="00A97B40" w:rsidP="50161B53" w:rsidRDefault="25B4E840" w14:paraId="2E9F4D41" w14:textId="6C5CCEDA">
      <w:pPr>
        <w:spacing w:after="0"/>
        <w:jc w:val="both"/>
        <w:rPr>
          <w:rFonts w:ascii="Calibri" w:hAnsi="Calibri" w:eastAsia="Calibri" w:cs="Calibri"/>
          <w:b/>
          <w:bCs/>
          <w:color w:val="000000" w:themeColor="text1"/>
          <w:sz w:val="24"/>
          <w:szCs w:val="24"/>
        </w:rPr>
      </w:pPr>
      <w:r w:rsidRPr="50161B53">
        <w:rPr>
          <w:rFonts w:ascii="Calibri" w:hAnsi="Calibri" w:eastAsia="Calibri" w:cs="Calibri"/>
          <w:b/>
          <w:bCs/>
          <w:color w:val="000000" w:themeColor="text1"/>
          <w:sz w:val="24"/>
          <w:szCs w:val="24"/>
        </w:rPr>
        <w:t>Data Cleaning</w:t>
      </w:r>
      <w:r w:rsidRPr="50161B53" w:rsidR="5C56C94A">
        <w:rPr>
          <w:rFonts w:ascii="Calibri" w:hAnsi="Calibri" w:eastAsia="Calibri" w:cs="Calibri"/>
          <w:b/>
          <w:bCs/>
          <w:color w:val="000000" w:themeColor="text1"/>
          <w:sz w:val="24"/>
          <w:szCs w:val="24"/>
        </w:rPr>
        <w:t>:</w:t>
      </w:r>
    </w:p>
    <w:p w:rsidR="27DE4CC3" w:rsidP="50161B53" w:rsidRDefault="00092FDB" w14:paraId="247316D2" w14:textId="27B2B629">
      <w:pPr>
        <w:spacing w:after="0"/>
        <w:jc w:val="both"/>
        <w:rPr>
          <w:rFonts w:ascii="Calibri" w:hAnsi="Calibri" w:eastAsia="Calibri" w:cs="Calibri"/>
          <w:color w:val="000000" w:themeColor="text1"/>
          <w:sz w:val="24"/>
          <w:szCs w:val="24"/>
        </w:rPr>
      </w:pPr>
      <w:r>
        <w:rPr>
          <w:rFonts w:ascii="Calibri" w:hAnsi="Calibri" w:eastAsia="Calibri" w:cs="Calibri"/>
          <w:color w:val="000000" w:themeColor="text1"/>
          <w:sz w:val="24"/>
          <w:szCs w:val="24"/>
        </w:rPr>
        <w:t>T</w:t>
      </w:r>
      <w:r w:rsidRPr="1DA3937E" w:rsidR="50B7FAF1">
        <w:rPr>
          <w:rFonts w:ascii="Calibri" w:hAnsi="Calibri" w:eastAsia="Calibri" w:cs="Calibri"/>
          <w:color w:val="000000" w:themeColor="text1"/>
          <w:sz w:val="24"/>
          <w:szCs w:val="24"/>
        </w:rPr>
        <w:t xml:space="preserve">he </w:t>
      </w:r>
      <w:r>
        <w:rPr>
          <w:rFonts w:ascii="Calibri" w:hAnsi="Calibri" w:eastAsia="Calibri" w:cs="Calibri"/>
          <w:color w:val="000000" w:themeColor="text1"/>
          <w:sz w:val="24"/>
          <w:szCs w:val="24"/>
        </w:rPr>
        <w:t>two</w:t>
      </w:r>
      <w:r w:rsidRPr="1DA3937E" w:rsidR="6108596E">
        <w:rPr>
          <w:rFonts w:ascii="Calibri" w:hAnsi="Calibri" w:eastAsia="Calibri" w:cs="Calibri"/>
          <w:color w:val="000000" w:themeColor="text1"/>
          <w:sz w:val="24"/>
          <w:szCs w:val="24"/>
        </w:rPr>
        <w:t xml:space="preserve"> </w:t>
      </w:r>
      <w:r w:rsidRPr="1DA3937E" w:rsidR="205387D9">
        <w:rPr>
          <w:rFonts w:ascii="Calibri" w:hAnsi="Calibri" w:eastAsia="Calibri" w:cs="Calibri"/>
          <w:color w:val="000000" w:themeColor="text1"/>
          <w:sz w:val="24"/>
          <w:szCs w:val="24"/>
        </w:rPr>
        <w:t>datasets</w:t>
      </w:r>
      <w:r w:rsidRPr="1DA3937E" w:rsidR="6108596E">
        <w:rPr>
          <w:rFonts w:ascii="Calibri" w:hAnsi="Calibri" w:eastAsia="Calibri" w:cs="Calibri"/>
          <w:color w:val="000000" w:themeColor="text1"/>
          <w:sz w:val="24"/>
          <w:szCs w:val="24"/>
        </w:rPr>
        <w:t xml:space="preserve"> </w:t>
      </w:r>
      <w:r w:rsidRPr="1DA3937E" w:rsidR="3FF93BDD">
        <w:rPr>
          <w:rFonts w:ascii="Calibri" w:hAnsi="Calibri" w:eastAsia="Calibri" w:cs="Calibri"/>
          <w:color w:val="000000" w:themeColor="text1"/>
          <w:sz w:val="24"/>
          <w:szCs w:val="24"/>
        </w:rPr>
        <w:t xml:space="preserve">mentioned above </w:t>
      </w:r>
      <w:r w:rsidRPr="1DA3937E" w:rsidR="7C9D32C1">
        <w:rPr>
          <w:rFonts w:ascii="Calibri" w:hAnsi="Calibri" w:eastAsia="Calibri" w:cs="Calibri"/>
          <w:color w:val="000000" w:themeColor="text1"/>
          <w:sz w:val="24"/>
          <w:szCs w:val="24"/>
        </w:rPr>
        <w:t xml:space="preserve">were </w:t>
      </w:r>
      <w:r w:rsidRPr="1DA3937E" w:rsidR="5CDA87FD">
        <w:rPr>
          <w:rFonts w:ascii="Calibri" w:hAnsi="Calibri" w:eastAsia="Calibri" w:cs="Calibri"/>
          <w:color w:val="000000" w:themeColor="text1"/>
          <w:sz w:val="24"/>
          <w:szCs w:val="24"/>
        </w:rPr>
        <w:t xml:space="preserve">merged based on </w:t>
      </w:r>
      <w:r w:rsidRPr="1DA3937E" w:rsidR="50E55D4C">
        <w:rPr>
          <w:rFonts w:ascii="Calibri" w:hAnsi="Calibri" w:eastAsia="Calibri" w:cs="Calibri"/>
          <w:color w:val="000000" w:themeColor="text1"/>
          <w:sz w:val="24"/>
          <w:szCs w:val="24"/>
        </w:rPr>
        <w:t>year</w:t>
      </w:r>
      <w:r w:rsidRPr="1DA3937E" w:rsidR="6108596E">
        <w:rPr>
          <w:rFonts w:ascii="Calibri" w:hAnsi="Calibri" w:eastAsia="Calibri" w:cs="Calibri"/>
          <w:color w:val="000000" w:themeColor="text1"/>
          <w:sz w:val="24"/>
          <w:szCs w:val="24"/>
        </w:rPr>
        <w:t xml:space="preserve">. </w:t>
      </w:r>
      <w:r>
        <w:rPr>
          <w:rFonts w:ascii="Calibri" w:hAnsi="Calibri" w:eastAsia="Calibri" w:cs="Calibri"/>
          <w:color w:val="000000" w:themeColor="text1"/>
          <w:sz w:val="24"/>
          <w:szCs w:val="24"/>
        </w:rPr>
        <w:t>E</w:t>
      </w:r>
      <w:r w:rsidRPr="50161B53" w:rsidR="283A2659">
        <w:rPr>
          <w:rFonts w:ascii="Calibri" w:hAnsi="Calibri" w:eastAsia="Calibri" w:cs="Calibri"/>
          <w:color w:val="000000" w:themeColor="text1"/>
          <w:sz w:val="24"/>
          <w:szCs w:val="24"/>
        </w:rPr>
        <w:t xml:space="preserve">ach row of the </w:t>
      </w:r>
      <w:r w:rsidRPr="50161B53" w:rsidR="1828003B">
        <w:rPr>
          <w:rFonts w:ascii="Calibri" w:hAnsi="Calibri" w:eastAsia="Calibri" w:cs="Calibri"/>
          <w:color w:val="000000" w:themeColor="text1"/>
          <w:sz w:val="24"/>
          <w:szCs w:val="24"/>
        </w:rPr>
        <w:t xml:space="preserve">final </w:t>
      </w:r>
      <w:r w:rsidRPr="50161B53" w:rsidR="283A2659">
        <w:rPr>
          <w:rFonts w:ascii="Calibri" w:hAnsi="Calibri" w:eastAsia="Calibri" w:cs="Calibri"/>
          <w:color w:val="000000" w:themeColor="text1"/>
          <w:sz w:val="24"/>
          <w:szCs w:val="24"/>
        </w:rPr>
        <w:t>dat</w:t>
      </w:r>
      <w:r w:rsidRPr="50161B53" w:rsidR="4726C169">
        <w:rPr>
          <w:rFonts w:ascii="Calibri" w:hAnsi="Calibri" w:eastAsia="Calibri" w:cs="Calibri"/>
          <w:color w:val="000000" w:themeColor="text1"/>
          <w:sz w:val="24"/>
          <w:szCs w:val="24"/>
        </w:rPr>
        <w:t>aset</w:t>
      </w:r>
      <w:r w:rsidRPr="50161B53" w:rsidR="283A2659">
        <w:rPr>
          <w:rFonts w:ascii="Calibri" w:hAnsi="Calibri" w:eastAsia="Calibri" w:cs="Calibri"/>
          <w:color w:val="000000" w:themeColor="text1"/>
          <w:sz w:val="24"/>
          <w:szCs w:val="24"/>
        </w:rPr>
        <w:t xml:space="preserve"> </w:t>
      </w:r>
      <w:r>
        <w:rPr>
          <w:rFonts w:ascii="Calibri" w:hAnsi="Calibri" w:eastAsia="Calibri" w:cs="Calibri"/>
          <w:color w:val="000000" w:themeColor="text1"/>
          <w:sz w:val="24"/>
          <w:szCs w:val="24"/>
        </w:rPr>
        <w:t xml:space="preserve">now </w:t>
      </w:r>
      <w:r w:rsidRPr="50161B53" w:rsidR="283A2659">
        <w:rPr>
          <w:rFonts w:ascii="Calibri" w:hAnsi="Calibri" w:eastAsia="Calibri" w:cs="Calibri"/>
          <w:color w:val="000000" w:themeColor="text1"/>
          <w:sz w:val="24"/>
          <w:szCs w:val="24"/>
        </w:rPr>
        <w:t xml:space="preserve">consists of HDB information </w:t>
      </w:r>
      <w:r w:rsidRPr="009B2A67" w:rsidR="009B2A67">
        <w:rPr>
          <w:rFonts w:ascii="Calibri" w:hAnsi="Calibri" w:eastAsia="Calibri" w:cs="Calibri"/>
          <w:color w:val="000000" w:themeColor="text1"/>
          <w:sz w:val="24"/>
          <w:szCs w:val="24"/>
        </w:rPr>
        <w:t xml:space="preserve">along with the population numbers by age range for the corresponding year. </w:t>
      </w:r>
      <w:r w:rsidRPr="50161B53" w:rsidR="58180329">
        <w:rPr>
          <w:rFonts w:ascii="Calibri" w:hAnsi="Calibri" w:eastAsia="Calibri" w:cs="Calibri"/>
          <w:color w:val="000000" w:themeColor="text1"/>
          <w:sz w:val="24"/>
          <w:szCs w:val="24"/>
        </w:rPr>
        <w:t>N</w:t>
      </w:r>
      <w:r w:rsidRPr="50161B53" w:rsidR="55F3D589">
        <w:rPr>
          <w:rFonts w:ascii="Calibri" w:hAnsi="Calibri" w:eastAsia="Calibri" w:cs="Calibri"/>
          <w:color w:val="000000" w:themeColor="text1"/>
          <w:sz w:val="24"/>
          <w:szCs w:val="24"/>
        </w:rPr>
        <w:t>ecessary data cleaning such as removing missing and duplicate values</w:t>
      </w:r>
      <w:r w:rsidRPr="50161B53" w:rsidR="54A95EC8">
        <w:rPr>
          <w:rFonts w:ascii="Calibri" w:hAnsi="Calibri" w:eastAsia="Calibri" w:cs="Calibri"/>
          <w:color w:val="000000" w:themeColor="text1"/>
          <w:sz w:val="24"/>
          <w:szCs w:val="24"/>
        </w:rPr>
        <w:t xml:space="preserve"> was done and</w:t>
      </w:r>
      <w:r w:rsidRPr="50161B53" w:rsidR="55F3D589">
        <w:rPr>
          <w:rFonts w:ascii="Calibri" w:hAnsi="Calibri" w:eastAsia="Calibri" w:cs="Calibri"/>
          <w:color w:val="000000" w:themeColor="text1"/>
          <w:sz w:val="24"/>
          <w:szCs w:val="24"/>
        </w:rPr>
        <w:t xml:space="preserve"> </w:t>
      </w:r>
      <w:r w:rsidR="00264F4A">
        <w:rPr>
          <w:rFonts w:ascii="Calibri" w:hAnsi="Calibri" w:eastAsia="Calibri" w:cs="Calibri"/>
          <w:color w:val="000000" w:themeColor="text1"/>
          <w:sz w:val="24"/>
          <w:szCs w:val="24"/>
        </w:rPr>
        <w:t xml:space="preserve">the </w:t>
      </w:r>
      <w:r w:rsidRPr="50161B53" w:rsidR="32265B5F">
        <w:rPr>
          <w:rFonts w:ascii="Calibri" w:hAnsi="Calibri" w:eastAsia="Calibri" w:cs="Calibri"/>
          <w:color w:val="000000" w:themeColor="text1"/>
          <w:sz w:val="24"/>
          <w:szCs w:val="24"/>
        </w:rPr>
        <w:t xml:space="preserve">dataset was </w:t>
      </w:r>
      <w:r w:rsidRPr="50161B53" w:rsidR="55F3D589">
        <w:rPr>
          <w:rFonts w:ascii="Calibri" w:hAnsi="Calibri" w:eastAsia="Calibri" w:cs="Calibri"/>
          <w:color w:val="000000" w:themeColor="text1"/>
          <w:sz w:val="24"/>
          <w:szCs w:val="24"/>
        </w:rPr>
        <w:t>limit</w:t>
      </w:r>
      <w:r w:rsidRPr="50161B53" w:rsidR="42D306E4">
        <w:rPr>
          <w:rFonts w:ascii="Calibri" w:hAnsi="Calibri" w:eastAsia="Calibri" w:cs="Calibri"/>
          <w:color w:val="000000" w:themeColor="text1"/>
          <w:sz w:val="24"/>
          <w:szCs w:val="24"/>
        </w:rPr>
        <w:t>ed</w:t>
      </w:r>
      <w:r w:rsidRPr="50161B53" w:rsidR="55F3D589">
        <w:rPr>
          <w:rFonts w:ascii="Calibri" w:hAnsi="Calibri" w:eastAsia="Calibri" w:cs="Calibri"/>
          <w:color w:val="000000" w:themeColor="text1"/>
          <w:sz w:val="24"/>
          <w:szCs w:val="24"/>
        </w:rPr>
        <w:t xml:space="preserve"> to recent years from 2015 to September 2022. </w:t>
      </w:r>
      <w:r w:rsidR="009B2A67">
        <w:rPr>
          <w:rFonts w:ascii="Calibri" w:hAnsi="Calibri" w:eastAsia="Calibri" w:cs="Calibri"/>
          <w:color w:val="000000" w:themeColor="text1"/>
          <w:sz w:val="24"/>
          <w:szCs w:val="24"/>
        </w:rPr>
        <w:t>C</w:t>
      </w:r>
      <w:r w:rsidRPr="009B2A67" w:rsidR="009B2A67">
        <w:rPr>
          <w:rFonts w:ascii="Calibri" w:hAnsi="Calibri" w:eastAsia="Calibri" w:cs="Calibri"/>
          <w:color w:val="000000" w:themeColor="text1"/>
          <w:sz w:val="24"/>
          <w:szCs w:val="24"/>
        </w:rPr>
        <w:t>olumn headers were cleaned to eliminate any spaces</w:t>
      </w:r>
      <w:r w:rsidR="009B2A67">
        <w:rPr>
          <w:rFonts w:ascii="Calibri" w:hAnsi="Calibri" w:eastAsia="Calibri" w:cs="Calibri"/>
          <w:color w:val="000000" w:themeColor="text1"/>
          <w:sz w:val="24"/>
          <w:szCs w:val="24"/>
        </w:rPr>
        <w:t xml:space="preserve"> and to ensure it does not start with a number</w:t>
      </w:r>
      <w:r>
        <w:rPr>
          <w:rFonts w:ascii="Calibri" w:hAnsi="Calibri" w:eastAsia="Calibri" w:cs="Calibri"/>
          <w:color w:val="000000" w:themeColor="text1"/>
          <w:sz w:val="24"/>
          <w:szCs w:val="24"/>
        </w:rPr>
        <w:t xml:space="preserve">. </w:t>
      </w:r>
      <w:r w:rsidRPr="50161B53" w:rsidR="55F3D589">
        <w:rPr>
          <w:rFonts w:ascii="Calibri" w:hAnsi="Calibri" w:eastAsia="Calibri" w:cs="Calibri"/>
          <w:color w:val="000000" w:themeColor="text1"/>
          <w:sz w:val="24"/>
          <w:szCs w:val="24"/>
        </w:rPr>
        <w:t>Lastly</w:t>
      </w:r>
      <w:r w:rsidRPr="50161B53" w:rsidR="25D95EA2">
        <w:rPr>
          <w:rFonts w:ascii="Calibri" w:hAnsi="Calibri" w:eastAsia="Calibri" w:cs="Calibri"/>
          <w:color w:val="000000" w:themeColor="text1"/>
          <w:sz w:val="24"/>
          <w:szCs w:val="24"/>
        </w:rPr>
        <w:t>,</w:t>
      </w:r>
      <w:r w:rsidRPr="50161B53" w:rsidR="55F3D589">
        <w:rPr>
          <w:rFonts w:ascii="Calibri" w:hAnsi="Calibri" w:eastAsia="Calibri" w:cs="Calibri"/>
          <w:color w:val="000000" w:themeColor="text1"/>
          <w:sz w:val="24"/>
          <w:szCs w:val="24"/>
        </w:rPr>
        <w:t xml:space="preserve"> </w:t>
      </w:r>
      <w:r w:rsidRPr="50161B53" w:rsidR="31C29D88">
        <w:rPr>
          <w:rFonts w:ascii="Calibri" w:hAnsi="Calibri" w:eastAsia="Calibri" w:cs="Calibri"/>
          <w:color w:val="000000" w:themeColor="text1"/>
          <w:sz w:val="24"/>
          <w:szCs w:val="24"/>
        </w:rPr>
        <w:t xml:space="preserve">categorical variables </w:t>
      </w:r>
      <w:r w:rsidRPr="50161B53" w:rsidR="55F3D589">
        <w:rPr>
          <w:rFonts w:ascii="Calibri" w:hAnsi="Calibri" w:eastAsia="Calibri" w:cs="Calibri"/>
          <w:color w:val="000000" w:themeColor="text1"/>
          <w:sz w:val="24"/>
          <w:szCs w:val="24"/>
        </w:rPr>
        <w:t>we</w:t>
      </w:r>
      <w:r w:rsidRPr="50161B53" w:rsidR="71C10664">
        <w:rPr>
          <w:rFonts w:ascii="Calibri" w:hAnsi="Calibri" w:eastAsia="Calibri" w:cs="Calibri"/>
          <w:color w:val="000000" w:themeColor="text1"/>
          <w:sz w:val="24"/>
          <w:szCs w:val="24"/>
        </w:rPr>
        <w:t>re</w:t>
      </w:r>
      <w:r w:rsidRPr="50161B53" w:rsidR="55F3D589">
        <w:rPr>
          <w:rFonts w:ascii="Calibri" w:hAnsi="Calibri" w:eastAsia="Calibri" w:cs="Calibri"/>
          <w:color w:val="000000" w:themeColor="text1"/>
          <w:sz w:val="24"/>
          <w:szCs w:val="24"/>
        </w:rPr>
        <w:t xml:space="preserve"> one hot encoded.</w:t>
      </w:r>
    </w:p>
    <w:p w:rsidRPr="00F72F05" w:rsidR="00092FDB" w:rsidP="50161B53" w:rsidRDefault="00092FDB" w14:paraId="7EE598A5" w14:textId="77777777">
      <w:pPr>
        <w:spacing w:after="0"/>
        <w:jc w:val="both"/>
        <w:rPr>
          <w:rFonts w:ascii="Calibri" w:hAnsi="Calibri" w:eastAsia="Calibri" w:cs="Calibri"/>
          <w:color w:val="000000" w:themeColor="text1"/>
          <w:sz w:val="16"/>
          <w:szCs w:val="16"/>
        </w:rPr>
      </w:pPr>
    </w:p>
    <w:p w:rsidR="27DE4CC3" w:rsidP="561E2147" w:rsidRDefault="27DE4CC3" w14:paraId="608B40C1" w14:textId="4B6690CD">
      <w:pPr>
        <w:spacing w:after="0"/>
        <w:rPr>
          <w:sz w:val="24"/>
          <w:szCs w:val="24"/>
        </w:rPr>
      </w:pPr>
      <w:r w:rsidRPr="50161B53">
        <w:rPr>
          <w:b/>
          <w:bCs/>
          <w:sz w:val="24"/>
          <w:szCs w:val="24"/>
        </w:rPr>
        <w:t>E</w:t>
      </w:r>
      <w:r w:rsidRPr="50161B53" w:rsidR="030871B7">
        <w:rPr>
          <w:b/>
          <w:bCs/>
          <w:sz w:val="24"/>
          <w:szCs w:val="24"/>
        </w:rPr>
        <w:t>xploratory Data Analysis</w:t>
      </w:r>
      <w:r w:rsidRPr="50161B53">
        <w:rPr>
          <w:b/>
          <w:bCs/>
          <w:sz w:val="24"/>
          <w:szCs w:val="24"/>
        </w:rPr>
        <w:t xml:space="preserve">: </w:t>
      </w:r>
    </w:p>
    <w:p w:rsidR="2C3A4F15" w:rsidP="009B2A67" w:rsidRDefault="2C3A4F15" w14:paraId="26A23C4A" w14:textId="3EDC6B8C">
      <w:pPr>
        <w:jc w:val="both"/>
        <w:rPr>
          <w:sz w:val="24"/>
          <w:szCs w:val="24"/>
        </w:rPr>
      </w:pPr>
      <w:r w:rsidRPr="50161B53">
        <w:rPr>
          <w:sz w:val="24"/>
          <w:szCs w:val="24"/>
        </w:rPr>
        <w:t>Histograms, scatterplots, probability plots</w:t>
      </w:r>
      <w:r w:rsidRPr="50161B53" w:rsidR="2AF41608">
        <w:rPr>
          <w:sz w:val="24"/>
          <w:szCs w:val="24"/>
        </w:rPr>
        <w:t>, boxplots</w:t>
      </w:r>
      <w:r w:rsidRPr="50161B53" w:rsidR="77282EEC">
        <w:rPr>
          <w:sz w:val="24"/>
          <w:szCs w:val="24"/>
        </w:rPr>
        <w:t xml:space="preserve"> and summary statistic</w:t>
      </w:r>
      <w:r w:rsidR="002B52ED">
        <w:rPr>
          <w:sz w:val="24"/>
          <w:szCs w:val="24"/>
        </w:rPr>
        <w:t>al</w:t>
      </w:r>
      <w:r w:rsidRPr="50161B53" w:rsidR="77282EEC">
        <w:rPr>
          <w:sz w:val="24"/>
          <w:szCs w:val="24"/>
        </w:rPr>
        <w:t xml:space="preserve"> analysis were </w:t>
      </w:r>
      <w:r w:rsidRPr="50161B53" w:rsidR="5BE00403">
        <w:rPr>
          <w:sz w:val="24"/>
          <w:szCs w:val="24"/>
        </w:rPr>
        <w:t>conducted</w:t>
      </w:r>
      <w:r w:rsidRPr="50161B53" w:rsidR="77282EEC">
        <w:rPr>
          <w:sz w:val="24"/>
          <w:szCs w:val="24"/>
        </w:rPr>
        <w:t xml:space="preserve">. </w:t>
      </w:r>
      <w:r w:rsidR="009B2A67">
        <w:rPr>
          <w:sz w:val="24"/>
          <w:szCs w:val="24"/>
        </w:rPr>
        <w:t>Below are s</w:t>
      </w:r>
      <w:r w:rsidRPr="50161B53" w:rsidR="2A771444">
        <w:rPr>
          <w:sz w:val="24"/>
          <w:szCs w:val="24"/>
        </w:rPr>
        <w:t>ome noteworthy findings</w:t>
      </w:r>
      <w:r w:rsidRPr="50161B53" w:rsidR="27B9AE49">
        <w:rPr>
          <w:sz w:val="24"/>
          <w:szCs w:val="24"/>
        </w:rPr>
        <w:t xml:space="preserve"> </w:t>
      </w:r>
      <w:r w:rsidR="00EC4501">
        <w:rPr>
          <w:sz w:val="24"/>
          <w:szCs w:val="24"/>
        </w:rPr>
        <w:t>summarized</w:t>
      </w:r>
      <w:r w:rsidRPr="50161B53" w:rsidR="27B9AE49">
        <w:rPr>
          <w:sz w:val="24"/>
          <w:szCs w:val="24"/>
        </w:rPr>
        <w:t xml:space="preserve"> </w:t>
      </w:r>
      <w:r w:rsidRPr="50161B53" w:rsidR="73176637">
        <w:rPr>
          <w:sz w:val="24"/>
          <w:szCs w:val="24"/>
        </w:rPr>
        <w:t>in this section</w:t>
      </w:r>
      <w:r w:rsidRPr="50161B53" w:rsidR="27B9AE49">
        <w:rPr>
          <w:sz w:val="24"/>
          <w:szCs w:val="24"/>
        </w:rPr>
        <w:t xml:space="preserve">. </w:t>
      </w:r>
    </w:p>
    <w:p w:rsidR="00F147C5" w:rsidP="009B2A67" w:rsidRDefault="00E66093" w14:paraId="2137D9FB" w14:textId="3B985A70">
      <w:pPr>
        <w:jc w:val="both"/>
        <w:rPr>
          <w:sz w:val="24"/>
          <w:szCs w:val="24"/>
        </w:rPr>
      </w:pPr>
      <w:r>
        <w:rPr>
          <w:sz w:val="24"/>
          <w:szCs w:val="24"/>
        </w:rPr>
        <w:t xml:space="preserve">The left </w:t>
      </w:r>
      <w:r w:rsidR="00E63808">
        <w:rPr>
          <w:sz w:val="24"/>
          <w:szCs w:val="24"/>
        </w:rPr>
        <w:t>box plot</w:t>
      </w:r>
      <w:r>
        <w:rPr>
          <w:sz w:val="24"/>
          <w:szCs w:val="24"/>
        </w:rPr>
        <w:t xml:space="preserve"> below displays</w:t>
      </w:r>
      <w:r w:rsidRPr="4A604DEF" w:rsidR="00917665">
        <w:rPr>
          <w:sz w:val="24"/>
          <w:szCs w:val="24"/>
        </w:rPr>
        <w:t xml:space="preserve"> the adjusted price per square</w:t>
      </w:r>
      <w:r w:rsidRPr="4A604DEF" w:rsidR="3E9FB2AB">
        <w:rPr>
          <w:sz w:val="24"/>
          <w:szCs w:val="24"/>
        </w:rPr>
        <w:t>-</w:t>
      </w:r>
      <w:r w:rsidRPr="4A604DEF" w:rsidR="00917665">
        <w:rPr>
          <w:sz w:val="24"/>
          <w:szCs w:val="24"/>
        </w:rPr>
        <w:t>meter for several types of flats, notwithstanding the year and location. It is observed that 3, 4, and 5 room flats have a higher proportion of outliers. Additionally, the box plots for 2 to 5-room and executive flats exhibit a longer right tail, indicating a positive skewness. It can be initially speculated that these patterns may be attributed to the increasing housing prices or other factors.</w:t>
      </w:r>
    </w:p>
    <w:p w:rsidR="007C7AF0" w:rsidP="00D24EDC" w:rsidRDefault="7F955B4A" w14:paraId="5C83C9FD" w14:textId="09680DD6">
      <w:pPr>
        <w:spacing w:after="0"/>
        <w:jc w:val="center"/>
      </w:pPr>
      <w:r>
        <w:rPr>
          <w:noProof/>
        </w:rPr>
        <w:drawing>
          <wp:inline distT="0" distB="0" distL="0" distR="0" wp14:anchorId="7FD687B6" wp14:editId="4EAAF042">
            <wp:extent cx="2278800" cy="1645200"/>
            <wp:effectExtent l="19050" t="19050" r="26670" b="12700"/>
            <wp:docPr id="285560491" name="Picture 28556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604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8800" cy="1645200"/>
                    </a:xfrm>
                    <a:prstGeom prst="rect">
                      <a:avLst/>
                    </a:prstGeom>
                    <a:ln w="9525">
                      <a:solidFill>
                        <a:schemeClr val="tx1">
                          <a:lumMod val="50000"/>
                        </a:schemeClr>
                      </a:solidFill>
                      <a:prstDash val="solid"/>
                    </a:ln>
                  </pic:spPr>
                </pic:pic>
              </a:graphicData>
            </a:graphic>
          </wp:inline>
        </w:drawing>
      </w:r>
      <w:r w:rsidR="00AC615C">
        <w:t xml:space="preserve">        </w:t>
      </w:r>
      <w:r w:rsidR="58565539">
        <w:rPr>
          <w:noProof/>
        </w:rPr>
        <w:drawing>
          <wp:inline distT="0" distB="0" distL="0" distR="0" wp14:anchorId="22842ED6" wp14:editId="0ED0063F">
            <wp:extent cx="2559600" cy="1645200"/>
            <wp:effectExtent l="19050" t="19050" r="12700" b="12700"/>
            <wp:docPr id="1556554320" name="Picture 155655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5543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9600" cy="1645200"/>
                    </a:xfrm>
                    <a:prstGeom prst="rect">
                      <a:avLst/>
                    </a:prstGeom>
                    <a:ln w="9525">
                      <a:solidFill>
                        <a:schemeClr val="tx1">
                          <a:lumMod val="50000"/>
                        </a:schemeClr>
                      </a:solidFill>
                      <a:prstDash val="solid"/>
                    </a:ln>
                  </pic:spPr>
                </pic:pic>
              </a:graphicData>
            </a:graphic>
          </wp:inline>
        </w:drawing>
      </w:r>
    </w:p>
    <w:p w:rsidR="00C745BB" w:rsidP="00AC615C" w:rsidRDefault="00AC615C" w14:paraId="1B8399DC" w14:textId="359219E0">
      <w:pPr>
        <w:spacing w:after="0"/>
        <w:ind w:firstLine="720"/>
        <w:rPr>
          <w:rFonts w:ascii="Calibri" w:hAnsi="Calibri" w:eastAsia="Calibri" w:cs="Calibri"/>
          <w:color w:val="000000" w:themeColor="text1"/>
          <w:sz w:val="16"/>
          <w:szCs w:val="16"/>
        </w:rPr>
      </w:pPr>
      <w:r>
        <w:rPr>
          <w:rFonts w:ascii="Calibri" w:hAnsi="Calibri" w:eastAsia="Calibri" w:cs="Calibri"/>
          <w:color w:val="000000" w:themeColor="text1"/>
          <w:sz w:val="16"/>
          <w:szCs w:val="16"/>
        </w:rPr>
        <w:t xml:space="preserve">       </w:t>
      </w:r>
      <w:r w:rsidR="00F72F05">
        <w:rPr>
          <w:rFonts w:ascii="Calibri" w:hAnsi="Calibri" w:eastAsia="Calibri" w:cs="Calibri"/>
          <w:color w:val="000000" w:themeColor="text1"/>
          <w:sz w:val="16"/>
          <w:szCs w:val="16"/>
        </w:rPr>
        <w:t xml:space="preserve">Figure </w:t>
      </w:r>
      <w:r w:rsidR="00386603">
        <w:rPr>
          <w:rFonts w:ascii="Calibri" w:hAnsi="Calibri" w:eastAsia="Calibri" w:cs="Calibri"/>
          <w:color w:val="000000" w:themeColor="text1"/>
          <w:sz w:val="16"/>
          <w:szCs w:val="16"/>
        </w:rPr>
        <w:t>3</w:t>
      </w:r>
      <w:r w:rsidR="00870A75">
        <w:rPr>
          <w:rFonts w:ascii="Calibri" w:hAnsi="Calibri" w:eastAsia="Calibri" w:cs="Calibri"/>
          <w:color w:val="000000" w:themeColor="text1"/>
          <w:sz w:val="16"/>
          <w:szCs w:val="16"/>
        </w:rPr>
        <w:t xml:space="preserve">: Box Plot </w:t>
      </w:r>
      <w:r w:rsidR="00EB5EF7">
        <w:rPr>
          <w:rFonts w:ascii="Calibri" w:hAnsi="Calibri" w:eastAsia="Calibri" w:cs="Calibri"/>
          <w:color w:val="000000" w:themeColor="text1"/>
          <w:sz w:val="16"/>
          <w:szCs w:val="16"/>
        </w:rPr>
        <w:t xml:space="preserve">of Price against Flat Type </w:t>
      </w:r>
      <w:r>
        <w:rPr>
          <w:rFonts w:ascii="Calibri" w:hAnsi="Calibri" w:eastAsia="Calibri" w:cs="Calibri"/>
          <w:color w:val="000000" w:themeColor="text1"/>
          <w:sz w:val="16"/>
          <w:szCs w:val="16"/>
        </w:rPr>
        <w:tab/>
      </w:r>
      <w:r>
        <w:rPr>
          <w:rFonts w:ascii="Calibri" w:hAnsi="Calibri" w:eastAsia="Calibri" w:cs="Calibri"/>
          <w:color w:val="000000" w:themeColor="text1"/>
          <w:sz w:val="16"/>
          <w:szCs w:val="16"/>
        </w:rPr>
        <w:t xml:space="preserve">           </w:t>
      </w:r>
      <w:r w:rsidR="00EB5EF7">
        <w:rPr>
          <w:rFonts w:ascii="Calibri" w:hAnsi="Calibri" w:eastAsia="Calibri" w:cs="Calibri"/>
          <w:color w:val="000000" w:themeColor="text1"/>
          <w:sz w:val="16"/>
          <w:szCs w:val="16"/>
        </w:rPr>
        <w:t xml:space="preserve">Figure 4: </w:t>
      </w:r>
      <w:r w:rsidR="002B213A">
        <w:rPr>
          <w:rFonts w:ascii="Calibri" w:hAnsi="Calibri" w:eastAsia="Calibri" w:cs="Calibri"/>
          <w:color w:val="000000" w:themeColor="text1"/>
          <w:sz w:val="16"/>
          <w:szCs w:val="16"/>
        </w:rPr>
        <w:t xml:space="preserve">Box Plots </w:t>
      </w:r>
      <w:r w:rsidR="00D24EDC">
        <w:rPr>
          <w:rFonts w:ascii="Calibri" w:hAnsi="Calibri" w:eastAsia="Calibri" w:cs="Calibri"/>
          <w:color w:val="000000" w:themeColor="text1"/>
          <w:sz w:val="16"/>
          <w:szCs w:val="16"/>
        </w:rPr>
        <w:t>of Price against the Year split by Flat Type</w:t>
      </w:r>
    </w:p>
    <w:p w:rsidR="001C4219" w:rsidP="00C745BB" w:rsidRDefault="001C4219" w14:paraId="7091FD37" w14:textId="77777777">
      <w:pPr>
        <w:spacing w:after="0"/>
        <w:jc w:val="both"/>
        <w:rPr>
          <w:sz w:val="24"/>
          <w:szCs w:val="24"/>
        </w:rPr>
      </w:pPr>
    </w:p>
    <w:p w:rsidR="00C745BB" w:rsidP="00C745BB" w:rsidRDefault="00C745BB" w14:paraId="6B26CA38" w14:textId="6E0FD602">
      <w:pPr>
        <w:spacing w:after="0"/>
        <w:jc w:val="both"/>
        <w:rPr>
          <w:sz w:val="24"/>
          <w:szCs w:val="24"/>
        </w:rPr>
      </w:pPr>
      <w:r>
        <w:rPr>
          <w:sz w:val="24"/>
          <w:szCs w:val="24"/>
        </w:rPr>
        <w:t>T</w:t>
      </w:r>
      <w:r w:rsidRPr="5A3051DA">
        <w:rPr>
          <w:sz w:val="24"/>
          <w:szCs w:val="24"/>
        </w:rPr>
        <w:t>he data is further segregated by different years</w:t>
      </w:r>
      <w:r>
        <w:rPr>
          <w:sz w:val="24"/>
          <w:szCs w:val="24"/>
        </w:rPr>
        <w:t xml:space="preserve"> as shown on the right diagram above</w:t>
      </w:r>
      <w:r w:rsidRPr="5A3051DA">
        <w:rPr>
          <w:sz w:val="24"/>
          <w:szCs w:val="24"/>
        </w:rPr>
        <w:t>. Despite the segregation, outliers persist in the box plots, and there is an upward trend in the median values from 2020 to 2022.</w:t>
      </w:r>
    </w:p>
    <w:p w:rsidRPr="00F72F05" w:rsidR="00C745BB" w:rsidP="00C745BB" w:rsidRDefault="00C745BB" w14:paraId="6550E324" w14:textId="77777777">
      <w:pPr>
        <w:spacing w:after="0"/>
        <w:rPr>
          <w:rFonts w:ascii="Calibri" w:hAnsi="Calibri" w:eastAsia="Calibri" w:cs="Calibri"/>
          <w:color w:val="000000" w:themeColor="text1"/>
          <w:sz w:val="16"/>
          <w:szCs w:val="16"/>
        </w:rPr>
      </w:pPr>
    </w:p>
    <w:p w:rsidRPr="002B092C" w:rsidR="00F147C5" w:rsidP="00C745BB" w:rsidRDefault="00861868" w14:paraId="1CB6842A" w14:textId="1EE2170E">
      <w:pPr>
        <w:spacing w:after="120"/>
        <w:rPr>
          <w:sz w:val="24"/>
          <w:szCs w:val="24"/>
        </w:rPr>
      </w:pPr>
      <w:r>
        <w:rPr>
          <w:sz w:val="24"/>
          <w:szCs w:val="24"/>
        </w:rPr>
        <w:t>The figure below</w:t>
      </w:r>
      <w:r w:rsidR="007D3BE2">
        <w:rPr>
          <w:sz w:val="24"/>
          <w:szCs w:val="24"/>
        </w:rPr>
        <w:t xml:space="preserve"> depicts the top and bottom 5 </w:t>
      </w:r>
      <w:r w:rsidR="00F60379">
        <w:rPr>
          <w:sz w:val="24"/>
          <w:szCs w:val="24"/>
        </w:rPr>
        <w:t>areas</w:t>
      </w:r>
      <w:r w:rsidR="00101946">
        <w:rPr>
          <w:sz w:val="24"/>
          <w:szCs w:val="24"/>
        </w:rPr>
        <w:t xml:space="preserve">’ change in price from 2015 to 2022. </w:t>
      </w:r>
      <w:r w:rsidR="008F0C43">
        <w:rPr>
          <w:sz w:val="24"/>
          <w:szCs w:val="24"/>
        </w:rPr>
        <w:t xml:space="preserve">From here we observed that </w:t>
      </w:r>
      <w:r w:rsidR="00A318D8">
        <w:rPr>
          <w:sz w:val="24"/>
          <w:szCs w:val="24"/>
        </w:rPr>
        <w:t xml:space="preserve">mature areas </w:t>
      </w:r>
      <w:r w:rsidR="0061245B">
        <w:rPr>
          <w:sz w:val="24"/>
          <w:szCs w:val="24"/>
        </w:rPr>
        <w:t xml:space="preserve">such as Bukit Merah and Bishan are </w:t>
      </w:r>
      <w:r w:rsidR="000D3A27">
        <w:rPr>
          <w:sz w:val="24"/>
          <w:szCs w:val="24"/>
        </w:rPr>
        <w:t>selling at</w:t>
      </w:r>
      <w:r w:rsidR="000F1836">
        <w:rPr>
          <w:sz w:val="24"/>
          <w:szCs w:val="24"/>
        </w:rPr>
        <w:t xml:space="preserve"> </w:t>
      </w:r>
      <w:r w:rsidR="000D3A27">
        <w:rPr>
          <w:sz w:val="24"/>
          <w:szCs w:val="24"/>
        </w:rPr>
        <w:t xml:space="preserve">much higher prices as compared to non-mature areas such as </w:t>
      </w:r>
      <w:r w:rsidR="00E10634">
        <w:rPr>
          <w:sz w:val="24"/>
          <w:szCs w:val="24"/>
        </w:rPr>
        <w:t xml:space="preserve">Yishun and Woodlands. </w:t>
      </w:r>
      <w:r w:rsidR="00A52A45">
        <w:rPr>
          <w:sz w:val="24"/>
          <w:szCs w:val="24"/>
        </w:rPr>
        <w:t xml:space="preserve">Furthermore, </w:t>
      </w:r>
      <w:r w:rsidR="00EF59E1">
        <w:rPr>
          <w:sz w:val="24"/>
          <w:szCs w:val="24"/>
        </w:rPr>
        <w:t xml:space="preserve">it is interesting to note that non-mature areas </w:t>
      </w:r>
      <w:r w:rsidR="00D50A30">
        <w:rPr>
          <w:sz w:val="24"/>
          <w:szCs w:val="24"/>
        </w:rPr>
        <w:t xml:space="preserve">see a spike in prices between 2020 to 2022. </w:t>
      </w:r>
    </w:p>
    <w:p w:rsidR="009B2A67" w:rsidP="00D50A30" w:rsidRDefault="382185C3" w14:paraId="551C4CFE" w14:textId="3BC106D3">
      <w:pPr>
        <w:spacing w:after="0"/>
        <w:jc w:val="center"/>
      </w:pPr>
      <w:r>
        <w:rPr>
          <w:noProof/>
        </w:rPr>
        <w:drawing>
          <wp:inline distT="0" distB="0" distL="0" distR="0" wp14:anchorId="0A347A48" wp14:editId="3EDF3F72">
            <wp:extent cx="4504810" cy="2914650"/>
            <wp:effectExtent l="19050" t="19050" r="10160" b="19050"/>
            <wp:docPr id="1146339941" name="Picture 114633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339941"/>
                    <pic:cNvPicPr/>
                  </pic:nvPicPr>
                  <pic:blipFill>
                    <a:blip r:embed="rId13" cstate="print">
                      <a:extLst>
                        <a:ext uri="{28A0092B-C50C-407E-A947-70E740481C1C}">
                          <a14:useLocalDpi xmlns:a14="http://schemas.microsoft.com/office/drawing/2010/main" val="0"/>
                        </a:ext>
                      </a:extLst>
                    </a:blip>
                    <a:srcRect l="8125" t="12777" r="6875" b="13888"/>
                    <a:stretch>
                      <a:fillRect/>
                    </a:stretch>
                  </pic:blipFill>
                  <pic:spPr>
                    <a:xfrm>
                      <a:off x="0" y="0"/>
                      <a:ext cx="4509046" cy="2917391"/>
                    </a:xfrm>
                    <a:prstGeom prst="rect">
                      <a:avLst/>
                    </a:prstGeom>
                    <a:ln w="9525">
                      <a:solidFill>
                        <a:schemeClr val="tx1">
                          <a:lumMod val="50000"/>
                        </a:schemeClr>
                      </a:solidFill>
                      <a:prstDash val="solid"/>
                    </a:ln>
                  </pic:spPr>
                </pic:pic>
              </a:graphicData>
            </a:graphic>
          </wp:inline>
        </w:drawing>
      </w:r>
    </w:p>
    <w:p w:rsidRPr="00B15028" w:rsidR="00B15028" w:rsidP="00C745BB" w:rsidRDefault="00B15028" w14:paraId="2E4057BF" w14:textId="529F8AC6">
      <w:pPr>
        <w:jc w:val="center"/>
        <w:rPr>
          <w:rFonts w:ascii="Calibri" w:hAnsi="Calibri" w:eastAsia="Calibri" w:cs="Calibri"/>
          <w:color w:val="000000" w:themeColor="text1"/>
          <w:sz w:val="16"/>
          <w:szCs w:val="16"/>
        </w:rPr>
      </w:pPr>
      <w:r>
        <w:rPr>
          <w:rFonts w:ascii="Calibri" w:hAnsi="Calibri" w:eastAsia="Calibri" w:cs="Calibri"/>
          <w:color w:val="000000" w:themeColor="text1"/>
          <w:sz w:val="16"/>
          <w:szCs w:val="16"/>
        </w:rPr>
        <w:t xml:space="preserve">Figure 5: </w:t>
      </w:r>
      <w:r w:rsidR="00D77AD1">
        <w:rPr>
          <w:rFonts w:ascii="Calibri" w:hAnsi="Calibri" w:eastAsia="Calibri" w:cs="Calibri"/>
          <w:color w:val="000000" w:themeColor="text1"/>
          <w:sz w:val="16"/>
          <w:szCs w:val="16"/>
        </w:rPr>
        <w:t xml:space="preserve">Line chart depicting the </w:t>
      </w:r>
      <w:r>
        <w:rPr>
          <w:rFonts w:ascii="Calibri" w:hAnsi="Calibri" w:eastAsia="Calibri" w:cs="Calibri"/>
          <w:color w:val="000000" w:themeColor="text1"/>
          <w:sz w:val="16"/>
          <w:szCs w:val="16"/>
        </w:rPr>
        <w:t xml:space="preserve">Price per </w:t>
      </w:r>
      <w:r w:rsidR="00D77AD1">
        <w:rPr>
          <w:rFonts w:ascii="Calibri" w:hAnsi="Calibri" w:eastAsia="Calibri" w:cs="Calibri"/>
          <w:color w:val="000000" w:themeColor="text1"/>
          <w:sz w:val="16"/>
          <w:szCs w:val="16"/>
        </w:rPr>
        <w:t>S</w:t>
      </w:r>
      <w:r w:rsidR="009060F6">
        <w:rPr>
          <w:rFonts w:ascii="Calibri" w:hAnsi="Calibri" w:eastAsia="Calibri" w:cs="Calibri"/>
          <w:color w:val="000000" w:themeColor="text1"/>
          <w:sz w:val="16"/>
          <w:szCs w:val="16"/>
        </w:rPr>
        <w:t xml:space="preserve">quare </w:t>
      </w:r>
      <w:r w:rsidR="00D77AD1">
        <w:rPr>
          <w:rFonts w:ascii="Calibri" w:hAnsi="Calibri" w:eastAsia="Calibri" w:cs="Calibri"/>
          <w:color w:val="000000" w:themeColor="text1"/>
          <w:sz w:val="16"/>
          <w:szCs w:val="16"/>
        </w:rPr>
        <w:t>Me</w:t>
      </w:r>
      <w:r w:rsidR="009060F6">
        <w:rPr>
          <w:rFonts w:ascii="Calibri" w:hAnsi="Calibri" w:eastAsia="Calibri" w:cs="Calibri"/>
          <w:color w:val="000000" w:themeColor="text1"/>
          <w:sz w:val="16"/>
          <w:szCs w:val="16"/>
        </w:rPr>
        <w:t xml:space="preserve">ters against </w:t>
      </w:r>
      <w:r w:rsidR="00D77AD1">
        <w:rPr>
          <w:rFonts w:ascii="Calibri" w:hAnsi="Calibri" w:eastAsia="Calibri" w:cs="Calibri"/>
          <w:color w:val="000000" w:themeColor="text1"/>
          <w:sz w:val="16"/>
          <w:szCs w:val="16"/>
        </w:rPr>
        <w:t>Y</w:t>
      </w:r>
      <w:r w:rsidR="009060F6">
        <w:rPr>
          <w:rFonts w:ascii="Calibri" w:hAnsi="Calibri" w:eastAsia="Calibri" w:cs="Calibri"/>
          <w:color w:val="000000" w:themeColor="text1"/>
          <w:sz w:val="16"/>
          <w:szCs w:val="16"/>
        </w:rPr>
        <w:t>ears</w:t>
      </w:r>
    </w:p>
    <w:p w:rsidR="348B8366" w:rsidP="00C745BB" w:rsidRDefault="348B8366" w14:paraId="058041DB" w14:textId="6B45A799">
      <w:pPr>
        <w:rPr>
          <w:b/>
          <w:bCs/>
        </w:rPr>
      </w:pPr>
      <w:r w:rsidRPr="6CFF242D">
        <w:rPr>
          <w:b/>
          <w:bCs/>
        </w:rPr>
        <w:t>Geospatial Visualization</w:t>
      </w:r>
    </w:p>
    <w:p w:rsidR="348B8366" w:rsidP="00612DA2" w:rsidRDefault="00B85A3C" w14:paraId="71EDA157" w14:textId="7C19F56D">
      <w:pPr>
        <w:spacing w:after="0"/>
        <w:jc w:val="center"/>
      </w:pPr>
      <w:r>
        <w:rPr>
          <w:noProof/>
        </w:rPr>
        <w:drawing>
          <wp:inline distT="0" distB="0" distL="0" distR="0" wp14:anchorId="0AE95BF9" wp14:editId="243B0968">
            <wp:extent cx="4897619" cy="2533650"/>
            <wp:effectExtent l="0" t="0" r="0" b="0"/>
            <wp:docPr id="598404713" name="Picture 598404713" descr="A map of singapore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404713"/>
                    <pic:cNvPicPr/>
                  </pic:nvPicPr>
                  <pic:blipFill>
                    <a:blip r:embed="rId14">
                      <a:extLst>
                        <a:ext uri="{28A0092B-C50C-407E-A947-70E740481C1C}">
                          <a14:useLocalDpi xmlns:a14="http://schemas.microsoft.com/office/drawing/2010/main" val="0"/>
                        </a:ext>
                      </a:extLst>
                    </a:blip>
                    <a:stretch>
                      <a:fillRect/>
                    </a:stretch>
                  </pic:blipFill>
                  <pic:spPr>
                    <a:xfrm>
                      <a:off x="0" y="0"/>
                      <a:ext cx="4923675" cy="2547129"/>
                    </a:xfrm>
                    <a:prstGeom prst="rect">
                      <a:avLst/>
                    </a:prstGeom>
                  </pic:spPr>
                </pic:pic>
              </a:graphicData>
            </a:graphic>
          </wp:inline>
        </w:drawing>
      </w:r>
    </w:p>
    <w:p w:rsidR="319FCD54" w:rsidP="6CFF242D" w:rsidRDefault="319FCD54" w14:paraId="2FAAA6DF" w14:textId="0FAD82DB">
      <w:pPr>
        <w:spacing w:after="80"/>
        <w:jc w:val="center"/>
        <w:rPr>
          <w:b/>
          <w:bCs/>
        </w:rPr>
      </w:pPr>
      <w:r w:rsidRPr="6CFF242D">
        <w:rPr>
          <w:rFonts w:ascii="Calibri" w:hAnsi="Calibri" w:eastAsia="Calibri" w:cs="Calibri"/>
          <w:color w:val="000000" w:themeColor="text1"/>
          <w:sz w:val="16"/>
          <w:szCs w:val="16"/>
        </w:rPr>
        <w:t>Figure 6: Choropleth Map of Housing Price</w:t>
      </w:r>
    </w:p>
    <w:p w:rsidRPr="00612DA2" w:rsidR="00C745BB" w:rsidP="00612DA2" w:rsidRDefault="090E8259" w14:paraId="09DA53AB" w14:textId="142F57AF">
      <w:pPr>
        <w:jc w:val="both"/>
        <w:rPr>
          <w:sz w:val="24"/>
          <w:szCs w:val="24"/>
        </w:rPr>
      </w:pPr>
      <w:r w:rsidRPr="6CFF242D">
        <w:rPr>
          <w:sz w:val="24"/>
          <w:szCs w:val="24"/>
        </w:rPr>
        <w:t>Based on the geospatial visualization diagram above, it is evident that the central and southern regions of Singapore</w:t>
      </w:r>
      <w:r w:rsidR="000E5581">
        <w:rPr>
          <w:sz w:val="24"/>
          <w:szCs w:val="24"/>
        </w:rPr>
        <w:t xml:space="preserve"> (Mature estates)</w:t>
      </w:r>
      <w:r w:rsidRPr="6CFF242D">
        <w:rPr>
          <w:sz w:val="24"/>
          <w:szCs w:val="24"/>
        </w:rPr>
        <w:t xml:space="preserve"> exhibit higher me</w:t>
      </w:r>
      <w:r w:rsidRPr="6CFF242D" w:rsidR="00912FD5">
        <w:rPr>
          <w:sz w:val="24"/>
          <w:szCs w:val="24"/>
        </w:rPr>
        <w:t>an</w:t>
      </w:r>
      <w:r w:rsidRPr="6CFF242D">
        <w:rPr>
          <w:sz w:val="24"/>
          <w:szCs w:val="24"/>
        </w:rPr>
        <w:t xml:space="preserve"> housing prices per square meter</w:t>
      </w:r>
      <w:r w:rsidR="00AB356B">
        <w:rPr>
          <w:sz w:val="24"/>
          <w:szCs w:val="24"/>
        </w:rPr>
        <w:t xml:space="preserve"> and </w:t>
      </w:r>
      <w:r w:rsidR="00840A96">
        <w:rPr>
          <w:sz w:val="24"/>
          <w:szCs w:val="24"/>
        </w:rPr>
        <w:t xml:space="preserve">conversely </w:t>
      </w:r>
      <w:r w:rsidRPr="6CFF242D">
        <w:rPr>
          <w:sz w:val="24"/>
          <w:szCs w:val="24"/>
        </w:rPr>
        <w:t xml:space="preserve">the western and northern parts of Singapore </w:t>
      </w:r>
      <w:r w:rsidR="00381DB4">
        <w:rPr>
          <w:sz w:val="24"/>
          <w:szCs w:val="24"/>
        </w:rPr>
        <w:t xml:space="preserve">(Non-mature estates) </w:t>
      </w:r>
      <w:r w:rsidRPr="6CFF242D">
        <w:rPr>
          <w:sz w:val="24"/>
          <w:szCs w:val="24"/>
        </w:rPr>
        <w:t>tend to have lower me</w:t>
      </w:r>
      <w:r w:rsidRPr="6CFF242D" w:rsidR="00912FD5">
        <w:rPr>
          <w:sz w:val="24"/>
          <w:szCs w:val="24"/>
        </w:rPr>
        <w:t>an</w:t>
      </w:r>
      <w:r w:rsidRPr="6CFF242D">
        <w:rPr>
          <w:sz w:val="24"/>
          <w:szCs w:val="24"/>
        </w:rPr>
        <w:t xml:space="preserve"> prices</w:t>
      </w:r>
      <w:r w:rsidR="00381DB4">
        <w:rPr>
          <w:sz w:val="24"/>
          <w:szCs w:val="24"/>
        </w:rPr>
        <w:t>, further reinforcing our statement above.</w:t>
      </w:r>
      <w:r w:rsidRPr="6CFF242D" w:rsidR="166AB079">
        <w:rPr>
          <w:sz w:val="24"/>
          <w:szCs w:val="24"/>
        </w:rPr>
        <w:t xml:space="preserve"> </w:t>
      </w:r>
      <w:r w:rsidR="00381DB4">
        <w:rPr>
          <w:sz w:val="24"/>
          <w:szCs w:val="24"/>
        </w:rPr>
        <w:t>Hence, n</w:t>
      </w:r>
      <w:r w:rsidRPr="6CFF242D" w:rsidR="00B85A3C">
        <w:rPr>
          <w:sz w:val="24"/>
          <w:szCs w:val="24"/>
        </w:rPr>
        <w:t>eighborhoods</w:t>
      </w:r>
      <w:r w:rsidRPr="6CFF242D" w:rsidR="166AB079">
        <w:rPr>
          <w:sz w:val="24"/>
          <w:szCs w:val="24"/>
        </w:rPr>
        <w:t xml:space="preserve"> in these regions c</w:t>
      </w:r>
      <w:r w:rsidRPr="6CFF242D" w:rsidR="5EDB2B20">
        <w:rPr>
          <w:sz w:val="24"/>
          <w:szCs w:val="24"/>
        </w:rPr>
        <w:t>ould be good candidates</w:t>
      </w:r>
      <w:r w:rsidRPr="6CFF242D" w:rsidR="166AB079">
        <w:rPr>
          <w:sz w:val="24"/>
          <w:szCs w:val="24"/>
        </w:rPr>
        <w:t xml:space="preserve"> </w:t>
      </w:r>
      <w:r w:rsidRPr="6CFF242D" w:rsidR="2B53755C">
        <w:rPr>
          <w:sz w:val="24"/>
          <w:szCs w:val="24"/>
        </w:rPr>
        <w:t xml:space="preserve">for </w:t>
      </w:r>
      <w:r w:rsidRPr="6CFF242D" w:rsidR="4B8400FF">
        <w:rPr>
          <w:sz w:val="24"/>
          <w:szCs w:val="24"/>
        </w:rPr>
        <w:t>subsequent</w:t>
      </w:r>
      <w:r w:rsidRPr="6CFF242D" w:rsidR="2B53755C">
        <w:rPr>
          <w:sz w:val="24"/>
          <w:szCs w:val="24"/>
        </w:rPr>
        <w:t xml:space="preserve"> modeling analysis.</w:t>
      </w:r>
    </w:p>
    <w:p w:rsidR="7540330E" w:rsidP="00612DA2" w:rsidRDefault="7540330E" w14:paraId="047ABA25" w14:textId="33B50D32">
      <w:pPr>
        <w:spacing w:after="0"/>
        <w:rPr>
          <w:b/>
          <w:bCs/>
          <w:sz w:val="24"/>
          <w:szCs w:val="24"/>
        </w:rPr>
      </w:pPr>
      <w:r w:rsidRPr="50161B53">
        <w:rPr>
          <w:b/>
          <w:bCs/>
          <w:sz w:val="24"/>
          <w:szCs w:val="24"/>
        </w:rPr>
        <w:t xml:space="preserve">Correlation </w:t>
      </w:r>
      <w:r w:rsidR="00407E5A">
        <w:rPr>
          <w:b/>
          <w:bCs/>
          <w:sz w:val="24"/>
          <w:szCs w:val="24"/>
        </w:rPr>
        <w:t>between Response and Predictor Variables</w:t>
      </w:r>
    </w:p>
    <w:p w:rsidR="4919BC91" w:rsidP="00612DA2" w:rsidRDefault="727256FF" w14:paraId="58E53109" w14:textId="00D8013F">
      <w:pPr>
        <w:spacing w:after="0"/>
        <w:jc w:val="center"/>
      </w:pPr>
      <w:r>
        <w:rPr>
          <w:noProof/>
        </w:rPr>
        <w:drawing>
          <wp:inline distT="0" distB="0" distL="0" distR="0" wp14:anchorId="79B48EB2" wp14:editId="1BA5C5A4">
            <wp:extent cx="3514192" cy="2188110"/>
            <wp:effectExtent l="19050" t="19050" r="10160" b="22225"/>
            <wp:docPr id="438988159" name="Picture 43898815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88159"/>
                    <pic:cNvPicPr/>
                  </pic:nvPicPr>
                  <pic:blipFill>
                    <a:blip r:embed="rId15">
                      <a:extLst>
                        <a:ext uri="{28A0092B-C50C-407E-A947-70E740481C1C}">
                          <a14:useLocalDpi xmlns:a14="http://schemas.microsoft.com/office/drawing/2010/main" val="0"/>
                        </a:ext>
                      </a:extLst>
                    </a:blip>
                    <a:stretch>
                      <a:fillRect/>
                    </a:stretch>
                  </pic:blipFill>
                  <pic:spPr>
                    <a:xfrm>
                      <a:off x="0" y="0"/>
                      <a:ext cx="3531389" cy="2198818"/>
                    </a:xfrm>
                    <a:prstGeom prst="rect">
                      <a:avLst/>
                    </a:prstGeom>
                    <a:ln w="9525">
                      <a:solidFill>
                        <a:schemeClr val="bg1"/>
                      </a:solidFill>
                      <a:prstDash val="solid"/>
                    </a:ln>
                  </pic:spPr>
                </pic:pic>
              </a:graphicData>
            </a:graphic>
          </wp:inline>
        </w:drawing>
      </w:r>
    </w:p>
    <w:p w:rsidR="1D3B3A93" w:rsidP="6CFF242D" w:rsidRDefault="1D3B3A93" w14:paraId="5FBCB842" w14:textId="2A6D4DF2">
      <w:pPr>
        <w:spacing w:after="80"/>
        <w:jc w:val="center"/>
        <w:rPr>
          <w:b/>
          <w:bCs/>
        </w:rPr>
      </w:pPr>
      <w:r w:rsidRPr="6CFF242D">
        <w:rPr>
          <w:rFonts w:ascii="Calibri" w:hAnsi="Calibri" w:eastAsia="Calibri" w:cs="Calibri"/>
          <w:color w:val="000000" w:themeColor="text1"/>
          <w:sz w:val="16"/>
          <w:szCs w:val="16"/>
        </w:rPr>
        <w:t xml:space="preserve">Figure 7: Boxplot of Price by </w:t>
      </w:r>
      <w:proofErr w:type="spellStart"/>
      <w:r w:rsidR="00612DA2">
        <w:rPr>
          <w:rFonts w:ascii="Calibri" w:hAnsi="Calibri" w:eastAsia="Calibri" w:cs="Calibri"/>
          <w:color w:val="000000" w:themeColor="text1"/>
          <w:sz w:val="16"/>
          <w:szCs w:val="16"/>
        </w:rPr>
        <w:t>S</w:t>
      </w:r>
      <w:r w:rsidRPr="6CFF242D">
        <w:rPr>
          <w:rFonts w:ascii="Calibri" w:hAnsi="Calibri" w:eastAsia="Calibri" w:cs="Calibri"/>
          <w:color w:val="000000" w:themeColor="text1"/>
          <w:sz w:val="16"/>
          <w:szCs w:val="16"/>
        </w:rPr>
        <w:t>torey</w:t>
      </w:r>
      <w:proofErr w:type="spellEnd"/>
      <w:r w:rsidR="00612DA2">
        <w:rPr>
          <w:rFonts w:ascii="Calibri" w:hAnsi="Calibri" w:eastAsia="Calibri" w:cs="Calibri"/>
          <w:color w:val="000000" w:themeColor="text1"/>
          <w:sz w:val="16"/>
          <w:szCs w:val="16"/>
        </w:rPr>
        <w:t xml:space="preserve"> R</w:t>
      </w:r>
      <w:r w:rsidRPr="6CFF242D">
        <w:rPr>
          <w:rFonts w:ascii="Calibri" w:hAnsi="Calibri" w:eastAsia="Calibri" w:cs="Calibri"/>
          <w:color w:val="000000" w:themeColor="text1"/>
          <w:sz w:val="16"/>
          <w:szCs w:val="16"/>
        </w:rPr>
        <w:t>ange</w:t>
      </w:r>
    </w:p>
    <w:p w:rsidR="4919BC91" w:rsidP="00407E5A" w:rsidRDefault="3D640836" w14:paraId="408BBE42" w14:textId="50D5BAAF">
      <w:pPr>
        <w:spacing w:after="0"/>
        <w:jc w:val="both"/>
        <w:rPr>
          <w:b/>
          <w:bCs/>
        </w:rPr>
      </w:pPr>
      <w:r w:rsidRPr="6CFF242D">
        <w:rPr>
          <w:sz w:val="24"/>
          <w:szCs w:val="24"/>
        </w:rPr>
        <w:t xml:space="preserve">The </w:t>
      </w:r>
      <w:r w:rsidRPr="6CFF242D" w:rsidR="5516BA30">
        <w:rPr>
          <w:sz w:val="24"/>
          <w:szCs w:val="24"/>
        </w:rPr>
        <w:t>box-plot</w:t>
      </w:r>
      <w:r w:rsidRPr="6CFF242D">
        <w:rPr>
          <w:sz w:val="24"/>
          <w:szCs w:val="24"/>
        </w:rPr>
        <w:t xml:space="preserve"> analysis of the "</w:t>
      </w:r>
      <w:proofErr w:type="spellStart"/>
      <w:r w:rsidR="00407E5A">
        <w:rPr>
          <w:sz w:val="24"/>
          <w:szCs w:val="24"/>
        </w:rPr>
        <w:t>s</w:t>
      </w:r>
      <w:r w:rsidRPr="6CFF242D">
        <w:rPr>
          <w:sz w:val="24"/>
          <w:szCs w:val="24"/>
        </w:rPr>
        <w:t>torey</w:t>
      </w:r>
      <w:proofErr w:type="spellEnd"/>
      <w:r w:rsidRPr="6CFF242D">
        <w:rPr>
          <w:sz w:val="24"/>
          <w:szCs w:val="24"/>
        </w:rPr>
        <w:t xml:space="preserve">-range" variable reveals a strong correlation with price. </w:t>
      </w:r>
      <w:r w:rsidRPr="6CFF242D" w:rsidR="4195922E">
        <w:rPr>
          <w:sz w:val="24"/>
          <w:szCs w:val="24"/>
        </w:rPr>
        <w:t>Hence</w:t>
      </w:r>
      <w:r w:rsidRPr="6CFF242D">
        <w:rPr>
          <w:sz w:val="24"/>
          <w:szCs w:val="24"/>
        </w:rPr>
        <w:t>, a new feature</w:t>
      </w:r>
      <w:r w:rsidRPr="6CFF242D" w:rsidR="266BBCB6">
        <w:rPr>
          <w:sz w:val="24"/>
          <w:szCs w:val="24"/>
        </w:rPr>
        <w:t>, “</w:t>
      </w:r>
      <w:proofErr w:type="spellStart"/>
      <w:r w:rsidRPr="6CFF242D" w:rsidR="266BBCB6">
        <w:rPr>
          <w:sz w:val="24"/>
          <w:szCs w:val="24"/>
        </w:rPr>
        <w:t>storey_median</w:t>
      </w:r>
      <w:proofErr w:type="spellEnd"/>
      <w:r w:rsidRPr="6CFF242D" w:rsidR="266BBCB6">
        <w:rPr>
          <w:sz w:val="24"/>
          <w:szCs w:val="24"/>
        </w:rPr>
        <w:t xml:space="preserve">” </w:t>
      </w:r>
      <w:r w:rsidRPr="6CFF242D">
        <w:rPr>
          <w:sz w:val="24"/>
          <w:szCs w:val="24"/>
        </w:rPr>
        <w:t xml:space="preserve">was created using </w:t>
      </w:r>
      <w:r w:rsidR="00612DA2">
        <w:rPr>
          <w:sz w:val="24"/>
          <w:szCs w:val="24"/>
        </w:rPr>
        <w:t xml:space="preserve">the </w:t>
      </w:r>
      <w:r w:rsidRPr="6CFF242D">
        <w:rPr>
          <w:sz w:val="24"/>
          <w:szCs w:val="24"/>
        </w:rPr>
        <w:t>median value</w:t>
      </w:r>
      <w:r w:rsidRPr="6CFF242D" w:rsidR="693F95B2">
        <w:rPr>
          <w:sz w:val="24"/>
          <w:szCs w:val="24"/>
        </w:rPr>
        <w:t xml:space="preserve"> of each </w:t>
      </w:r>
      <w:proofErr w:type="spellStart"/>
      <w:r w:rsidRPr="6CFF242D" w:rsidR="693F95B2">
        <w:rPr>
          <w:sz w:val="24"/>
          <w:szCs w:val="24"/>
        </w:rPr>
        <w:t>storey</w:t>
      </w:r>
      <w:proofErr w:type="spellEnd"/>
      <w:r w:rsidRPr="6CFF242D" w:rsidR="693F95B2">
        <w:rPr>
          <w:sz w:val="24"/>
          <w:szCs w:val="24"/>
        </w:rPr>
        <w:t xml:space="preserve"> range</w:t>
      </w:r>
      <w:r w:rsidRPr="6CFF242D" w:rsidR="561FAABE">
        <w:rPr>
          <w:sz w:val="24"/>
          <w:szCs w:val="24"/>
        </w:rPr>
        <w:t xml:space="preserve">. </w:t>
      </w:r>
    </w:p>
    <w:p w:rsidR="4919BC91" w:rsidP="00407E5A" w:rsidRDefault="12382AB2" w14:paraId="0BA6A86C" w14:textId="686540E3">
      <w:pPr>
        <w:spacing w:after="120"/>
        <w:jc w:val="center"/>
        <w:rPr>
          <w:rFonts w:ascii="Calibri" w:hAnsi="Calibri" w:eastAsia="Calibri" w:cs="Calibri"/>
          <w:color w:val="000000" w:themeColor="text1"/>
          <w:sz w:val="16"/>
          <w:szCs w:val="16"/>
        </w:rPr>
      </w:pPr>
      <w:r>
        <w:rPr>
          <w:noProof/>
        </w:rPr>
        <w:drawing>
          <wp:inline distT="0" distB="0" distL="0" distR="0" wp14:anchorId="78147D93" wp14:editId="1FD2160D">
            <wp:extent cx="5886450" cy="3004542"/>
            <wp:effectExtent l="0" t="0" r="0" b="0"/>
            <wp:docPr id="1012061707" name="Picture 101206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86450" cy="3004542"/>
                    </a:xfrm>
                    <a:prstGeom prst="rect">
                      <a:avLst/>
                    </a:prstGeom>
                  </pic:spPr>
                </pic:pic>
              </a:graphicData>
            </a:graphic>
          </wp:inline>
        </w:drawing>
      </w:r>
      <w:r w:rsidRPr="6CFF242D" w:rsidR="06633E08">
        <w:rPr>
          <w:rFonts w:ascii="Calibri" w:hAnsi="Calibri" w:eastAsia="Calibri" w:cs="Calibri"/>
          <w:color w:val="000000" w:themeColor="text1"/>
          <w:sz w:val="16"/>
          <w:szCs w:val="16"/>
        </w:rPr>
        <w:t>Figure 8: Correlation Matrix of numeric features against Price</w:t>
      </w:r>
    </w:p>
    <w:p w:rsidR="4919BC91" w:rsidP="00AD29A9" w:rsidRDefault="1936A18B" w14:paraId="475CF66A" w14:textId="497BAF84">
      <w:pPr>
        <w:spacing w:after="0"/>
        <w:jc w:val="both"/>
        <w:rPr>
          <w:sz w:val="24"/>
          <w:szCs w:val="24"/>
        </w:rPr>
      </w:pPr>
      <w:r w:rsidRPr="619BD9F8">
        <w:rPr>
          <w:sz w:val="24"/>
          <w:szCs w:val="24"/>
        </w:rPr>
        <w:t>From</w:t>
      </w:r>
      <w:r w:rsidRPr="619BD9F8" w:rsidR="05B67E7F">
        <w:rPr>
          <w:sz w:val="24"/>
          <w:szCs w:val="24"/>
        </w:rPr>
        <w:t xml:space="preserve"> the</w:t>
      </w:r>
      <w:r w:rsidRPr="619BD9F8">
        <w:rPr>
          <w:sz w:val="24"/>
          <w:szCs w:val="24"/>
        </w:rPr>
        <w:t xml:space="preserve"> correlation matrix, </w:t>
      </w:r>
      <w:r w:rsidRPr="619BD9F8" w:rsidR="00912FD5">
        <w:rPr>
          <w:sz w:val="24"/>
          <w:szCs w:val="24"/>
        </w:rPr>
        <w:t>“</w:t>
      </w:r>
      <w:proofErr w:type="spellStart"/>
      <w:r w:rsidRPr="619BD9F8" w:rsidR="00912FD5">
        <w:rPr>
          <w:sz w:val="24"/>
          <w:szCs w:val="24"/>
        </w:rPr>
        <w:t>floor_area_sqm</w:t>
      </w:r>
      <w:proofErr w:type="spellEnd"/>
      <w:r w:rsidRPr="619BD9F8" w:rsidR="00912FD5">
        <w:rPr>
          <w:sz w:val="24"/>
          <w:szCs w:val="24"/>
        </w:rPr>
        <w:t xml:space="preserve">” shows very strong correlation with </w:t>
      </w:r>
      <w:r w:rsidR="003052CF">
        <w:rPr>
          <w:sz w:val="24"/>
          <w:szCs w:val="24"/>
        </w:rPr>
        <w:t xml:space="preserve">the </w:t>
      </w:r>
      <w:r w:rsidRPr="619BD9F8" w:rsidR="00912FD5">
        <w:rPr>
          <w:sz w:val="24"/>
          <w:szCs w:val="24"/>
        </w:rPr>
        <w:t>dependent variable, followed by t</w:t>
      </w:r>
      <w:r w:rsidRPr="619BD9F8" w:rsidR="44BA9075">
        <w:rPr>
          <w:sz w:val="24"/>
          <w:szCs w:val="24"/>
        </w:rPr>
        <w:t>he "</w:t>
      </w:r>
      <w:r w:rsidRPr="619BD9F8" w:rsidR="4CD223C0">
        <w:rPr>
          <w:sz w:val="24"/>
          <w:szCs w:val="24"/>
        </w:rPr>
        <w:t>r</w:t>
      </w:r>
      <w:r w:rsidRPr="619BD9F8" w:rsidR="44BA9075">
        <w:rPr>
          <w:sz w:val="24"/>
          <w:szCs w:val="24"/>
        </w:rPr>
        <w:t>emaining lease"</w:t>
      </w:r>
      <w:r w:rsidRPr="619BD9F8" w:rsidR="1F70EC9D">
        <w:rPr>
          <w:sz w:val="24"/>
          <w:szCs w:val="24"/>
        </w:rPr>
        <w:t xml:space="preserve"> </w:t>
      </w:r>
      <w:r w:rsidRPr="619BD9F8" w:rsidR="6AC1561E">
        <w:rPr>
          <w:sz w:val="24"/>
          <w:szCs w:val="24"/>
        </w:rPr>
        <w:t>and “</w:t>
      </w:r>
      <w:proofErr w:type="spellStart"/>
      <w:r w:rsidRPr="619BD9F8" w:rsidR="6AC1561E">
        <w:rPr>
          <w:sz w:val="24"/>
          <w:szCs w:val="24"/>
        </w:rPr>
        <w:t>storey_median</w:t>
      </w:r>
      <w:proofErr w:type="spellEnd"/>
      <w:r w:rsidRPr="619BD9F8" w:rsidR="6AC1561E">
        <w:rPr>
          <w:sz w:val="24"/>
          <w:szCs w:val="24"/>
        </w:rPr>
        <w:t xml:space="preserve">” </w:t>
      </w:r>
      <w:r w:rsidRPr="619BD9F8" w:rsidR="44BA9075">
        <w:rPr>
          <w:sz w:val="24"/>
          <w:szCs w:val="24"/>
        </w:rPr>
        <w:t>variable</w:t>
      </w:r>
      <w:r w:rsidRPr="619BD9F8" w:rsidR="0A5F6C08">
        <w:rPr>
          <w:sz w:val="24"/>
          <w:szCs w:val="24"/>
        </w:rPr>
        <w:t xml:space="preserve">. On the other hand, </w:t>
      </w:r>
      <w:r w:rsidRPr="619BD9F8" w:rsidR="0C5E35DE">
        <w:rPr>
          <w:sz w:val="24"/>
          <w:szCs w:val="24"/>
        </w:rPr>
        <w:t xml:space="preserve">numeric features </w:t>
      </w:r>
      <w:r w:rsidRPr="619BD9F8" w:rsidR="1E113084">
        <w:rPr>
          <w:sz w:val="24"/>
          <w:szCs w:val="24"/>
        </w:rPr>
        <w:t>from</w:t>
      </w:r>
      <w:r w:rsidRPr="619BD9F8" w:rsidR="0C5E35DE">
        <w:rPr>
          <w:sz w:val="24"/>
          <w:szCs w:val="24"/>
        </w:rPr>
        <w:t xml:space="preserve"> the Demographics dataset exhibit low correlations with the dependent variable</w:t>
      </w:r>
      <w:r w:rsidRPr="619BD9F8" w:rsidR="37F08F3B">
        <w:rPr>
          <w:sz w:val="24"/>
          <w:szCs w:val="24"/>
        </w:rPr>
        <w:t>,</w:t>
      </w:r>
      <w:r w:rsidRPr="619BD9F8" w:rsidR="0C5E35DE">
        <w:rPr>
          <w:sz w:val="24"/>
          <w:szCs w:val="24"/>
        </w:rPr>
        <w:t xml:space="preserve"> </w:t>
      </w:r>
      <w:r w:rsidRPr="619BD9F8" w:rsidR="0A5F6C08">
        <w:rPr>
          <w:sz w:val="24"/>
          <w:szCs w:val="24"/>
        </w:rPr>
        <w:t>d</w:t>
      </w:r>
      <w:r w:rsidRPr="619BD9F8" w:rsidR="3D640836">
        <w:rPr>
          <w:sz w:val="24"/>
          <w:szCs w:val="24"/>
        </w:rPr>
        <w:t>espite the presence of high multicollinearity</w:t>
      </w:r>
      <w:r w:rsidRPr="619BD9F8" w:rsidR="7130E872">
        <w:rPr>
          <w:sz w:val="24"/>
          <w:szCs w:val="24"/>
        </w:rPr>
        <w:t>.</w:t>
      </w:r>
    </w:p>
    <w:p w:rsidR="000B2223" w:rsidP="00AD29A9" w:rsidRDefault="000B2223" w14:paraId="307BADF2" w14:textId="77777777">
      <w:pPr>
        <w:spacing w:after="0"/>
        <w:jc w:val="both"/>
        <w:rPr>
          <w:sz w:val="24"/>
          <w:szCs w:val="24"/>
        </w:rPr>
      </w:pPr>
    </w:p>
    <w:p w:rsidRPr="00CA7D3C" w:rsidR="6131CC9F" w:rsidP="50161B53" w:rsidRDefault="6131CC9F" w14:paraId="10859B49" w14:textId="7EEEDD89">
      <w:pPr>
        <w:spacing w:after="0"/>
        <w:rPr>
          <w:rFonts w:eastAsiaTheme="majorEastAsia" w:cstheme="minorHAnsi"/>
          <w:b/>
          <w:bCs/>
          <w:sz w:val="24"/>
          <w:szCs w:val="24"/>
        </w:rPr>
      </w:pPr>
      <w:r w:rsidRPr="00CA7D3C">
        <w:rPr>
          <w:rFonts w:eastAsiaTheme="majorEastAsia" w:cstheme="minorHAnsi"/>
          <w:b/>
          <w:bCs/>
          <w:sz w:val="24"/>
          <w:szCs w:val="24"/>
        </w:rPr>
        <w:t>Feature Selection</w:t>
      </w:r>
      <w:r w:rsidRPr="00CA7D3C" w:rsidR="6580212E">
        <w:rPr>
          <w:rFonts w:eastAsiaTheme="majorEastAsia" w:cstheme="minorHAnsi"/>
          <w:b/>
          <w:bCs/>
          <w:sz w:val="24"/>
          <w:szCs w:val="24"/>
        </w:rPr>
        <w:t xml:space="preserve"> </w:t>
      </w:r>
      <w:r w:rsidRPr="00CA7D3C" w:rsidR="357FCEF9">
        <w:rPr>
          <w:rFonts w:eastAsiaTheme="majorEastAsia" w:cstheme="minorHAnsi"/>
          <w:b/>
          <w:bCs/>
          <w:sz w:val="24"/>
          <w:szCs w:val="24"/>
        </w:rPr>
        <w:t>and</w:t>
      </w:r>
      <w:r w:rsidRPr="00CA7D3C" w:rsidR="6580212E">
        <w:rPr>
          <w:rFonts w:eastAsiaTheme="majorEastAsia" w:cstheme="minorHAnsi"/>
          <w:b/>
          <w:bCs/>
          <w:sz w:val="24"/>
          <w:szCs w:val="24"/>
        </w:rPr>
        <w:t xml:space="preserve"> Preprocessing</w:t>
      </w:r>
    </w:p>
    <w:p w:rsidR="35731C65" w:rsidP="00484D71" w:rsidRDefault="35731C65" w14:paraId="49781A20" w14:textId="5CAB657E">
      <w:pPr>
        <w:spacing w:after="0"/>
        <w:jc w:val="both"/>
        <w:rPr>
          <w:rFonts w:ascii="Calibri" w:hAnsi="Calibri" w:eastAsia="Calibri" w:cs="Calibri"/>
          <w:color w:val="000000" w:themeColor="text1"/>
          <w:sz w:val="24"/>
          <w:szCs w:val="24"/>
        </w:rPr>
      </w:pPr>
      <w:r w:rsidRPr="6CFF242D">
        <w:rPr>
          <w:rFonts w:ascii="Calibri" w:hAnsi="Calibri" w:eastAsia="Calibri" w:cs="Calibri"/>
          <w:color w:val="000000" w:themeColor="text1"/>
          <w:sz w:val="24"/>
          <w:szCs w:val="24"/>
        </w:rPr>
        <w:t xml:space="preserve">Features were selected based on </w:t>
      </w:r>
      <w:r w:rsidR="00CA7D3C">
        <w:rPr>
          <w:rFonts w:ascii="Calibri" w:hAnsi="Calibri" w:eastAsia="Calibri" w:cs="Calibri"/>
          <w:color w:val="000000" w:themeColor="text1"/>
          <w:sz w:val="24"/>
          <w:szCs w:val="24"/>
        </w:rPr>
        <w:t>previous</w:t>
      </w:r>
      <w:r w:rsidRPr="6CFF242D" w:rsidR="21F79E76">
        <w:rPr>
          <w:rFonts w:ascii="Calibri" w:hAnsi="Calibri" w:eastAsia="Calibri" w:cs="Calibri"/>
          <w:color w:val="000000" w:themeColor="text1"/>
          <w:sz w:val="24"/>
          <w:szCs w:val="24"/>
        </w:rPr>
        <w:t xml:space="preserve"> exploratory data analysis and </w:t>
      </w:r>
      <w:r w:rsidRPr="6CFF242D">
        <w:rPr>
          <w:rFonts w:ascii="Calibri" w:hAnsi="Calibri" w:eastAsia="Calibri" w:cs="Calibri"/>
          <w:color w:val="000000" w:themeColor="text1"/>
          <w:sz w:val="24"/>
          <w:szCs w:val="24"/>
        </w:rPr>
        <w:t xml:space="preserve">correlation </w:t>
      </w:r>
      <w:r w:rsidRPr="6CFF242D" w:rsidR="16FBC95A">
        <w:rPr>
          <w:rFonts w:ascii="Calibri" w:hAnsi="Calibri" w:eastAsia="Calibri" w:cs="Calibri"/>
          <w:color w:val="000000" w:themeColor="text1"/>
          <w:sz w:val="24"/>
          <w:szCs w:val="24"/>
        </w:rPr>
        <w:t>with</w:t>
      </w:r>
      <w:r w:rsidR="00484D71">
        <w:rPr>
          <w:rFonts w:ascii="Calibri" w:hAnsi="Calibri" w:eastAsia="Calibri" w:cs="Calibri"/>
          <w:color w:val="000000" w:themeColor="text1"/>
          <w:sz w:val="24"/>
          <w:szCs w:val="24"/>
        </w:rPr>
        <w:t xml:space="preserve"> the</w:t>
      </w:r>
      <w:r w:rsidRPr="6CFF242D" w:rsidR="16FBC95A">
        <w:rPr>
          <w:rFonts w:ascii="Calibri" w:hAnsi="Calibri" w:eastAsia="Calibri" w:cs="Calibri"/>
          <w:color w:val="000000" w:themeColor="text1"/>
          <w:sz w:val="24"/>
          <w:szCs w:val="24"/>
        </w:rPr>
        <w:t xml:space="preserve"> dependent variable</w:t>
      </w:r>
      <w:r w:rsidRPr="6CFF242D" w:rsidR="536A742F">
        <w:rPr>
          <w:rFonts w:ascii="Calibri" w:hAnsi="Calibri" w:eastAsia="Calibri" w:cs="Calibri"/>
          <w:color w:val="000000" w:themeColor="text1"/>
          <w:sz w:val="24"/>
          <w:szCs w:val="24"/>
        </w:rPr>
        <w:t xml:space="preserve">. </w:t>
      </w:r>
      <w:r w:rsidRPr="6CFF242D" w:rsidR="6592D99A">
        <w:rPr>
          <w:rFonts w:ascii="Calibri" w:hAnsi="Calibri" w:eastAsia="Calibri" w:cs="Calibri"/>
          <w:color w:val="000000" w:themeColor="text1"/>
          <w:sz w:val="24"/>
          <w:szCs w:val="24"/>
        </w:rPr>
        <w:t>The features that exhibited the highest positive or negative correlations were chosen.</w:t>
      </w:r>
      <w:r w:rsidRPr="6CFF242D" w:rsidR="59510F52">
        <w:rPr>
          <w:rFonts w:ascii="Calibri" w:hAnsi="Calibri" w:eastAsia="Calibri" w:cs="Calibri"/>
          <w:color w:val="000000" w:themeColor="text1"/>
          <w:sz w:val="24"/>
          <w:szCs w:val="24"/>
        </w:rPr>
        <w:t xml:space="preserve"> Here are the </w:t>
      </w:r>
      <w:r w:rsidRPr="6CFF242D" w:rsidR="0B4B9EC2">
        <w:rPr>
          <w:rFonts w:ascii="Calibri" w:hAnsi="Calibri" w:eastAsia="Calibri" w:cs="Calibri"/>
          <w:color w:val="000000" w:themeColor="text1"/>
          <w:sz w:val="24"/>
          <w:szCs w:val="24"/>
        </w:rPr>
        <w:t>nineteen</w:t>
      </w:r>
      <w:r w:rsidRPr="6CFF242D" w:rsidR="59510F52">
        <w:rPr>
          <w:rFonts w:ascii="Calibri" w:hAnsi="Calibri" w:eastAsia="Calibri" w:cs="Calibri"/>
          <w:color w:val="000000" w:themeColor="text1"/>
          <w:sz w:val="24"/>
          <w:szCs w:val="24"/>
        </w:rPr>
        <w:t xml:space="preserve"> selected features:</w:t>
      </w:r>
    </w:p>
    <w:tbl>
      <w:tblPr>
        <w:tblStyle w:val="GridTable4-Accent1"/>
        <w:tblW w:w="9515" w:type="dxa"/>
        <w:tblLayout w:type="fixed"/>
        <w:tblLook w:val="06A0" w:firstRow="1" w:lastRow="0" w:firstColumn="1" w:lastColumn="0" w:noHBand="1" w:noVBand="1"/>
      </w:tblPr>
      <w:tblGrid>
        <w:gridCol w:w="1632"/>
        <w:gridCol w:w="1963"/>
        <w:gridCol w:w="1808"/>
        <w:gridCol w:w="2160"/>
        <w:gridCol w:w="1952"/>
      </w:tblGrid>
      <w:tr w:rsidR="50161B53" w:rsidTr="000D17A1" w14:paraId="70DBC68A" w14:textId="7777777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595" w:type="dxa"/>
            <w:gridSpan w:val="2"/>
            <w:tcBorders>
              <w:top w:val="single" w:color="auto" w:sz="4" w:space="0"/>
              <w:left w:val="single" w:color="auto" w:sz="4" w:space="0"/>
              <w:right w:val="single" w:color="auto" w:sz="4" w:space="0"/>
            </w:tcBorders>
          </w:tcPr>
          <w:p w:rsidR="50161B53" w:rsidP="50161B53" w:rsidRDefault="50161B53" w14:paraId="004420AA" w14:textId="5061BC65">
            <w:pPr>
              <w:jc w:val="center"/>
              <w:rPr>
                <w:rFonts w:ascii="Calibri" w:hAnsi="Calibri" w:eastAsia="Calibri" w:cs="Calibri"/>
              </w:rPr>
            </w:pPr>
            <w:r w:rsidRPr="50161B53">
              <w:rPr>
                <w:rFonts w:ascii="Calibri" w:hAnsi="Calibri" w:eastAsia="Calibri" w:cs="Calibri"/>
              </w:rPr>
              <w:t>Town Features</w:t>
            </w:r>
          </w:p>
        </w:tc>
        <w:tc>
          <w:tcPr>
            <w:tcW w:w="1808" w:type="dxa"/>
            <w:tcBorders>
              <w:top w:val="single" w:color="auto" w:sz="4" w:space="0"/>
              <w:left w:val="single" w:color="auto" w:sz="4" w:space="0"/>
              <w:right w:val="single" w:color="auto" w:sz="4" w:space="0"/>
            </w:tcBorders>
          </w:tcPr>
          <w:p w:rsidR="50161B53" w:rsidP="50161B53" w:rsidRDefault="50161B53" w14:paraId="77F2A31A" w14:textId="11C34E27">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50161B53">
              <w:rPr>
                <w:rFonts w:ascii="Calibri" w:hAnsi="Calibri" w:eastAsia="Calibri" w:cs="Calibri"/>
              </w:rPr>
              <w:t>Flat Model</w:t>
            </w:r>
          </w:p>
        </w:tc>
        <w:tc>
          <w:tcPr>
            <w:tcW w:w="2160" w:type="dxa"/>
            <w:tcBorders>
              <w:top w:val="single" w:color="auto" w:sz="4" w:space="0"/>
              <w:left w:val="single" w:color="auto" w:sz="4" w:space="0"/>
              <w:right w:val="single" w:color="auto" w:sz="4" w:space="0"/>
            </w:tcBorders>
          </w:tcPr>
          <w:p w:rsidR="50161B53" w:rsidP="50161B53" w:rsidRDefault="50161B53" w14:paraId="365DA25B" w14:textId="18952400">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50161B53">
              <w:rPr>
                <w:rFonts w:ascii="Calibri" w:hAnsi="Calibri" w:eastAsia="Calibri" w:cs="Calibri"/>
              </w:rPr>
              <w:t>Flat related Numeric</w:t>
            </w:r>
          </w:p>
        </w:tc>
        <w:tc>
          <w:tcPr>
            <w:tcW w:w="1952" w:type="dxa"/>
            <w:tcBorders>
              <w:top w:val="single" w:color="auto" w:sz="4" w:space="0"/>
              <w:left w:val="single" w:color="auto" w:sz="4" w:space="0"/>
              <w:right w:val="single" w:color="auto" w:sz="4" w:space="0"/>
            </w:tcBorders>
          </w:tcPr>
          <w:p w:rsidR="50161B53" w:rsidP="50161B53" w:rsidRDefault="50161B53" w14:paraId="0EF9B3A4" w14:textId="0C0BA6CD">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50161B53">
              <w:rPr>
                <w:rFonts w:ascii="Calibri" w:hAnsi="Calibri" w:eastAsia="Calibri" w:cs="Calibri"/>
              </w:rPr>
              <w:t xml:space="preserve">Demographic </w:t>
            </w:r>
          </w:p>
        </w:tc>
      </w:tr>
      <w:tr w:rsidR="50161B53" w:rsidTr="000D17A1" w14:paraId="0F2BA7BA" w14:textId="77777777">
        <w:trPr>
          <w:trHeight w:val="249"/>
        </w:trPr>
        <w:tc>
          <w:tcPr>
            <w:cnfStyle w:val="001000000000" w:firstRow="0" w:lastRow="0" w:firstColumn="1" w:lastColumn="0" w:oddVBand="0" w:evenVBand="0" w:oddHBand="0" w:evenHBand="0" w:firstRowFirstColumn="0" w:firstRowLastColumn="0" w:lastRowFirstColumn="0" w:lastRowLastColumn="0"/>
            <w:tcW w:w="1632" w:type="dxa"/>
            <w:tcBorders>
              <w:left w:val="single" w:color="auto" w:sz="4" w:space="0"/>
            </w:tcBorders>
          </w:tcPr>
          <w:p w:rsidR="50161B53" w:rsidP="50161B53" w:rsidRDefault="50161B53" w14:paraId="70BD1067" w14:textId="50E67368">
            <w:r w:rsidRPr="50161B53">
              <w:rPr>
                <w:rFonts w:ascii="Calibri" w:hAnsi="Calibri" w:eastAsia="Calibri" w:cs="Calibri"/>
                <w:b w:val="0"/>
                <w:bCs w:val="0"/>
                <w:color w:val="000000" w:themeColor="text1"/>
              </w:rPr>
              <w:t>Bukit Merah</w:t>
            </w:r>
          </w:p>
        </w:tc>
        <w:tc>
          <w:tcPr>
            <w:tcW w:w="1963" w:type="dxa"/>
            <w:tcBorders>
              <w:right w:val="single" w:color="auto" w:sz="4" w:space="0"/>
            </w:tcBorders>
          </w:tcPr>
          <w:p w:rsidR="2995C94A" w:rsidP="50161B53" w:rsidRDefault="2995C94A" w14:paraId="14C712C1" w14:textId="39906461">
            <w:pPr>
              <w:cnfStyle w:val="000000000000" w:firstRow="0" w:lastRow="0" w:firstColumn="0" w:lastColumn="0" w:oddVBand="0" w:evenVBand="0" w:oddHBand="0" w:evenHBand="0" w:firstRowFirstColumn="0" w:firstRowLastColumn="0" w:lastRowFirstColumn="0" w:lastRowLastColumn="0"/>
            </w:pPr>
            <w:r w:rsidRPr="50161B53">
              <w:rPr>
                <w:rFonts w:ascii="Calibri" w:hAnsi="Calibri" w:eastAsia="Calibri" w:cs="Calibri"/>
                <w:color w:val="000000" w:themeColor="text1"/>
              </w:rPr>
              <w:t>Toa Payoh</w:t>
            </w:r>
          </w:p>
        </w:tc>
        <w:tc>
          <w:tcPr>
            <w:tcW w:w="1808" w:type="dxa"/>
            <w:tcBorders>
              <w:left w:val="single" w:color="auto" w:sz="4" w:space="0"/>
              <w:right w:val="single" w:color="auto" w:sz="4" w:space="0"/>
            </w:tcBorders>
          </w:tcPr>
          <w:p w:rsidR="50161B53" w:rsidP="50161B53" w:rsidRDefault="50161B53" w14:paraId="76DA3220" w14:textId="3FE1DEEB">
            <w:pPr>
              <w:cnfStyle w:val="000000000000" w:firstRow="0" w:lastRow="0" w:firstColumn="0" w:lastColumn="0" w:oddVBand="0" w:evenVBand="0" w:oddHBand="0" w:evenHBand="0" w:firstRowFirstColumn="0" w:firstRowLastColumn="0" w:lastRowFirstColumn="0" w:lastRowLastColumn="0"/>
            </w:pPr>
            <w:r w:rsidRPr="50161B53">
              <w:rPr>
                <w:rFonts w:ascii="Calibri" w:hAnsi="Calibri" w:eastAsia="Calibri" w:cs="Calibri"/>
                <w:color w:val="000000" w:themeColor="text1"/>
              </w:rPr>
              <w:t>DBSS</w:t>
            </w:r>
          </w:p>
        </w:tc>
        <w:tc>
          <w:tcPr>
            <w:tcW w:w="2160" w:type="dxa"/>
            <w:tcBorders>
              <w:left w:val="single" w:color="auto" w:sz="4" w:space="0"/>
              <w:right w:val="single" w:color="auto" w:sz="4" w:space="0"/>
            </w:tcBorders>
          </w:tcPr>
          <w:p w:rsidR="59A31684" w:rsidP="50161B53" w:rsidRDefault="59A31684" w14:paraId="675A5AFE" w14:textId="008EC6B1">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proofErr w:type="spellStart"/>
            <w:r w:rsidRPr="50161B53">
              <w:rPr>
                <w:rFonts w:ascii="Calibri" w:hAnsi="Calibri" w:eastAsia="Calibri" w:cs="Calibri"/>
                <w:color w:val="000000" w:themeColor="text1"/>
              </w:rPr>
              <w:t>Storey</w:t>
            </w:r>
            <w:proofErr w:type="spellEnd"/>
            <w:r w:rsidRPr="50161B53">
              <w:rPr>
                <w:rFonts w:ascii="Calibri" w:hAnsi="Calibri" w:eastAsia="Calibri" w:cs="Calibri"/>
                <w:color w:val="000000" w:themeColor="text1"/>
              </w:rPr>
              <w:t xml:space="preserve"> median</w:t>
            </w:r>
          </w:p>
        </w:tc>
        <w:tc>
          <w:tcPr>
            <w:tcW w:w="1952" w:type="dxa"/>
            <w:tcBorders>
              <w:left w:val="single" w:color="auto" w:sz="4" w:space="0"/>
              <w:right w:val="single" w:color="auto" w:sz="4" w:space="0"/>
            </w:tcBorders>
          </w:tcPr>
          <w:p w:rsidR="50161B53" w:rsidP="50161B53" w:rsidRDefault="50161B53" w14:paraId="4390F46D" w14:textId="0AC7129F">
            <w:pPr>
              <w:cnfStyle w:val="000000000000" w:firstRow="0" w:lastRow="0" w:firstColumn="0" w:lastColumn="0" w:oddVBand="0" w:evenVBand="0" w:oddHBand="0" w:evenHBand="0" w:firstRowFirstColumn="0" w:firstRowLastColumn="0" w:lastRowFirstColumn="0" w:lastRowLastColumn="0"/>
            </w:pPr>
            <w:r w:rsidRPr="50161B53">
              <w:rPr>
                <w:rFonts w:ascii="Calibri" w:hAnsi="Calibri" w:eastAsia="Calibri" w:cs="Calibri"/>
                <w:color w:val="000000" w:themeColor="text1"/>
              </w:rPr>
              <w:t>30_34 Years</w:t>
            </w:r>
          </w:p>
        </w:tc>
      </w:tr>
      <w:tr w:rsidR="50161B53" w:rsidTr="000D17A1" w14:paraId="263BB4B4" w14:textId="77777777">
        <w:trPr>
          <w:trHeight w:val="249"/>
        </w:trPr>
        <w:tc>
          <w:tcPr>
            <w:cnfStyle w:val="001000000000" w:firstRow="0" w:lastRow="0" w:firstColumn="1" w:lastColumn="0" w:oddVBand="0" w:evenVBand="0" w:oddHBand="0" w:evenHBand="0" w:firstRowFirstColumn="0" w:firstRowLastColumn="0" w:lastRowFirstColumn="0" w:lastRowLastColumn="0"/>
            <w:tcW w:w="1632" w:type="dxa"/>
            <w:tcBorders>
              <w:left w:val="single" w:color="auto" w:sz="4" w:space="0"/>
            </w:tcBorders>
          </w:tcPr>
          <w:p w:rsidR="50161B53" w:rsidP="50161B53" w:rsidRDefault="50161B53" w14:paraId="021A02E7" w14:textId="6D7B7634">
            <w:r w:rsidRPr="50161B53">
              <w:rPr>
                <w:rFonts w:ascii="Calibri" w:hAnsi="Calibri" w:eastAsia="Calibri" w:cs="Calibri"/>
                <w:b w:val="0"/>
                <w:bCs w:val="0"/>
                <w:color w:val="000000" w:themeColor="text1"/>
              </w:rPr>
              <w:t>Queenstown</w:t>
            </w:r>
          </w:p>
        </w:tc>
        <w:tc>
          <w:tcPr>
            <w:tcW w:w="1963" w:type="dxa"/>
            <w:tcBorders>
              <w:right w:val="single" w:color="auto" w:sz="4" w:space="0"/>
            </w:tcBorders>
          </w:tcPr>
          <w:p w:rsidR="75420DA2" w:rsidP="50161B53" w:rsidRDefault="75420DA2" w14:paraId="3749E968" w14:textId="56B009D3">
            <w:pPr>
              <w:cnfStyle w:val="000000000000" w:firstRow="0" w:lastRow="0" w:firstColumn="0" w:lastColumn="0" w:oddVBand="0" w:evenVBand="0" w:oddHBand="0" w:evenHBand="0" w:firstRowFirstColumn="0" w:firstRowLastColumn="0" w:lastRowFirstColumn="0" w:lastRowLastColumn="0"/>
            </w:pPr>
            <w:r w:rsidRPr="50161B53">
              <w:rPr>
                <w:rFonts w:ascii="Calibri" w:hAnsi="Calibri" w:eastAsia="Calibri" w:cs="Calibri"/>
                <w:color w:val="000000" w:themeColor="text1"/>
              </w:rPr>
              <w:t>Clementi</w:t>
            </w:r>
          </w:p>
        </w:tc>
        <w:tc>
          <w:tcPr>
            <w:tcW w:w="1808" w:type="dxa"/>
            <w:tcBorders>
              <w:left w:val="single" w:color="auto" w:sz="4" w:space="0"/>
              <w:right w:val="single" w:color="auto" w:sz="4" w:space="0"/>
            </w:tcBorders>
          </w:tcPr>
          <w:p w:rsidR="50161B53" w:rsidP="50161B53" w:rsidRDefault="023A9C5B" w14:paraId="619CEBF1" w14:textId="7CEC788F">
            <w:pPr>
              <w:cnfStyle w:val="000000000000" w:firstRow="0" w:lastRow="0" w:firstColumn="0" w:lastColumn="0" w:oddVBand="0" w:evenVBand="0" w:oddHBand="0" w:evenHBand="0" w:firstRowFirstColumn="0" w:firstRowLastColumn="0" w:lastRowFirstColumn="0" w:lastRowLastColumn="0"/>
            </w:pPr>
            <w:r w:rsidRPr="619BD9F8">
              <w:rPr>
                <w:rFonts w:ascii="Calibri" w:hAnsi="Calibri" w:eastAsia="Calibri" w:cs="Calibri"/>
                <w:color w:val="000000" w:themeColor="text1"/>
              </w:rPr>
              <w:t xml:space="preserve">Type </w:t>
            </w:r>
            <w:r w:rsidRPr="619BD9F8" w:rsidR="7AE41F5C">
              <w:rPr>
                <w:rFonts w:ascii="Calibri" w:hAnsi="Calibri" w:eastAsia="Calibri" w:cs="Calibri"/>
                <w:color w:val="000000" w:themeColor="text1"/>
              </w:rPr>
              <w:t>3</w:t>
            </w:r>
            <w:r w:rsidRPr="619BD9F8">
              <w:rPr>
                <w:rFonts w:ascii="Calibri" w:hAnsi="Calibri" w:eastAsia="Calibri" w:cs="Calibri"/>
                <w:color w:val="000000" w:themeColor="text1"/>
              </w:rPr>
              <w:t xml:space="preserve"> room</w:t>
            </w:r>
          </w:p>
        </w:tc>
        <w:tc>
          <w:tcPr>
            <w:tcW w:w="2160" w:type="dxa"/>
            <w:tcBorders>
              <w:left w:val="single" w:color="auto" w:sz="4" w:space="0"/>
              <w:right w:val="single" w:color="auto" w:sz="4" w:space="0"/>
            </w:tcBorders>
          </w:tcPr>
          <w:p w:rsidR="0922C82E" w:rsidP="50161B53" w:rsidRDefault="00912FD5" w14:paraId="6C4EA154" w14:textId="699070CA">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r>
              <w:rPr>
                <w:rFonts w:ascii="Calibri" w:hAnsi="Calibri" w:eastAsia="Calibri" w:cs="Calibri"/>
                <w:color w:val="000000" w:themeColor="text1"/>
              </w:rPr>
              <w:t>R</w:t>
            </w:r>
            <w:r w:rsidRPr="50161B53" w:rsidR="0922C82E">
              <w:rPr>
                <w:rFonts w:ascii="Calibri" w:hAnsi="Calibri" w:eastAsia="Calibri" w:cs="Calibri"/>
                <w:color w:val="000000" w:themeColor="text1"/>
              </w:rPr>
              <w:t>emaining lease</w:t>
            </w:r>
          </w:p>
        </w:tc>
        <w:tc>
          <w:tcPr>
            <w:tcW w:w="1952" w:type="dxa"/>
            <w:tcBorders>
              <w:left w:val="single" w:color="auto" w:sz="4" w:space="0"/>
              <w:right w:val="single" w:color="auto" w:sz="4" w:space="0"/>
            </w:tcBorders>
          </w:tcPr>
          <w:p w:rsidR="50161B53" w:rsidP="50161B53" w:rsidRDefault="50161B53" w14:paraId="5CFCD5DB" w14:textId="1D7BC082">
            <w:pPr>
              <w:cnfStyle w:val="000000000000" w:firstRow="0" w:lastRow="0" w:firstColumn="0" w:lastColumn="0" w:oddVBand="0" w:evenVBand="0" w:oddHBand="0" w:evenHBand="0" w:firstRowFirstColumn="0" w:firstRowLastColumn="0" w:lastRowFirstColumn="0" w:lastRowLastColumn="0"/>
            </w:pPr>
            <w:r w:rsidRPr="50161B53">
              <w:rPr>
                <w:rFonts w:ascii="Calibri" w:hAnsi="Calibri" w:eastAsia="Calibri" w:cs="Calibri"/>
                <w:color w:val="000000" w:themeColor="text1"/>
              </w:rPr>
              <w:t>80_84 Years</w:t>
            </w:r>
          </w:p>
        </w:tc>
      </w:tr>
      <w:tr w:rsidR="50161B53" w:rsidTr="000D17A1" w14:paraId="027F7A57" w14:textId="77777777">
        <w:trPr>
          <w:trHeight w:val="249"/>
        </w:trPr>
        <w:tc>
          <w:tcPr>
            <w:cnfStyle w:val="001000000000" w:firstRow="0" w:lastRow="0" w:firstColumn="1" w:lastColumn="0" w:oddVBand="0" w:evenVBand="0" w:oddHBand="0" w:evenHBand="0" w:firstRowFirstColumn="0" w:firstRowLastColumn="0" w:lastRowFirstColumn="0" w:lastRowLastColumn="0"/>
            <w:tcW w:w="1632" w:type="dxa"/>
            <w:tcBorders>
              <w:left w:val="single" w:color="auto" w:sz="4" w:space="0"/>
            </w:tcBorders>
          </w:tcPr>
          <w:p w:rsidR="50161B53" w:rsidP="50161B53" w:rsidRDefault="50161B53" w14:paraId="44B41650" w14:textId="50031438">
            <w:r w:rsidRPr="50161B53">
              <w:rPr>
                <w:rFonts w:ascii="Calibri" w:hAnsi="Calibri" w:eastAsia="Calibri" w:cs="Calibri"/>
                <w:b w:val="0"/>
                <w:bCs w:val="0"/>
                <w:color w:val="000000" w:themeColor="text1"/>
              </w:rPr>
              <w:t>Central Area</w:t>
            </w:r>
          </w:p>
        </w:tc>
        <w:tc>
          <w:tcPr>
            <w:tcW w:w="1963" w:type="dxa"/>
            <w:tcBorders>
              <w:right w:val="single" w:color="auto" w:sz="4" w:space="0"/>
            </w:tcBorders>
          </w:tcPr>
          <w:p w:rsidR="72D7A3DA" w:rsidP="50161B53" w:rsidRDefault="72D7A3DA" w14:paraId="3C532569" w14:textId="5D5899D4">
            <w:pPr>
              <w:cnfStyle w:val="000000000000" w:firstRow="0" w:lastRow="0" w:firstColumn="0" w:lastColumn="0" w:oddVBand="0" w:evenVBand="0" w:oddHBand="0" w:evenHBand="0" w:firstRowFirstColumn="0" w:firstRowLastColumn="0" w:lastRowFirstColumn="0" w:lastRowLastColumn="0"/>
            </w:pPr>
            <w:r w:rsidRPr="50161B53">
              <w:rPr>
                <w:rFonts w:ascii="Calibri" w:hAnsi="Calibri" w:eastAsia="Calibri" w:cs="Calibri"/>
                <w:color w:val="000000" w:themeColor="text1"/>
              </w:rPr>
              <w:t>Kallang/Whampoa</w:t>
            </w:r>
          </w:p>
        </w:tc>
        <w:tc>
          <w:tcPr>
            <w:tcW w:w="1808" w:type="dxa"/>
            <w:tcBorders>
              <w:left w:val="single" w:color="auto" w:sz="4" w:space="0"/>
              <w:right w:val="single" w:color="auto" w:sz="4" w:space="0"/>
            </w:tcBorders>
          </w:tcPr>
          <w:p w:rsidR="50161B53" w:rsidP="50161B53" w:rsidRDefault="79584B8B" w14:paraId="17324AAE" w14:textId="6589E399">
            <w:pPr>
              <w:cnfStyle w:val="000000000000" w:firstRow="0" w:lastRow="0" w:firstColumn="0" w:lastColumn="0" w:oddVBand="0" w:evenVBand="0" w:oddHBand="0" w:evenHBand="0" w:firstRowFirstColumn="0" w:firstRowLastColumn="0" w:lastRowFirstColumn="0" w:lastRowLastColumn="0"/>
            </w:pPr>
            <w:r w:rsidRPr="619BD9F8">
              <w:rPr>
                <w:rFonts w:ascii="Calibri" w:hAnsi="Calibri" w:eastAsia="Calibri" w:cs="Calibri"/>
                <w:color w:val="000000" w:themeColor="text1"/>
              </w:rPr>
              <w:t>Model Type S1</w:t>
            </w:r>
          </w:p>
        </w:tc>
        <w:tc>
          <w:tcPr>
            <w:tcW w:w="2160" w:type="dxa"/>
            <w:tcBorders>
              <w:left w:val="single" w:color="auto" w:sz="4" w:space="0"/>
              <w:right w:val="single" w:color="auto" w:sz="4" w:space="0"/>
            </w:tcBorders>
          </w:tcPr>
          <w:p w:rsidR="3A18E0F9" w:rsidP="50161B53" w:rsidRDefault="3A18E0F9" w14:paraId="0C9F3A30" w14:textId="149E55E3">
            <w:pPr>
              <w:spacing w:line="259" w:lineRule="auto"/>
              <w:cnfStyle w:val="000000000000" w:firstRow="0" w:lastRow="0" w:firstColumn="0" w:lastColumn="0" w:oddVBand="0" w:evenVBand="0" w:oddHBand="0" w:evenHBand="0" w:firstRowFirstColumn="0" w:firstRowLastColumn="0" w:lastRowFirstColumn="0" w:lastRowLastColumn="0"/>
            </w:pPr>
            <w:r w:rsidRPr="50161B53">
              <w:rPr>
                <w:rFonts w:ascii="Calibri" w:hAnsi="Calibri" w:eastAsia="Calibri" w:cs="Calibri"/>
                <w:color w:val="000000" w:themeColor="text1"/>
              </w:rPr>
              <w:t xml:space="preserve">Floor </w:t>
            </w:r>
            <w:r w:rsidR="00912FD5">
              <w:rPr>
                <w:rFonts w:ascii="Calibri" w:hAnsi="Calibri" w:eastAsia="Calibri" w:cs="Calibri"/>
                <w:color w:val="000000" w:themeColor="text1"/>
              </w:rPr>
              <w:t>a</w:t>
            </w:r>
            <w:r w:rsidRPr="50161B53">
              <w:rPr>
                <w:rFonts w:ascii="Calibri" w:hAnsi="Calibri" w:eastAsia="Calibri" w:cs="Calibri"/>
                <w:color w:val="000000" w:themeColor="text1"/>
              </w:rPr>
              <w:t>rea</w:t>
            </w:r>
            <w:r w:rsidR="00912FD5">
              <w:rPr>
                <w:rFonts w:ascii="Calibri" w:hAnsi="Calibri" w:eastAsia="Calibri" w:cs="Calibri"/>
                <w:color w:val="000000" w:themeColor="text1"/>
              </w:rPr>
              <w:t xml:space="preserve"> sqm</w:t>
            </w:r>
          </w:p>
        </w:tc>
        <w:tc>
          <w:tcPr>
            <w:tcW w:w="1952" w:type="dxa"/>
            <w:tcBorders>
              <w:left w:val="single" w:color="auto" w:sz="4" w:space="0"/>
              <w:right w:val="single" w:color="auto" w:sz="4" w:space="0"/>
            </w:tcBorders>
          </w:tcPr>
          <w:p w:rsidR="50161B53" w:rsidRDefault="50161B53" w14:paraId="1263E9BA" w14:textId="2CB00D52">
            <w:pPr>
              <w:cnfStyle w:val="000000000000" w:firstRow="0" w:lastRow="0" w:firstColumn="0" w:lastColumn="0" w:oddVBand="0" w:evenVBand="0" w:oddHBand="0" w:evenHBand="0" w:firstRowFirstColumn="0" w:firstRowLastColumn="0" w:lastRowFirstColumn="0" w:lastRowLastColumn="0"/>
            </w:pPr>
          </w:p>
        </w:tc>
      </w:tr>
      <w:tr w:rsidR="50161B53" w:rsidTr="000D17A1" w14:paraId="474875C6" w14:textId="77777777">
        <w:trPr>
          <w:trHeight w:val="249"/>
        </w:trPr>
        <w:tc>
          <w:tcPr>
            <w:cnfStyle w:val="001000000000" w:firstRow="0" w:lastRow="0" w:firstColumn="1" w:lastColumn="0" w:oddVBand="0" w:evenVBand="0" w:oddHBand="0" w:evenHBand="0" w:firstRowFirstColumn="0" w:firstRowLastColumn="0" w:lastRowFirstColumn="0" w:lastRowLastColumn="0"/>
            <w:tcW w:w="1632" w:type="dxa"/>
            <w:tcBorders>
              <w:left w:val="single" w:color="auto" w:sz="4" w:space="0"/>
            </w:tcBorders>
          </w:tcPr>
          <w:p w:rsidR="50161B53" w:rsidP="50161B53" w:rsidRDefault="50161B53" w14:paraId="12D2018D" w14:textId="39495AF6">
            <w:r w:rsidRPr="50161B53">
              <w:rPr>
                <w:rFonts w:ascii="Calibri" w:hAnsi="Calibri" w:eastAsia="Calibri" w:cs="Calibri"/>
                <w:b w:val="0"/>
                <w:bCs w:val="0"/>
                <w:color w:val="000000" w:themeColor="text1"/>
              </w:rPr>
              <w:t>Woodlands</w:t>
            </w:r>
          </w:p>
        </w:tc>
        <w:tc>
          <w:tcPr>
            <w:tcW w:w="1963" w:type="dxa"/>
            <w:tcBorders>
              <w:right w:val="single" w:color="auto" w:sz="4" w:space="0"/>
            </w:tcBorders>
          </w:tcPr>
          <w:p w:rsidR="6F7A7A86" w:rsidP="50161B53" w:rsidRDefault="6F7A7A86" w14:paraId="4BDE389E" w14:textId="14F649A8">
            <w:pPr>
              <w:cnfStyle w:val="000000000000" w:firstRow="0" w:lastRow="0" w:firstColumn="0" w:lastColumn="0" w:oddVBand="0" w:evenVBand="0" w:oddHBand="0" w:evenHBand="0" w:firstRowFirstColumn="0" w:firstRowLastColumn="0" w:lastRowFirstColumn="0" w:lastRowLastColumn="0"/>
            </w:pPr>
            <w:r w:rsidRPr="50161B53">
              <w:rPr>
                <w:rFonts w:ascii="Calibri" w:hAnsi="Calibri" w:eastAsia="Calibri" w:cs="Calibri"/>
                <w:color w:val="000000" w:themeColor="text1"/>
              </w:rPr>
              <w:t>Chua Chu Kang</w:t>
            </w:r>
          </w:p>
        </w:tc>
        <w:tc>
          <w:tcPr>
            <w:tcW w:w="1808" w:type="dxa"/>
            <w:tcBorders>
              <w:left w:val="single" w:color="auto" w:sz="4" w:space="0"/>
              <w:right w:val="single" w:color="auto" w:sz="4" w:space="0"/>
            </w:tcBorders>
          </w:tcPr>
          <w:p w:rsidR="50161B53" w:rsidP="50161B53" w:rsidRDefault="7442B5FA" w14:paraId="53186016" w14:textId="6DE6D6CE">
            <w:pPr>
              <w:cnfStyle w:val="000000000000" w:firstRow="0" w:lastRow="0" w:firstColumn="0" w:lastColumn="0" w:oddVBand="0" w:evenVBand="0" w:oddHBand="0" w:evenHBand="0" w:firstRowFirstColumn="0" w:firstRowLastColumn="0" w:lastRowFirstColumn="0" w:lastRowLastColumn="0"/>
            </w:pPr>
            <w:r w:rsidRPr="619BD9F8">
              <w:rPr>
                <w:rFonts w:ascii="Calibri" w:hAnsi="Calibri" w:eastAsia="Calibri" w:cs="Calibri"/>
                <w:color w:val="000000" w:themeColor="text1"/>
              </w:rPr>
              <w:t>Model Type S2</w:t>
            </w:r>
          </w:p>
        </w:tc>
        <w:tc>
          <w:tcPr>
            <w:tcW w:w="2160" w:type="dxa"/>
            <w:tcBorders>
              <w:left w:val="single" w:color="auto" w:sz="4" w:space="0"/>
              <w:right w:val="single" w:color="auto" w:sz="4" w:space="0"/>
            </w:tcBorders>
          </w:tcPr>
          <w:p w:rsidR="50161B53" w:rsidRDefault="7442B5FA" w14:paraId="19BBA758" w14:textId="4378090A">
            <w:pPr>
              <w:cnfStyle w:val="000000000000" w:firstRow="0" w:lastRow="0" w:firstColumn="0" w:lastColumn="0" w:oddVBand="0" w:evenVBand="0" w:oddHBand="0" w:evenHBand="0" w:firstRowFirstColumn="0" w:firstRowLastColumn="0" w:lastRowFirstColumn="0" w:lastRowLastColumn="0"/>
            </w:pPr>
            <w:r>
              <w:t>Month</w:t>
            </w:r>
          </w:p>
        </w:tc>
        <w:tc>
          <w:tcPr>
            <w:tcW w:w="1952" w:type="dxa"/>
            <w:tcBorders>
              <w:left w:val="single" w:color="auto" w:sz="4" w:space="0"/>
              <w:right w:val="single" w:color="auto" w:sz="4" w:space="0"/>
            </w:tcBorders>
          </w:tcPr>
          <w:p w:rsidR="50161B53" w:rsidRDefault="50161B53" w14:paraId="314D6BA5" w14:textId="15DB0BB9">
            <w:pPr>
              <w:cnfStyle w:val="000000000000" w:firstRow="0" w:lastRow="0" w:firstColumn="0" w:lastColumn="0" w:oddVBand="0" w:evenVBand="0" w:oddHBand="0" w:evenHBand="0" w:firstRowFirstColumn="0" w:firstRowLastColumn="0" w:lastRowFirstColumn="0" w:lastRowLastColumn="0"/>
            </w:pPr>
          </w:p>
        </w:tc>
      </w:tr>
      <w:tr w:rsidR="50161B53" w:rsidTr="000D17A1" w14:paraId="2A0711DF" w14:textId="77777777">
        <w:trPr>
          <w:trHeight w:val="249"/>
        </w:trPr>
        <w:tc>
          <w:tcPr>
            <w:cnfStyle w:val="001000000000" w:firstRow="0" w:lastRow="0" w:firstColumn="1" w:lastColumn="0" w:oddVBand="0" w:evenVBand="0" w:oddHBand="0" w:evenHBand="0" w:firstRowFirstColumn="0" w:firstRowLastColumn="0" w:lastRowFirstColumn="0" w:lastRowLastColumn="0"/>
            <w:tcW w:w="1632" w:type="dxa"/>
            <w:tcBorders>
              <w:left w:val="single" w:color="auto" w:sz="4" w:space="0"/>
              <w:bottom w:val="single" w:color="auto" w:sz="4" w:space="0"/>
            </w:tcBorders>
          </w:tcPr>
          <w:p w:rsidR="50161B53" w:rsidP="50161B53" w:rsidRDefault="50161B53" w14:paraId="3EA17B85" w14:textId="112B8F4F">
            <w:r w:rsidRPr="50161B53">
              <w:rPr>
                <w:rFonts w:ascii="Calibri" w:hAnsi="Calibri" w:eastAsia="Calibri" w:cs="Calibri"/>
                <w:b w:val="0"/>
                <w:bCs w:val="0"/>
                <w:color w:val="000000" w:themeColor="text1"/>
              </w:rPr>
              <w:t>Bishan</w:t>
            </w:r>
          </w:p>
        </w:tc>
        <w:tc>
          <w:tcPr>
            <w:tcW w:w="1963" w:type="dxa"/>
            <w:tcBorders>
              <w:bottom w:val="single" w:color="auto" w:sz="4" w:space="0"/>
              <w:right w:val="single" w:color="auto" w:sz="4" w:space="0"/>
            </w:tcBorders>
          </w:tcPr>
          <w:p w:rsidR="50161B53" w:rsidP="50161B53" w:rsidRDefault="50161B53" w14:paraId="477F7C36" w14:textId="18040613">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p>
        </w:tc>
        <w:tc>
          <w:tcPr>
            <w:tcW w:w="1808" w:type="dxa"/>
            <w:tcBorders>
              <w:left w:val="single" w:color="auto" w:sz="4" w:space="0"/>
              <w:bottom w:val="single" w:color="auto" w:sz="4" w:space="0"/>
              <w:right w:val="single" w:color="auto" w:sz="4" w:space="0"/>
            </w:tcBorders>
          </w:tcPr>
          <w:p w:rsidR="50161B53" w:rsidP="619BD9F8" w:rsidRDefault="50161B53" w14:paraId="595BA81A" w14:textId="624F231A">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rPr>
            </w:pPr>
          </w:p>
        </w:tc>
        <w:tc>
          <w:tcPr>
            <w:tcW w:w="2160" w:type="dxa"/>
            <w:tcBorders>
              <w:left w:val="single" w:color="auto" w:sz="4" w:space="0"/>
              <w:bottom w:val="single" w:color="auto" w:sz="4" w:space="0"/>
              <w:right w:val="single" w:color="auto" w:sz="4" w:space="0"/>
            </w:tcBorders>
          </w:tcPr>
          <w:p w:rsidR="50161B53" w:rsidRDefault="50161B53" w14:paraId="69A80804" w14:textId="3B6503C4">
            <w:pPr>
              <w:cnfStyle w:val="000000000000" w:firstRow="0" w:lastRow="0" w:firstColumn="0" w:lastColumn="0" w:oddVBand="0" w:evenVBand="0" w:oddHBand="0" w:evenHBand="0" w:firstRowFirstColumn="0" w:firstRowLastColumn="0" w:lastRowFirstColumn="0" w:lastRowLastColumn="0"/>
            </w:pPr>
          </w:p>
        </w:tc>
        <w:tc>
          <w:tcPr>
            <w:tcW w:w="1952" w:type="dxa"/>
            <w:tcBorders>
              <w:left w:val="single" w:color="auto" w:sz="4" w:space="0"/>
              <w:bottom w:val="single" w:color="auto" w:sz="4" w:space="0"/>
              <w:right w:val="single" w:color="auto" w:sz="4" w:space="0"/>
            </w:tcBorders>
          </w:tcPr>
          <w:p w:rsidR="50161B53" w:rsidRDefault="50161B53" w14:paraId="6A88C4E4" w14:textId="64AF4A5B">
            <w:pPr>
              <w:cnfStyle w:val="000000000000" w:firstRow="0" w:lastRow="0" w:firstColumn="0" w:lastColumn="0" w:oddVBand="0" w:evenVBand="0" w:oddHBand="0" w:evenHBand="0" w:firstRowFirstColumn="0" w:firstRowLastColumn="0" w:lastRowFirstColumn="0" w:lastRowLastColumn="0"/>
            </w:pPr>
          </w:p>
        </w:tc>
      </w:tr>
    </w:tbl>
    <w:p w:rsidR="14B0E5E7" w:rsidP="000046D3" w:rsidRDefault="7109632B" w14:paraId="50E1816A" w14:textId="63272BFD">
      <w:pPr>
        <w:spacing w:before="80" w:after="120"/>
        <w:jc w:val="center"/>
        <w:rPr>
          <w:rFonts w:ascii="Calibri" w:hAnsi="Calibri" w:eastAsia="Calibri" w:cs="Calibri"/>
          <w:color w:val="000000" w:themeColor="text1"/>
          <w:sz w:val="16"/>
          <w:szCs w:val="16"/>
        </w:rPr>
      </w:pPr>
      <w:r w:rsidRPr="14B0E5E7">
        <w:rPr>
          <w:rFonts w:ascii="Calibri" w:hAnsi="Calibri" w:eastAsia="Calibri" w:cs="Calibri"/>
          <w:color w:val="000000" w:themeColor="text1"/>
          <w:sz w:val="16"/>
          <w:szCs w:val="16"/>
        </w:rPr>
        <w:t>Table 2: Selected features for modeling</w:t>
      </w:r>
    </w:p>
    <w:p w:rsidR="1DD12868" w:rsidP="008638C9" w:rsidRDefault="1DD12868" w14:paraId="4014A3A3" w14:textId="6C7F93C5">
      <w:pPr>
        <w:spacing w:after="0"/>
        <w:jc w:val="both"/>
        <w:rPr>
          <w:rFonts w:ascii="Calibri" w:hAnsi="Calibri" w:eastAsia="Calibri" w:cs="Calibri"/>
          <w:color w:val="000000" w:themeColor="text1"/>
          <w:sz w:val="24"/>
          <w:szCs w:val="24"/>
        </w:rPr>
      </w:pPr>
      <w:r w:rsidRPr="6CFF242D">
        <w:rPr>
          <w:rFonts w:ascii="Calibri" w:hAnsi="Calibri" w:eastAsia="Calibri" w:cs="Calibri"/>
          <w:color w:val="000000" w:themeColor="text1"/>
          <w:sz w:val="24"/>
          <w:szCs w:val="24"/>
        </w:rPr>
        <w:t xml:space="preserve">To </w:t>
      </w:r>
      <w:r w:rsidRPr="14B0E5E7" w:rsidR="337F6317">
        <w:rPr>
          <w:rFonts w:ascii="Calibri" w:hAnsi="Calibri" w:eastAsia="Calibri" w:cs="Calibri"/>
          <w:color w:val="000000" w:themeColor="text1"/>
          <w:sz w:val="24"/>
          <w:szCs w:val="24"/>
        </w:rPr>
        <w:t>mitigate</w:t>
      </w:r>
      <w:r w:rsidRPr="6CFF242D">
        <w:rPr>
          <w:rFonts w:ascii="Calibri" w:hAnsi="Calibri" w:eastAsia="Calibri" w:cs="Calibri"/>
          <w:color w:val="000000" w:themeColor="text1"/>
          <w:sz w:val="24"/>
          <w:szCs w:val="24"/>
        </w:rPr>
        <w:t xml:space="preserve"> multicollinearity, only two demographic features were selected. Principal Component Analysis (PCA) was </w:t>
      </w:r>
      <w:r w:rsidRPr="14B0E5E7" w:rsidR="402A934F">
        <w:rPr>
          <w:rFonts w:ascii="Calibri" w:hAnsi="Calibri" w:eastAsia="Calibri" w:cs="Calibri"/>
          <w:color w:val="000000" w:themeColor="text1"/>
          <w:sz w:val="24"/>
          <w:szCs w:val="24"/>
        </w:rPr>
        <w:t>attempted</w:t>
      </w:r>
      <w:r w:rsidRPr="6CFF242D" w:rsidR="3584C0D4">
        <w:rPr>
          <w:rFonts w:ascii="Calibri" w:hAnsi="Calibri" w:eastAsia="Calibri" w:cs="Calibri"/>
          <w:color w:val="000000" w:themeColor="text1"/>
          <w:sz w:val="24"/>
          <w:szCs w:val="24"/>
        </w:rPr>
        <w:t xml:space="preserve"> but </w:t>
      </w:r>
      <w:r w:rsidR="005B2FE7">
        <w:rPr>
          <w:rFonts w:ascii="Calibri" w:hAnsi="Calibri" w:eastAsia="Calibri" w:cs="Calibri"/>
          <w:color w:val="000000" w:themeColor="text1"/>
          <w:sz w:val="24"/>
          <w:szCs w:val="24"/>
        </w:rPr>
        <w:t xml:space="preserve">the </w:t>
      </w:r>
      <w:r w:rsidRPr="14B0E5E7" w:rsidR="42BD9193">
        <w:rPr>
          <w:rFonts w:ascii="Calibri" w:hAnsi="Calibri" w:eastAsia="Calibri" w:cs="Calibri"/>
          <w:color w:val="000000" w:themeColor="text1"/>
          <w:sz w:val="24"/>
          <w:szCs w:val="24"/>
        </w:rPr>
        <w:t>modeling</w:t>
      </w:r>
      <w:r w:rsidRPr="6CFF242D" w:rsidR="57254907">
        <w:rPr>
          <w:rFonts w:ascii="Calibri" w:hAnsi="Calibri" w:eastAsia="Calibri" w:cs="Calibri"/>
          <w:color w:val="000000" w:themeColor="text1"/>
          <w:sz w:val="24"/>
          <w:szCs w:val="24"/>
        </w:rPr>
        <w:t xml:space="preserve"> </w:t>
      </w:r>
      <w:r w:rsidRPr="6CFF242D" w:rsidR="3584C0D4">
        <w:rPr>
          <w:rFonts w:ascii="Calibri" w:hAnsi="Calibri" w:eastAsia="Calibri" w:cs="Calibri"/>
          <w:color w:val="000000" w:themeColor="text1"/>
          <w:sz w:val="24"/>
          <w:szCs w:val="24"/>
        </w:rPr>
        <w:t>results</w:t>
      </w:r>
      <w:r w:rsidRPr="14B0E5E7" w:rsidR="42BD9193">
        <w:rPr>
          <w:rFonts w:ascii="Calibri" w:hAnsi="Calibri" w:eastAsia="Calibri" w:cs="Calibri"/>
          <w:color w:val="000000" w:themeColor="text1"/>
          <w:sz w:val="24"/>
          <w:szCs w:val="24"/>
        </w:rPr>
        <w:t xml:space="preserve"> were not satisfactory</w:t>
      </w:r>
      <w:r w:rsidRPr="14B0E5E7" w:rsidR="4F49B468">
        <w:rPr>
          <w:rFonts w:ascii="Calibri" w:hAnsi="Calibri" w:eastAsia="Calibri" w:cs="Calibri"/>
          <w:color w:val="000000" w:themeColor="text1"/>
          <w:sz w:val="24"/>
          <w:szCs w:val="24"/>
        </w:rPr>
        <w:t>.</w:t>
      </w:r>
      <w:r w:rsidR="00C63D38">
        <w:rPr>
          <w:rFonts w:ascii="Calibri" w:hAnsi="Calibri" w:eastAsia="Calibri" w:cs="Calibri"/>
          <w:color w:val="000000" w:themeColor="text1"/>
          <w:sz w:val="24"/>
          <w:szCs w:val="24"/>
        </w:rPr>
        <w:t xml:space="preserve"> Based on the principal component regression, th</w:t>
      </w:r>
      <w:r w:rsidR="008615AF">
        <w:rPr>
          <w:rFonts w:ascii="Calibri" w:hAnsi="Calibri" w:eastAsia="Calibri" w:cs="Calibri"/>
          <w:color w:val="000000" w:themeColor="text1"/>
          <w:sz w:val="24"/>
          <w:szCs w:val="24"/>
        </w:rPr>
        <w:t xml:space="preserve">e </w:t>
      </w:r>
      <w:r w:rsidR="00D21F9C">
        <w:rPr>
          <w:rFonts w:ascii="Calibri" w:hAnsi="Calibri" w:eastAsia="Calibri" w:cs="Calibri"/>
          <w:color w:val="000000" w:themeColor="text1"/>
          <w:sz w:val="24"/>
          <w:szCs w:val="24"/>
        </w:rPr>
        <w:t xml:space="preserve">RMSEP does not really improve after </w:t>
      </w:r>
      <w:r w:rsidR="00E54D2F">
        <w:rPr>
          <w:rFonts w:ascii="Calibri" w:hAnsi="Calibri" w:eastAsia="Calibri" w:cs="Calibri"/>
          <w:color w:val="000000" w:themeColor="text1"/>
          <w:sz w:val="24"/>
          <w:szCs w:val="24"/>
        </w:rPr>
        <w:t>25</w:t>
      </w:r>
      <w:r w:rsidR="00D21F9C">
        <w:rPr>
          <w:rFonts w:ascii="Calibri" w:hAnsi="Calibri" w:eastAsia="Calibri" w:cs="Calibri"/>
          <w:color w:val="000000" w:themeColor="text1"/>
          <w:sz w:val="24"/>
          <w:szCs w:val="24"/>
        </w:rPr>
        <w:t xml:space="preserve"> components</w:t>
      </w:r>
      <w:r w:rsidR="00D2575A">
        <w:rPr>
          <w:rFonts w:ascii="Calibri" w:hAnsi="Calibri" w:eastAsia="Calibri" w:cs="Calibri"/>
          <w:color w:val="000000" w:themeColor="text1"/>
          <w:sz w:val="24"/>
          <w:szCs w:val="24"/>
        </w:rPr>
        <w:t xml:space="preserve"> hence using </w:t>
      </w:r>
      <w:r w:rsidR="00E54D2F">
        <w:rPr>
          <w:rFonts w:ascii="Calibri" w:hAnsi="Calibri" w:eastAsia="Calibri" w:cs="Calibri"/>
          <w:color w:val="000000" w:themeColor="text1"/>
          <w:sz w:val="24"/>
          <w:szCs w:val="24"/>
        </w:rPr>
        <w:t>25</w:t>
      </w:r>
      <w:r w:rsidR="00E30B80">
        <w:rPr>
          <w:rFonts w:ascii="Calibri" w:hAnsi="Calibri" w:eastAsia="Calibri" w:cs="Calibri"/>
          <w:color w:val="000000" w:themeColor="text1"/>
          <w:sz w:val="24"/>
          <w:szCs w:val="24"/>
        </w:rPr>
        <w:t xml:space="preserve"> components, R2 value of 0.6</w:t>
      </w:r>
      <w:r w:rsidR="003776A3">
        <w:rPr>
          <w:rFonts w:ascii="Calibri" w:hAnsi="Calibri" w:eastAsia="Calibri" w:cs="Calibri"/>
          <w:color w:val="000000" w:themeColor="text1"/>
          <w:sz w:val="24"/>
          <w:szCs w:val="24"/>
        </w:rPr>
        <w:t>4</w:t>
      </w:r>
      <w:r w:rsidRPr="6CFF242D" w:rsidR="3584C0D4">
        <w:rPr>
          <w:rFonts w:ascii="Calibri" w:hAnsi="Calibri" w:eastAsia="Calibri" w:cs="Calibri"/>
          <w:color w:val="000000" w:themeColor="text1"/>
          <w:sz w:val="24"/>
          <w:szCs w:val="24"/>
        </w:rPr>
        <w:t xml:space="preserve"> This could </w:t>
      </w:r>
      <w:r w:rsidRPr="6CFF242D" w:rsidR="61535039">
        <w:rPr>
          <w:rFonts w:ascii="Calibri" w:hAnsi="Calibri" w:eastAsia="Calibri" w:cs="Calibri"/>
          <w:color w:val="000000" w:themeColor="text1"/>
          <w:sz w:val="24"/>
          <w:szCs w:val="24"/>
        </w:rPr>
        <w:t xml:space="preserve">be </w:t>
      </w:r>
      <w:r w:rsidRPr="14B0E5E7" w:rsidR="36A88260">
        <w:rPr>
          <w:rFonts w:ascii="Calibri" w:hAnsi="Calibri" w:eastAsia="Calibri" w:cs="Calibri"/>
          <w:color w:val="000000" w:themeColor="text1"/>
          <w:sz w:val="24"/>
          <w:szCs w:val="24"/>
        </w:rPr>
        <w:t xml:space="preserve">attributed to the fact that </w:t>
      </w:r>
      <w:r w:rsidRPr="14B0E5E7" w:rsidR="005B2FE7">
        <w:rPr>
          <w:rFonts w:ascii="Calibri" w:hAnsi="Calibri" w:eastAsia="Calibri" w:cs="Calibri"/>
          <w:color w:val="000000" w:themeColor="text1"/>
          <w:sz w:val="24"/>
          <w:szCs w:val="24"/>
        </w:rPr>
        <w:t>most</w:t>
      </w:r>
      <w:r w:rsidRPr="6CFF242D">
        <w:rPr>
          <w:rFonts w:ascii="Calibri" w:hAnsi="Calibri" w:eastAsia="Calibri" w:cs="Calibri"/>
          <w:color w:val="000000" w:themeColor="text1"/>
          <w:sz w:val="24"/>
          <w:szCs w:val="24"/>
        </w:rPr>
        <w:t xml:space="preserve"> </w:t>
      </w:r>
      <w:r w:rsidR="005B2FE7">
        <w:rPr>
          <w:rFonts w:ascii="Calibri" w:hAnsi="Calibri" w:eastAsia="Calibri" w:cs="Calibri"/>
          <w:color w:val="000000" w:themeColor="text1"/>
          <w:sz w:val="24"/>
          <w:szCs w:val="24"/>
        </w:rPr>
        <w:t xml:space="preserve">of the </w:t>
      </w:r>
      <w:r w:rsidRPr="6CFF242D">
        <w:rPr>
          <w:rFonts w:ascii="Calibri" w:hAnsi="Calibri" w:eastAsia="Calibri" w:cs="Calibri"/>
          <w:color w:val="000000" w:themeColor="text1"/>
          <w:sz w:val="24"/>
          <w:szCs w:val="24"/>
        </w:rPr>
        <w:t xml:space="preserve">demographic features did not </w:t>
      </w:r>
      <w:r w:rsidRPr="14B0E5E7" w:rsidR="06666AAA">
        <w:rPr>
          <w:rFonts w:ascii="Calibri" w:hAnsi="Calibri" w:eastAsia="Calibri" w:cs="Calibri"/>
          <w:color w:val="000000" w:themeColor="text1"/>
          <w:sz w:val="24"/>
          <w:szCs w:val="24"/>
        </w:rPr>
        <w:t>exhibit</w:t>
      </w:r>
      <w:r w:rsidRPr="6CFF242D">
        <w:rPr>
          <w:rFonts w:ascii="Calibri" w:hAnsi="Calibri" w:eastAsia="Calibri" w:cs="Calibri"/>
          <w:color w:val="000000" w:themeColor="text1"/>
          <w:sz w:val="24"/>
          <w:szCs w:val="24"/>
        </w:rPr>
        <w:t xml:space="preserve"> significant correlations with the dependent variable.</w:t>
      </w:r>
      <w:r w:rsidR="007C0BC8">
        <w:rPr>
          <w:rFonts w:ascii="Calibri" w:hAnsi="Calibri" w:eastAsia="Calibri" w:cs="Calibri"/>
          <w:color w:val="000000" w:themeColor="text1"/>
          <w:sz w:val="24"/>
          <w:szCs w:val="24"/>
        </w:rPr>
        <w:t xml:space="preserve"> T</w:t>
      </w:r>
      <w:r w:rsidRPr="50161B53">
        <w:rPr>
          <w:rFonts w:ascii="Calibri" w:hAnsi="Calibri" w:eastAsia="Calibri" w:cs="Calibri"/>
          <w:color w:val="000000" w:themeColor="text1"/>
          <w:sz w:val="24"/>
          <w:szCs w:val="24"/>
        </w:rPr>
        <w:t xml:space="preserve">he dataset consisting of the selected features was </w:t>
      </w:r>
      <w:r w:rsidR="007C0BC8">
        <w:rPr>
          <w:rFonts w:ascii="Calibri" w:hAnsi="Calibri" w:eastAsia="Calibri" w:cs="Calibri"/>
          <w:color w:val="000000" w:themeColor="text1"/>
          <w:sz w:val="24"/>
          <w:szCs w:val="24"/>
        </w:rPr>
        <w:t xml:space="preserve">then </w:t>
      </w:r>
      <w:r w:rsidRPr="50161B53">
        <w:rPr>
          <w:rFonts w:ascii="Calibri" w:hAnsi="Calibri" w:eastAsia="Calibri" w:cs="Calibri"/>
          <w:color w:val="000000" w:themeColor="text1"/>
          <w:sz w:val="24"/>
          <w:szCs w:val="24"/>
        </w:rPr>
        <w:t>randomly split into training, validation, and test sets in a ratio of 70:15:15, respectively.</w:t>
      </w:r>
    </w:p>
    <w:p w:rsidRPr="006235B8" w:rsidR="50161B53" w:rsidP="50161B53" w:rsidRDefault="50161B53" w14:paraId="2D015745" w14:textId="3F3BF5F4">
      <w:pPr>
        <w:spacing w:after="0"/>
        <w:rPr>
          <w:rFonts w:ascii="Calibri" w:hAnsi="Calibri" w:eastAsia="Calibri" w:cs="Calibri"/>
          <w:color w:val="000000" w:themeColor="text1"/>
          <w:sz w:val="16"/>
          <w:szCs w:val="16"/>
        </w:rPr>
      </w:pPr>
    </w:p>
    <w:p w:rsidRPr="00565455" w:rsidR="60F5E01C" w:rsidP="60F5E01C" w:rsidRDefault="42C8DA50" w14:paraId="1695C685" w14:textId="7F7C4F83">
      <w:pPr>
        <w:spacing w:after="0"/>
        <w:rPr>
          <w:rFonts w:eastAsiaTheme="majorEastAsia" w:cstheme="minorHAnsi"/>
          <w:b/>
          <w:bCs/>
          <w:sz w:val="24"/>
          <w:szCs w:val="24"/>
        </w:rPr>
      </w:pPr>
      <w:r w:rsidRPr="00747130">
        <w:rPr>
          <w:rFonts w:eastAsiaTheme="majorEastAsia" w:cstheme="minorHAnsi"/>
          <w:b/>
          <w:bCs/>
          <w:sz w:val="24"/>
          <w:szCs w:val="24"/>
        </w:rPr>
        <w:t>Modeling</w:t>
      </w:r>
    </w:p>
    <w:p w:rsidR="003A71D8" w:rsidP="008638C9" w:rsidRDefault="0002556E" w14:paraId="7D8314A1" w14:textId="0FCE2FDA">
      <w:pPr>
        <w:spacing w:after="0"/>
        <w:jc w:val="both"/>
        <w:rPr>
          <w:rFonts w:ascii="Calibri" w:hAnsi="Calibri" w:eastAsia="Calibri" w:cs="Calibri"/>
          <w:color w:val="000000" w:themeColor="text1"/>
          <w:sz w:val="24"/>
          <w:szCs w:val="24"/>
        </w:rPr>
      </w:pPr>
      <w:r w:rsidRPr="0002556E">
        <w:rPr>
          <w:rFonts w:ascii="Calibri" w:hAnsi="Calibri" w:eastAsia="Calibri" w:cs="Calibri"/>
          <w:color w:val="000000" w:themeColor="text1"/>
          <w:sz w:val="24"/>
          <w:szCs w:val="24"/>
        </w:rPr>
        <w:t>A baseline model was created using the mean value of the training set's housing price. This baseline serves as a reference for comparing the performance of other models. A negative R-squared indicates that the mean value performs poorly when predicting the housing prices on the validation dataset</w:t>
      </w:r>
      <w:r w:rsidR="00555E68">
        <w:rPr>
          <w:rFonts w:ascii="Calibri" w:hAnsi="Calibri" w:eastAsia="Calibri" w:cs="Calibri"/>
          <w:color w:val="000000" w:themeColor="text1"/>
          <w:sz w:val="24"/>
          <w:szCs w:val="24"/>
        </w:rPr>
        <w:t xml:space="preserve"> as seen in table 3 below. </w:t>
      </w:r>
    </w:p>
    <w:p w:rsidRPr="000D17A1" w:rsidR="004D2320" w:rsidP="00407951" w:rsidRDefault="004D2320" w14:paraId="682389EA" w14:textId="77777777">
      <w:pPr>
        <w:spacing w:after="40"/>
        <w:jc w:val="both"/>
        <w:rPr>
          <w:rFonts w:ascii="Calibri" w:hAnsi="Calibri" w:eastAsia="Calibri" w:cs="Calibri"/>
          <w:color w:val="000000" w:themeColor="text1"/>
          <w:sz w:val="16"/>
          <w:szCs w:val="16"/>
        </w:rPr>
      </w:pPr>
    </w:p>
    <w:p w:rsidR="004D2320" w:rsidP="008638C9" w:rsidRDefault="004D2320" w14:paraId="4678D3E1" w14:textId="631C5B5A">
      <w:pPr>
        <w:spacing w:after="0"/>
        <w:jc w:val="both"/>
        <w:rPr>
          <w:rFonts w:ascii="Calibri" w:hAnsi="Calibri" w:eastAsia="Calibri" w:cs="Calibri"/>
          <w:color w:val="000000" w:themeColor="text1"/>
          <w:sz w:val="24"/>
          <w:szCs w:val="24"/>
        </w:rPr>
      </w:pPr>
      <w:r w:rsidRPr="004D2320">
        <w:rPr>
          <w:rFonts w:ascii="Calibri" w:hAnsi="Calibri" w:eastAsia="Calibri" w:cs="Calibri"/>
          <w:color w:val="000000" w:themeColor="text1"/>
          <w:sz w:val="24"/>
          <w:szCs w:val="24"/>
        </w:rPr>
        <w:t xml:space="preserve">Next, three models were developed. The first model is a multiple linear regression that incorporates all the features identified in the earlier feature selection. The second model is also a multiple linear regression, but the dependent variable was log-transformed to normalize the dataset. This transformation </w:t>
      </w:r>
      <w:r w:rsidR="0094089B">
        <w:rPr>
          <w:rFonts w:ascii="Calibri" w:hAnsi="Calibri" w:eastAsia="Calibri" w:cs="Calibri"/>
          <w:color w:val="000000" w:themeColor="text1"/>
          <w:sz w:val="24"/>
          <w:szCs w:val="24"/>
        </w:rPr>
        <w:t>is expected to help</w:t>
      </w:r>
      <w:r w:rsidRPr="004D2320">
        <w:rPr>
          <w:rFonts w:ascii="Calibri" w:hAnsi="Calibri" w:eastAsia="Calibri" w:cs="Calibri"/>
          <w:color w:val="000000" w:themeColor="text1"/>
          <w:sz w:val="24"/>
          <w:szCs w:val="24"/>
        </w:rPr>
        <w:t xml:space="preserve"> address skewness and improve the linearity assumption of the regression model. Lastly, a decision tree model was built as an alternative to the linear regression models</w:t>
      </w:r>
      <w:r>
        <w:rPr>
          <w:rFonts w:ascii="Calibri" w:hAnsi="Calibri" w:eastAsia="Calibri" w:cs="Calibri"/>
          <w:color w:val="000000" w:themeColor="text1"/>
          <w:sz w:val="24"/>
          <w:szCs w:val="24"/>
        </w:rPr>
        <w:t xml:space="preserve">, to </w:t>
      </w:r>
      <w:r w:rsidRPr="004D2320">
        <w:rPr>
          <w:rFonts w:ascii="Calibri" w:hAnsi="Calibri" w:eastAsia="Calibri" w:cs="Calibri"/>
          <w:color w:val="000000" w:themeColor="text1"/>
          <w:sz w:val="24"/>
          <w:szCs w:val="24"/>
        </w:rPr>
        <w:t>provide a different approach to modeling and allows for a comparison with the linear regression models.</w:t>
      </w:r>
    </w:p>
    <w:p w:rsidRPr="000D17A1" w:rsidR="005128F9" w:rsidP="00407951" w:rsidRDefault="005128F9" w14:paraId="26E09D14" w14:textId="77777777">
      <w:pPr>
        <w:spacing w:after="40"/>
        <w:jc w:val="both"/>
        <w:rPr>
          <w:rFonts w:ascii="Calibri" w:hAnsi="Calibri" w:eastAsia="Calibri" w:cs="Calibri"/>
          <w:color w:val="000000" w:themeColor="text1"/>
          <w:sz w:val="16"/>
          <w:szCs w:val="16"/>
        </w:rPr>
      </w:pPr>
    </w:p>
    <w:p w:rsidR="00565455" w:rsidP="008638C9" w:rsidRDefault="004D2320" w14:paraId="22C581A3" w14:textId="77777777">
      <w:pPr>
        <w:spacing w:after="0"/>
        <w:jc w:val="both"/>
        <w:rPr>
          <w:rFonts w:ascii="Calibri" w:hAnsi="Calibri" w:eastAsia="Calibri" w:cs="Calibri"/>
          <w:color w:val="000000" w:themeColor="text1"/>
          <w:sz w:val="24"/>
          <w:szCs w:val="24"/>
        </w:rPr>
      </w:pPr>
      <w:r w:rsidRPr="004D2320">
        <w:rPr>
          <w:rFonts w:ascii="Calibri" w:hAnsi="Calibri" w:eastAsia="Calibri" w:cs="Calibri"/>
          <w:color w:val="000000" w:themeColor="text1"/>
          <w:sz w:val="24"/>
          <w:szCs w:val="24"/>
        </w:rPr>
        <w:t>By developing these three models, a more complete evaluation of the data and different modeling techniques can be achieved.</w:t>
      </w:r>
    </w:p>
    <w:p w:rsidRPr="006235B8" w:rsidR="00565455" w:rsidP="00565455" w:rsidRDefault="00565455" w14:paraId="580F1B56" w14:textId="77777777">
      <w:pPr>
        <w:spacing w:after="0"/>
        <w:rPr>
          <w:rFonts w:ascii="Calibri" w:hAnsi="Calibri" w:eastAsia="Calibri" w:cs="Calibri"/>
          <w:color w:val="000000" w:themeColor="text1"/>
          <w:sz w:val="16"/>
          <w:szCs w:val="16"/>
        </w:rPr>
      </w:pPr>
    </w:p>
    <w:p w:rsidRPr="00565455" w:rsidR="00565455" w:rsidP="00565455" w:rsidRDefault="00565455" w14:paraId="2162D180" w14:textId="3E2FD2B1">
      <w:pPr>
        <w:spacing w:after="0"/>
        <w:rPr>
          <w:rFonts w:ascii="Calibri" w:hAnsi="Calibri" w:eastAsia="Calibri" w:cs="Calibri"/>
          <w:color w:val="000000" w:themeColor="text1"/>
          <w:sz w:val="24"/>
          <w:szCs w:val="24"/>
        </w:rPr>
      </w:pPr>
      <w:r w:rsidRPr="00747130">
        <w:rPr>
          <w:rFonts w:eastAsiaTheme="majorEastAsia" w:cstheme="minorHAnsi"/>
          <w:b/>
          <w:bCs/>
          <w:sz w:val="24"/>
          <w:szCs w:val="24"/>
        </w:rPr>
        <w:t>Modeling</w:t>
      </w:r>
      <w:r>
        <w:rPr>
          <w:rFonts w:eastAsiaTheme="majorEastAsia" w:cstheme="minorHAnsi"/>
          <w:b/>
          <w:bCs/>
          <w:sz w:val="24"/>
          <w:szCs w:val="24"/>
        </w:rPr>
        <w:t xml:space="preserve"> Evaluation</w:t>
      </w:r>
    </w:p>
    <w:p w:rsidR="008209E0" w:rsidP="00407951" w:rsidRDefault="008209E0" w14:paraId="34060C43" w14:textId="3E1E9D21">
      <w:pPr>
        <w:spacing w:after="0" w:line="240" w:lineRule="auto"/>
        <w:jc w:val="both"/>
        <w:textAlignment w:val="baseline"/>
        <w:rPr>
          <w:rFonts w:ascii="Calibri" w:hAnsi="Calibri" w:eastAsia="Calibri" w:cs="Calibri"/>
          <w:color w:val="000000" w:themeColor="text1"/>
          <w:sz w:val="24"/>
          <w:szCs w:val="24"/>
        </w:rPr>
      </w:pPr>
      <w:r>
        <w:rPr>
          <w:rFonts w:ascii="Calibri" w:hAnsi="Calibri" w:eastAsia="Calibri" w:cs="Calibri"/>
          <w:color w:val="000000" w:themeColor="text1"/>
          <w:sz w:val="24"/>
          <w:szCs w:val="24"/>
        </w:rPr>
        <w:t>Root Mean Square Error (RMSE) and C</w:t>
      </w:r>
      <w:r w:rsidRPr="008209E0">
        <w:rPr>
          <w:rFonts w:ascii="Calibri" w:hAnsi="Calibri" w:eastAsia="Calibri" w:cs="Calibri"/>
          <w:color w:val="000000" w:themeColor="text1"/>
          <w:sz w:val="24"/>
          <w:szCs w:val="24"/>
        </w:rPr>
        <w:t xml:space="preserve">oefficient of </w:t>
      </w:r>
      <w:r>
        <w:rPr>
          <w:rFonts w:ascii="Calibri" w:hAnsi="Calibri" w:eastAsia="Calibri" w:cs="Calibri"/>
          <w:color w:val="000000" w:themeColor="text1"/>
          <w:sz w:val="24"/>
          <w:szCs w:val="24"/>
        </w:rPr>
        <w:t>D</w:t>
      </w:r>
      <w:r w:rsidRPr="008209E0">
        <w:rPr>
          <w:rFonts w:ascii="Calibri" w:hAnsi="Calibri" w:eastAsia="Calibri" w:cs="Calibri"/>
          <w:color w:val="000000" w:themeColor="text1"/>
          <w:sz w:val="24"/>
          <w:szCs w:val="24"/>
        </w:rPr>
        <w:t>etermination (</w:t>
      </w:r>
      <w:r>
        <w:rPr>
          <w:rFonts w:ascii="Calibri" w:hAnsi="Calibri" w:eastAsia="Calibri" w:cs="Calibri"/>
          <w:color w:val="000000" w:themeColor="text1"/>
          <w:sz w:val="24"/>
          <w:szCs w:val="24"/>
        </w:rPr>
        <w:t>R2) were used to evaluate the models.</w:t>
      </w:r>
      <w:r w:rsidRPr="008209E0">
        <w:rPr>
          <w:rFonts w:ascii="Calibri" w:hAnsi="Calibri" w:eastAsia="Calibri" w:cs="Calibri"/>
          <w:color w:val="000000" w:themeColor="text1"/>
          <w:sz w:val="24"/>
          <w:szCs w:val="24"/>
        </w:rPr>
        <w:t xml:space="preserve"> RMSE quantifies the average magnitude of prediction errors</w:t>
      </w:r>
      <w:r w:rsidR="00555E68">
        <w:rPr>
          <w:rFonts w:ascii="Calibri" w:hAnsi="Calibri" w:eastAsia="Calibri" w:cs="Calibri"/>
          <w:color w:val="000000" w:themeColor="text1"/>
          <w:sz w:val="24"/>
          <w:szCs w:val="24"/>
        </w:rPr>
        <w:t xml:space="preserve"> while</w:t>
      </w:r>
      <w:r w:rsidRPr="008209E0">
        <w:rPr>
          <w:rFonts w:ascii="Calibri" w:hAnsi="Calibri" w:eastAsia="Calibri" w:cs="Calibri"/>
          <w:color w:val="000000" w:themeColor="text1"/>
          <w:sz w:val="24"/>
          <w:szCs w:val="24"/>
        </w:rPr>
        <w:t xml:space="preserve"> R2 measures the proportion of variance explained by the model.  </w:t>
      </w:r>
    </w:p>
    <w:p w:rsidRPr="008638C9" w:rsidR="008209E0" w:rsidP="00407951" w:rsidRDefault="008209E0" w14:paraId="1B877A02" w14:textId="77777777">
      <w:pPr>
        <w:spacing w:after="0" w:line="240" w:lineRule="auto"/>
        <w:jc w:val="both"/>
        <w:textAlignment w:val="baseline"/>
        <w:rPr>
          <w:rFonts w:ascii="Calibri" w:hAnsi="Calibri" w:eastAsia="Calibri" w:cs="Calibri"/>
          <w:color w:val="000000" w:themeColor="text1"/>
          <w:sz w:val="16"/>
          <w:szCs w:val="16"/>
        </w:rPr>
      </w:pPr>
    </w:p>
    <w:p w:rsidR="00AC615C" w:rsidP="00407951" w:rsidRDefault="00565455" w14:paraId="10D6F76C" w14:textId="77777777">
      <w:pPr>
        <w:spacing w:after="0" w:line="240" w:lineRule="auto"/>
        <w:jc w:val="both"/>
        <w:textAlignment w:val="baseline"/>
        <w:rPr>
          <w:rFonts w:ascii="Calibri" w:hAnsi="Calibri" w:eastAsia="Calibri" w:cs="Calibri"/>
          <w:color w:val="000000" w:themeColor="text1"/>
          <w:sz w:val="24"/>
          <w:szCs w:val="24"/>
        </w:rPr>
      </w:pPr>
      <w:r>
        <w:rPr>
          <w:rFonts w:ascii="Calibri" w:hAnsi="Calibri" w:eastAsia="Calibri" w:cs="Calibri"/>
          <w:color w:val="000000" w:themeColor="text1"/>
          <w:sz w:val="24"/>
          <w:szCs w:val="24"/>
        </w:rPr>
        <w:t xml:space="preserve">Out of the 3 models evaluated, </w:t>
      </w:r>
      <w:r w:rsidR="00CD21E5">
        <w:rPr>
          <w:rFonts w:ascii="Calibri" w:hAnsi="Calibri" w:eastAsia="Calibri" w:cs="Calibri"/>
          <w:color w:val="000000" w:themeColor="text1"/>
          <w:sz w:val="24"/>
          <w:szCs w:val="24"/>
        </w:rPr>
        <w:t>L</w:t>
      </w:r>
      <w:r>
        <w:rPr>
          <w:rFonts w:ascii="Calibri" w:hAnsi="Calibri" w:eastAsia="Calibri" w:cs="Calibri"/>
          <w:color w:val="000000" w:themeColor="text1"/>
          <w:sz w:val="24"/>
          <w:szCs w:val="24"/>
        </w:rPr>
        <w:t>inear-</w:t>
      </w:r>
      <w:r w:rsidR="00CD21E5">
        <w:rPr>
          <w:rFonts w:ascii="Calibri" w:hAnsi="Calibri" w:eastAsia="Calibri" w:cs="Calibri"/>
          <w:color w:val="000000" w:themeColor="text1"/>
          <w:sz w:val="24"/>
          <w:szCs w:val="24"/>
        </w:rPr>
        <w:t>L</w:t>
      </w:r>
      <w:r>
        <w:rPr>
          <w:rFonts w:ascii="Calibri" w:hAnsi="Calibri" w:eastAsia="Calibri" w:cs="Calibri"/>
          <w:color w:val="000000" w:themeColor="text1"/>
          <w:sz w:val="24"/>
          <w:szCs w:val="24"/>
        </w:rPr>
        <w:t xml:space="preserve">inear Multiple Regression model performs the best, with consistent R2 value for training, validation, and test dataset. This implies minimum overfitting. </w:t>
      </w:r>
      <w:r w:rsidR="00991D47">
        <w:rPr>
          <w:rFonts w:ascii="Calibri" w:hAnsi="Calibri" w:eastAsia="Calibri" w:cs="Calibri"/>
          <w:color w:val="000000" w:themeColor="text1"/>
          <w:sz w:val="24"/>
          <w:szCs w:val="24"/>
        </w:rPr>
        <w:t>Root Mean Square Error (</w:t>
      </w:r>
      <w:r>
        <w:rPr>
          <w:rFonts w:ascii="Calibri" w:hAnsi="Calibri" w:eastAsia="Calibri" w:cs="Calibri"/>
          <w:color w:val="000000" w:themeColor="text1"/>
          <w:sz w:val="24"/>
          <w:szCs w:val="24"/>
        </w:rPr>
        <w:t>RMSE</w:t>
      </w:r>
      <w:r w:rsidR="00991D47">
        <w:rPr>
          <w:rFonts w:ascii="Calibri" w:hAnsi="Calibri" w:eastAsia="Calibri" w:cs="Calibri"/>
          <w:color w:val="000000" w:themeColor="text1"/>
          <w:sz w:val="24"/>
          <w:szCs w:val="24"/>
        </w:rPr>
        <w:t>)</w:t>
      </w:r>
      <w:r>
        <w:rPr>
          <w:rFonts w:ascii="Calibri" w:hAnsi="Calibri" w:eastAsia="Calibri" w:cs="Calibri"/>
          <w:color w:val="000000" w:themeColor="text1"/>
          <w:sz w:val="24"/>
          <w:szCs w:val="24"/>
        </w:rPr>
        <w:t xml:space="preserve"> value is also the lowest among all the models. </w:t>
      </w:r>
      <w:r w:rsidRPr="00407951" w:rsidR="00CD21E5">
        <w:rPr>
          <w:rFonts w:ascii="Calibri" w:hAnsi="Calibri" w:eastAsia="Calibri" w:cs="Calibri"/>
          <w:color w:val="000000" w:themeColor="text1"/>
          <w:sz w:val="24"/>
          <w:szCs w:val="24"/>
        </w:rPr>
        <w:t>N</w:t>
      </w:r>
      <w:r w:rsidRPr="00DC089F" w:rsidR="00CD21E5">
        <w:rPr>
          <w:rFonts w:ascii="Calibri" w:hAnsi="Calibri" w:eastAsia="Calibri" w:cs="Calibri"/>
          <w:color w:val="000000" w:themeColor="text1"/>
          <w:sz w:val="24"/>
          <w:szCs w:val="24"/>
        </w:rPr>
        <w:t>one of the features exhibited a Variance Inflation Factor (VIF) greater than 5, indicating the absence of multicollinearity among the explanatory variables. Additionally, all variables demonstrated p-values less than 0.001, signifying statistical significance at a 0.1% significance level.  </w:t>
      </w:r>
    </w:p>
    <w:p w:rsidRPr="0002556E" w:rsidR="004D2320" w:rsidP="00AC615C" w:rsidRDefault="00565455" w14:paraId="1AA61CB3" w14:textId="1A2CE524">
      <w:pPr>
        <w:spacing w:line="240" w:lineRule="auto"/>
        <w:jc w:val="both"/>
        <w:textAlignment w:val="baseline"/>
        <w:rPr>
          <w:rFonts w:ascii="Calibri" w:hAnsi="Calibri" w:eastAsia="Calibri" w:cs="Calibri"/>
          <w:color w:val="000000" w:themeColor="text1"/>
          <w:sz w:val="24"/>
          <w:szCs w:val="24"/>
        </w:rPr>
      </w:pPr>
      <w:r>
        <w:rPr>
          <w:rFonts w:ascii="Calibri" w:hAnsi="Calibri" w:eastAsia="Calibri" w:cs="Calibri"/>
          <w:color w:val="000000" w:themeColor="text1"/>
          <w:sz w:val="24"/>
          <w:szCs w:val="24"/>
        </w:rPr>
        <w:t xml:space="preserve">See below for the </w:t>
      </w:r>
      <w:r w:rsidR="00407951">
        <w:rPr>
          <w:rFonts w:ascii="Calibri" w:hAnsi="Calibri" w:eastAsia="Calibri" w:cs="Calibri"/>
          <w:color w:val="000000" w:themeColor="text1"/>
          <w:sz w:val="24"/>
          <w:szCs w:val="24"/>
        </w:rPr>
        <w:t>model evaluation</w:t>
      </w:r>
      <w:r>
        <w:rPr>
          <w:rFonts w:ascii="Calibri" w:hAnsi="Calibri" w:eastAsia="Calibri" w:cs="Calibri"/>
          <w:color w:val="000000" w:themeColor="text1"/>
          <w:sz w:val="24"/>
          <w:szCs w:val="24"/>
        </w:rPr>
        <w:t xml:space="preserve"> summary table: </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Pr="00AF58D3" w:rsidR="73B73F5D" w:rsidTr="00227235" w14:paraId="06A15A10" w14:textId="77777777">
        <w:trPr>
          <w:trHeight w:val="300"/>
        </w:trPr>
        <w:tc>
          <w:tcPr>
            <w:tcW w:w="1872" w:type="dxa"/>
            <w:vMerge w:val="restart"/>
            <w:tcBorders>
              <w:top w:val="single" w:color="000000" w:themeColor="text1" w:sz="2" w:space="0"/>
              <w:left w:val="single" w:color="000000" w:themeColor="text1" w:sz="2" w:space="0"/>
              <w:bottom w:val="double" w:color="000000" w:themeColor="text1" w:sz="4" w:space="0"/>
              <w:right w:val="single" w:color="000000" w:themeColor="text1" w:sz="2" w:space="0"/>
              <w:tl2br w:val="single" w:color="000000" w:themeColor="text1" w:sz="2" w:space="0"/>
            </w:tcBorders>
          </w:tcPr>
          <w:p w:rsidRPr="00565455" w:rsidR="73B73F5D" w:rsidP="00227235" w:rsidRDefault="6FD00989" w14:paraId="0951D3CE" w14:textId="77777777">
            <w:pPr>
              <w:jc w:val="right"/>
              <w:rPr>
                <w:rFonts w:ascii="Calibri" w:hAnsi="Calibri" w:eastAsia="Calibri" w:cs="Calibri"/>
                <w:b/>
                <w:bCs/>
                <w:color w:val="000000" w:themeColor="text1"/>
                <w:sz w:val="24"/>
                <w:szCs w:val="24"/>
              </w:rPr>
            </w:pPr>
            <w:r w:rsidRPr="00565455">
              <w:rPr>
                <w:rFonts w:ascii="Calibri" w:hAnsi="Calibri" w:eastAsia="Calibri" w:cs="Calibri"/>
                <w:b/>
                <w:bCs/>
                <w:color w:val="000000" w:themeColor="text1"/>
                <w:sz w:val="24"/>
                <w:szCs w:val="24"/>
              </w:rPr>
              <w:t>Model</w:t>
            </w:r>
          </w:p>
          <w:p w:rsidR="00227235" w:rsidP="00227235" w:rsidRDefault="00227235" w14:paraId="198A3922" w14:textId="77777777">
            <w:pPr>
              <w:jc w:val="right"/>
              <w:rPr>
                <w:rFonts w:ascii="Calibri" w:hAnsi="Calibri" w:eastAsia="Calibri" w:cs="Calibri"/>
                <w:color w:val="000000" w:themeColor="text1"/>
                <w:sz w:val="24"/>
                <w:szCs w:val="24"/>
              </w:rPr>
            </w:pPr>
          </w:p>
          <w:p w:rsidR="00227235" w:rsidP="00227235" w:rsidRDefault="00227235" w14:paraId="36698ACA" w14:textId="77777777">
            <w:pPr>
              <w:jc w:val="right"/>
              <w:rPr>
                <w:rFonts w:ascii="Calibri" w:hAnsi="Calibri" w:eastAsia="Calibri" w:cs="Calibri"/>
                <w:color w:val="000000" w:themeColor="text1"/>
                <w:sz w:val="24"/>
                <w:szCs w:val="24"/>
              </w:rPr>
            </w:pPr>
          </w:p>
          <w:p w:rsidR="00227235" w:rsidP="00227235" w:rsidRDefault="00227235" w14:paraId="7AB43264" w14:textId="77777777">
            <w:pPr>
              <w:jc w:val="right"/>
              <w:rPr>
                <w:rFonts w:ascii="Calibri" w:hAnsi="Calibri" w:eastAsia="Calibri" w:cs="Calibri"/>
                <w:color w:val="000000" w:themeColor="text1"/>
                <w:sz w:val="24"/>
                <w:szCs w:val="24"/>
              </w:rPr>
            </w:pPr>
          </w:p>
          <w:p w:rsidR="00227235" w:rsidP="00227235" w:rsidRDefault="00227235" w14:paraId="4B2CF4BD" w14:textId="77777777">
            <w:pPr>
              <w:jc w:val="right"/>
              <w:rPr>
                <w:rFonts w:ascii="Calibri" w:hAnsi="Calibri" w:eastAsia="Calibri" w:cs="Calibri"/>
                <w:color w:val="000000" w:themeColor="text1"/>
                <w:sz w:val="24"/>
                <w:szCs w:val="24"/>
              </w:rPr>
            </w:pPr>
          </w:p>
          <w:p w:rsidR="00565455" w:rsidP="00227235" w:rsidRDefault="00565455" w14:paraId="4D288D00" w14:textId="77777777">
            <w:pPr>
              <w:jc w:val="right"/>
              <w:rPr>
                <w:rFonts w:ascii="Calibri" w:hAnsi="Calibri" w:eastAsia="Calibri" w:cs="Calibri"/>
                <w:color w:val="000000" w:themeColor="text1"/>
                <w:sz w:val="24"/>
                <w:szCs w:val="24"/>
              </w:rPr>
            </w:pPr>
          </w:p>
          <w:p w:rsidR="00565455" w:rsidP="00227235" w:rsidRDefault="00565455" w14:paraId="12170717" w14:textId="77777777">
            <w:pPr>
              <w:jc w:val="right"/>
              <w:rPr>
                <w:rFonts w:ascii="Calibri" w:hAnsi="Calibri" w:eastAsia="Calibri" w:cs="Calibri"/>
                <w:color w:val="000000" w:themeColor="text1"/>
                <w:sz w:val="24"/>
                <w:szCs w:val="24"/>
              </w:rPr>
            </w:pPr>
          </w:p>
          <w:p w:rsidR="00227235" w:rsidP="00227235" w:rsidRDefault="00227235" w14:paraId="3EA7BF80" w14:textId="27B62786">
            <w:pPr>
              <w:jc w:val="right"/>
              <w:rPr>
                <w:rFonts w:ascii="Calibri" w:hAnsi="Calibri" w:eastAsia="Calibri" w:cs="Calibri"/>
                <w:color w:val="000000" w:themeColor="text1"/>
                <w:sz w:val="24"/>
                <w:szCs w:val="24"/>
              </w:rPr>
            </w:pPr>
            <w:r>
              <w:rPr>
                <w:rFonts w:ascii="Calibri" w:hAnsi="Calibri" w:eastAsia="Calibri" w:cs="Calibri"/>
                <w:color w:val="000000" w:themeColor="text1"/>
                <w:sz w:val="24"/>
                <w:szCs w:val="24"/>
              </w:rPr>
              <w:t xml:space="preserve"> </w:t>
            </w:r>
          </w:p>
          <w:p w:rsidRPr="00565455" w:rsidR="00F750AC" w:rsidP="00227235" w:rsidRDefault="00227235" w14:paraId="03326A7C" w14:textId="77777777">
            <w:pPr>
              <w:rPr>
                <w:rFonts w:ascii="Calibri" w:hAnsi="Calibri" w:eastAsia="Calibri" w:cs="Calibri"/>
                <w:b/>
                <w:bCs/>
                <w:color w:val="000000" w:themeColor="text1"/>
                <w:sz w:val="24"/>
                <w:szCs w:val="24"/>
              </w:rPr>
            </w:pPr>
            <w:r w:rsidRPr="00565455">
              <w:rPr>
                <w:rFonts w:ascii="Calibri" w:hAnsi="Calibri" w:eastAsia="Calibri" w:cs="Calibri"/>
                <w:b/>
                <w:bCs/>
                <w:color w:val="000000" w:themeColor="text1"/>
                <w:sz w:val="24"/>
                <w:szCs w:val="24"/>
              </w:rPr>
              <w:t xml:space="preserve">Metric for </w:t>
            </w:r>
          </w:p>
          <w:p w:rsidRPr="00901AD4" w:rsidR="00227235" w:rsidP="00227235" w:rsidRDefault="00F750AC" w14:paraId="0D236DF2" w14:textId="26817D1A">
            <w:pPr>
              <w:rPr>
                <w:rFonts w:ascii="Calibri" w:hAnsi="Calibri" w:eastAsia="Calibri" w:cs="Calibri"/>
                <w:color w:val="000000" w:themeColor="text1"/>
                <w:sz w:val="24"/>
                <w:szCs w:val="24"/>
              </w:rPr>
            </w:pPr>
            <w:r w:rsidRPr="00565455">
              <w:rPr>
                <w:rFonts w:ascii="Calibri" w:hAnsi="Calibri" w:eastAsia="Calibri" w:cs="Calibri"/>
                <w:b/>
                <w:bCs/>
                <w:color w:val="000000" w:themeColor="text1"/>
                <w:sz w:val="24"/>
                <w:szCs w:val="24"/>
              </w:rPr>
              <w:t>e</w:t>
            </w:r>
            <w:r w:rsidRPr="00565455" w:rsidR="00227235">
              <w:rPr>
                <w:rFonts w:ascii="Calibri" w:hAnsi="Calibri" w:eastAsia="Calibri" w:cs="Calibri"/>
                <w:b/>
                <w:bCs/>
                <w:color w:val="000000" w:themeColor="text1"/>
                <w:sz w:val="24"/>
                <w:szCs w:val="24"/>
              </w:rPr>
              <w:t>ach</w:t>
            </w:r>
            <w:r w:rsidRPr="00565455">
              <w:rPr>
                <w:rFonts w:ascii="Calibri" w:hAnsi="Calibri" w:eastAsia="Calibri" w:cs="Calibri"/>
                <w:b/>
                <w:bCs/>
                <w:color w:val="000000" w:themeColor="text1"/>
                <w:sz w:val="24"/>
                <w:szCs w:val="24"/>
              </w:rPr>
              <w:t xml:space="preserve"> </w:t>
            </w:r>
            <w:r w:rsidRPr="00565455" w:rsidR="00227235">
              <w:rPr>
                <w:rFonts w:ascii="Calibri" w:hAnsi="Calibri" w:eastAsia="Calibri" w:cs="Calibri"/>
                <w:b/>
                <w:bCs/>
                <w:color w:val="000000" w:themeColor="text1"/>
                <w:sz w:val="24"/>
                <w:szCs w:val="24"/>
              </w:rPr>
              <w:t>dataset</w:t>
            </w:r>
          </w:p>
        </w:tc>
        <w:tc>
          <w:tcPr>
            <w:tcW w:w="1872" w:type="dxa"/>
            <w:tcBorders>
              <w:left w:val="single" w:color="000000" w:themeColor="text1" w:sz="2" w:space="0"/>
              <w:right w:val="single" w:color="4472C4" w:themeColor="accent1" w:sz="24" w:space="0"/>
            </w:tcBorders>
            <w:vAlign w:val="center"/>
          </w:tcPr>
          <w:p w:rsidRPr="00901AD4" w:rsidR="73B73F5D" w:rsidP="00AF58D3" w:rsidRDefault="6FD00989" w14:paraId="5D80F4E1" w14:textId="2C5C7A0F">
            <w:pPr>
              <w:spacing w:line="259" w:lineRule="auto"/>
              <w:jc w:val="center"/>
              <w:rPr>
                <w:rFonts w:ascii="Calibri" w:hAnsi="Calibri" w:eastAsia="Calibri" w:cs="Calibri"/>
                <w:b/>
                <w:bCs/>
                <w:color w:val="000000" w:themeColor="text1"/>
                <w:sz w:val="24"/>
                <w:szCs w:val="24"/>
              </w:rPr>
            </w:pPr>
            <w:r w:rsidRPr="00901AD4">
              <w:rPr>
                <w:rFonts w:ascii="Calibri" w:hAnsi="Calibri" w:eastAsia="Calibri" w:cs="Calibri"/>
                <w:b/>
                <w:bCs/>
                <w:color w:val="000000" w:themeColor="text1"/>
                <w:sz w:val="24"/>
                <w:szCs w:val="24"/>
              </w:rPr>
              <w:t>Base Model</w:t>
            </w:r>
          </w:p>
        </w:tc>
        <w:tc>
          <w:tcPr>
            <w:tcW w:w="1872" w:type="dxa"/>
            <w:tcBorders>
              <w:top w:val="single" w:color="4472C4" w:themeColor="accent1" w:sz="24" w:space="0"/>
              <w:left w:val="single" w:color="4472C4" w:themeColor="accent1" w:sz="24" w:space="0"/>
              <w:bottom w:val="single" w:color="000000" w:themeColor="text1" w:sz="2" w:space="0"/>
              <w:right w:val="single" w:color="4472C4" w:themeColor="accent1" w:sz="24" w:space="0"/>
            </w:tcBorders>
            <w:vAlign w:val="center"/>
          </w:tcPr>
          <w:p w:rsidR="73B73F5D" w:rsidP="00AF58D3" w:rsidRDefault="00991D47" w14:paraId="7960C4C2" w14:textId="77777777">
            <w:pPr>
              <w:jc w:val="center"/>
              <w:rPr>
                <w:rFonts w:ascii="Calibri" w:hAnsi="Calibri" w:eastAsia="Calibri" w:cs="Calibri"/>
                <w:b/>
                <w:bCs/>
                <w:color w:val="000000" w:themeColor="text1"/>
                <w:sz w:val="24"/>
                <w:szCs w:val="24"/>
              </w:rPr>
            </w:pPr>
            <w:r>
              <w:rPr>
                <w:rFonts w:ascii="Calibri" w:hAnsi="Calibri" w:eastAsia="Calibri" w:cs="Calibri"/>
                <w:b/>
                <w:bCs/>
                <w:color w:val="000000" w:themeColor="text1"/>
                <w:sz w:val="24"/>
                <w:szCs w:val="24"/>
              </w:rPr>
              <w:t xml:space="preserve">Model 1: </w:t>
            </w:r>
            <w:r w:rsidR="006F680E">
              <w:rPr>
                <w:rFonts w:ascii="Calibri" w:hAnsi="Calibri" w:eastAsia="Calibri" w:cs="Calibri"/>
                <w:b/>
                <w:bCs/>
                <w:color w:val="000000" w:themeColor="text1"/>
                <w:sz w:val="24"/>
                <w:szCs w:val="24"/>
              </w:rPr>
              <w:t xml:space="preserve">Multiple </w:t>
            </w:r>
            <w:r w:rsidRPr="00901AD4" w:rsidR="6FD00989">
              <w:rPr>
                <w:rFonts w:ascii="Calibri" w:hAnsi="Calibri" w:eastAsia="Calibri" w:cs="Calibri"/>
                <w:b/>
                <w:bCs/>
                <w:color w:val="000000" w:themeColor="text1"/>
                <w:sz w:val="24"/>
                <w:szCs w:val="24"/>
              </w:rPr>
              <w:t>Linear Regression</w:t>
            </w:r>
          </w:p>
          <w:p w:rsidRPr="00901AD4" w:rsidR="001C4219" w:rsidP="00AF58D3" w:rsidRDefault="001C4219" w14:paraId="1E27530B" w14:textId="737A1ACA">
            <w:pPr>
              <w:jc w:val="center"/>
              <w:rPr>
                <w:rFonts w:ascii="Calibri" w:hAnsi="Calibri" w:eastAsia="Calibri" w:cs="Calibri"/>
                <w:b/>
                <w:bCs/>
                <w:color w:val="000000" w:themeColor="text1"/>
                <w:sz w:val="24"/>
                <w:szCs w:val="24"/>
              </w:rPr>
            </w:pPr>
            <w:r>
              <w:rPr>
                <w:rFonts w:ascii="Calibri" w:hAnsi="Calibri" w:eastAsia="Calibri" w:cs="Calibri"/>
                <w:b/>
                <w:bCs/>
                <w:color w:val="000000" w:themeColor="text1"/>
                <w:sz w:val="24"/>
                <w:szCs w:val="24"/>
              </w:rPr>
              <w:t>(Linear-Linear)</w:t>
            </w:r>
          </w:p>
        </w:tc>
        <w:tc>
          <w:tcPr>
            <w:tcW w:w="1872" w:type="dxa"/>
            <w:tcBorders>
              <w:left w:val="single" w:color="4472C4" w:themeColor="accent1" w:sz="24" w:space="0"/>
            </w:tcBorders>
            <w:vAlign w:val="center"/>
          </w:tcPr>
          <w:p w:rsidR="73B73F5D" w:rsidP="00AF58D3" w:rsidRDefault="00991D47" w14:paraId="30E120A8" w14:textId="77777777">
            <w:pPr>
              <w:jc w:val="center"/>
              <w:rPr>
                <w:rFonts w:ascii="Calibri" w:hAnsi="Calibri" w:eastAsia="Calibri" w:cs="Calibri"/>
                <w:b/>
                <w:bCs/>
                <w:color w:val="000000" w:themeColor="text1"/>
                <w:sz w:val="24"/>
                <w:szCs w:val="24"/>
              </w:rPr>
            </w:pPr>
            <w:r>
              <w:rPr>
                <w:rFonts w:ascii="Calibri" w:hAnsi="Calibri" w:eastAsia="Calibri" w:cs="Calibri"/>
                <w:b/>
                <w:bCs/>
                <w:color w:val="000000" w:themeColor="text1"/>
                <w:sz w:val="24"/>
                <w:szCs w:val="24"/>
              </w:rPr>
              <w:t xml:space="preserve">Model 2: </w:t>
            </w:r>
            <w:r w:rsidR="006F680E">
              <w:rPr>
                <w:rFonts w:ascii="Calibri" w:hAnsi="Calibri" w:eastAsia="Calibri" w:cs="Calibri"/>
                <w:b/>
                <w:bCs/>
                <w:color w:val="000000" w:themeColor="text1"/>
                <w:sz w:val="24"/>
                <w:szCs w:val="24"/>
              </w:rPr>
              <w:t xml:space="preserve">Multiple </w:t>
            </w:r>
            <w:r w:rsidRPr="00901AD4" w:rsidR="0A90BE95">
              <w:rPr>
                <w:rFonts w:ascii="Calibri" w:hAnsi="Calibri" w:eastAsia="Calibri" w:cs="Calibri"/>
                <w:b/>
                <w:bCs/>
                <w:color w:val="000000" w:themeColor="text1"/>
                <w:sz w:val="24"/>
                <w:szCs w:val="24"/>
              </w:rPr>
              <w:t>Linear Regression</w:t>
            </w:r>
          </w:p>
          <w:p w:rsidRPr="00901AD4" w:rsidR="001C4219" w:rsidP="00AF58D3" w:rsidRDefault="001C4219" w14:paraId="45BCAD6B" w14:textId="7D053730">
            <w:pPr>
              <w:jc w:val="center"/>
              <w:rPr>
                <w:rFonts w:ascii="Calibri" w:hAnsi="Calibri" w:eastAsia="Calibri" w:cs="Calibri"/>
                <w:b/>
                <w:bCs/>
                <w:color w:val="000000" w:themeColor="text1"/>
                <w:sz w:val="24"/>
                <w:szCs w:val="24"/>
              </w:rPr>
            </w:pPr>
            <w:r>
              <w:rPr>
                <w:rFonts w:ascii="Calibri" w:hAnsi="Calibri" w:eastAsia="Calibri" w:cs="Calibri"/>
                <w:b/>
                <w:bCs/>
                <w:color w:val="000000" w:themeColor="text1"/>
                <w:sz w:val="24"/>
                <w:szCs w:val="24"/>
              </w:rPr>
              <w:t>(Log-Linear)</w:t>
            </w:r>
          </w:p>
        </w:tc>
        <w:tc>
          <w:tcPr>
            <w:tcW w:w="1872" w:type="dxa"/>
            <w:vAlign w:val="center"/>
          </w:tcPr>
          <w:p w:rsidRPr="00901AD4" w:rsidR="73B73F5D" w:rsidP="00AF58D3" w:rsidRDefault="00991D47" w14:paraId="5069BD18" w14:textId="49E41AE2">
            <w:pPr>
              <w:jc w:val="center"/>
              <w:rPr>
                <w:rFonts w:ascii="Calibri" w:hAnsi="Calibri" w:eastAsia="Calibri" w:cs="Calibri"/>
                <w:b/>
                <w:bCs/>
                <w:color w:val="000000" w:themeColor="text1"/>
                <w:sz w:val="24"/>
                <w:szCs w:val="24"/>
              </w:rPr>
            </w:pPr>
            <w:r>
              <w:rPr>
                <w:rFonts w:ascii="Calibri" w:hAnsi="Calibri" w:eastAsia="Calibri" w:cs="Calibri"/>
                <w:b/>
                <w:bCs/>
                <w:color w:val="000000" w:themeColor="text1"/>
                <w:sz w:val="24"/>
                <w:szCs w:val="24"/>
              </w:rPr>
              <w:t xml:space="preserve">Model 3: </w:t>
            </w:r>
            <w:r w:rsidRPr="00901AD4" w:rsidR="39FF2C5B">
              <w:rPr>
                <w:rFonts w:ascii="Calibri" w:hAnsi="Calibri" w:eastAsia="Calibri" w:cs="Calibri"/>
                <w:b/>
                <w:bCs/>
                <w:color w:val="000000" w:themeColor="text1"/>
                <w:sz w:val="24"/>
                <w:szCs w:val="24"/>
              </w:rPr>
              <w:t>Decision Tree</w:t>
            </w:r>
          </w:p>
        </w:tc>
      </w:tr>
      <w:tr w:rsidRPr="00AF58D3" w:rsidR="070C68ED" w:rsidTr="00227235" w14:paraId="6E4D4D32" w14:textId="77777777">
        <w:trPr>
          <w:trHeight w:val="300"/>
        </w:trPr>
        <w:tc>
          <w:tcPr>
            <w:tcW w:w="1872" w:type="dxa"/>
            <w:vMerge/>
            <w:tcBorders>
              <w:top w:val="single" w:color="000000" w:themeColor="text1" w:sz="2" w:space="0"/>
              <w:left w:val="single" w:color="000000" w:themeColor="text1" w:sz="2" w:space="0"/>
              <w:bottom w:val="double" w:color="000000" w:themeColor="text1" w:sz="4" w:space="0"/>
              <w:right w:val="single" w:color="000000" w:themeColor="text1" w:sz="2" w:space="0"/>
              <w:tl2br w:val="single" w:color="000000" w:themeColor="text1" w:sz="2" w:space="0"/>
            </w:tcBorders>
          </w:tcPr>
          <w:p w:rsidRPr="00AF58D3" w:rsidR="002B5AE9" w:rsidRDefault="002B5AE9" w14:paraId="365653AE" w14:textId="77777777">
            <w:pPr>
              <w:rPr>
                <w:sz w:val="24"/>
                <w:szCs w:val="24"/>
              </w:rPr>
            </w:pPr>
          </w:p>
        </w:tc>
        <w:tc>
          <w:tcPr>
            <w:tcW w:w="1872" w:type="dxa"/>
            <w:tcBorders>
              <w:left w:val="single" w:color="000000" w:themeColor="text1" w:sz="2" w:space="0"/>
              <w:bottom w:val="double" w:color="000000" w:themeColor="text1" w:sz="4" w:space="0"/>
              <w:right w:val="single" w:color="4472C4" w:themeColor="accent1" w:sz="24" w:space="0"/>
            </w:tcBorders>
          </w:tcPr>
          <w:p w:rsidRPr="00AF58D3" w:rsidR="1CFAFB19" w:rsidP="070C68ED" w:rsidRDefault="00901AD4" w14:paraId="58004944" w14:textId="16ADE98A">
            <w:pPr>
              <w:spacing w:line="259" w:lineRule="auto"/>
              <w:rPr>
                <w:rFonts w:ascii="Calibri" w:hAnsi="Calibri" w:eastAsia="Calibri" w:cs="Calibri"/>
                <w:color w:val="000000" w:themeColor="text1"/>
                <w:sz w:val="24"/>
                <w:szCs w:val="24"/>
              </w:rPr>
            </w:pPr>
            <w:r>
              <w:rPr>
                <w:rFonts w:ascii="Calibri" w:hAnsi="Calibri" w:eastAsia="Calibri" w:cs="Calibri"/>
                <w:color w:val="000000" w:themeColor="text1"/>
                <w:sz w:val="24"/>
                <w:szCs w:val="24"/>
              </w:rPr>
              <w:t>P</w:t>
            </w:r>
            <w:r w:rsidRPr="00901AD4">
              <w:rPr>
                <w:rFonts w:ascii="Calibri" w:hAnsi="Calibri" w:eastAsia="Calibri" w:cs="Calibri"/>
                <w:color w:val="000000" w:themeColor="text1"/>
                <w:sz w:val="24"/>
                <w:szCs w:val="24"/>
              </w:rPr>
              <w:t>rediction is based on mean value of prices from the training dataset</w:t>
            </w:r>
          </w:p>
        </w:tc>
        <w:tc>
          <w:tcPr>
            <w:tcW w:w="1872" w:type="dxa"/>
            <w:tcBorders>
              <w:top w:val="single" w:color="000000" w:themeColor="text1" w:sz="2" w:space="0"/>
              <w:left w:val="single" w:color="4472C4" w:themeColor="accent1" w:sz="24" w:space="0"/>
              <w:bottom w:val="double" w:color="000000" w:themeColor="text1" w:sz="4" w:space="0"/>
              <w:right w:val="single" w:color="4472C4" w:themeColor="accent1" w:sz="24" w:space="0"/>
            </w:tcBorders>
          </w:tcPr>
          <w:p w:rsidRPr="00AF58D3" w:rsidR="00565455" w:rsidP="070C68ED" w:rsidRDefault="6FD00989" w14:paraId="69EF2E79" w14:textId="1994A4FD">
            <w:pP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 xml:space="preserve">All independent variables </w:t>
            </w:r>
            <w:r w:rsidR="003A71D8">
              <w:rPr>
                <w:rFonts w:ascii="Calibri" w:hAnsi="Calibri" w:eastAsia="Calibri" w:cs="Calibri"/>
                <w:color w:val="000000" w:themeColor="text1"/>
                <w:sz w:val="24"/>
                <w:szCs w:val="24"/>
              </w:rPr>
              <w:t xml:space="preserve">identified </w:t>
            </w:r>
            <w:r w:rsidRPr="00AF58D3" w:rsidR="4FE796D0">
              <w:rPr>
                <w:rFonts w:ascii="Calibri" w:hAnsi="Calibri" w:eastAsia="Calibri" w:cs="Calibri"/>
                <w:color w:val="000000" w:themeColor="text1"/>
                <w:sz w:val="24"/>
                <w:szCs w:val="24"/>
              </w:rPr>
              <w:t>from earlier feature selection section</w:t>
            </w:r>
            <w:r w:rsidR="00565455">
              <w:rPr>
                <w:rFonts w:ascii="Calibri" w:hAnsi="Calibri" w:eastAsia="Calibri" w:cs="Calibri"/>
                <w:color w:val="000000" w:themeColor="text1"/>
                <w:sz w:val="24"/>
                <w:szCs w:val="24"/>
              </w:rPr>
              <w:t>.</w:t>
            </w:r>
          </w:p>
        </w:tc>
        <w:tc>
          <w:tcPr>
            <w:tcW w:w="1872" w:type="dxa"/>
            <w:tcBorders>
              <w:left w:val="single" w:color="4472C4" w:themeColor="accent1" w:sz="24" w:space="0"/>
              <w:bottom w:val="double" w:color="000000" w:themeColor="text1" w:sz="4" w:space="0"/>
            </w:tcBorders>
          </w:tcPr>
          <w:p w:rsidRPr="00AF58D3" w:rsidR="5DEE05C4" w:rsidP="070C68ED" w:rsidRDefault="5DEE05C4" w14:paraId="3B941F6A" w14:textId="58D40084">
            <w:pP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Log</w:t>
            </w:r>
            <w:r w:rsidR="00AF58D3">
              <w:rPr>
                <w:rFonts w:ascii="Calibri" w:hAnsi="Calibri" w:eastAsia="Calibri" w:cs="Calibri"/>
                <w:color w:val="000000" w:themeColor="text1"/>
                <w:sz w:val="24"/>
                <w:szCs w:val="24"/>
              </w:rPr>
              <w:t>-</w:t>
            </w:r>
            <w:r w:rsidRPr="00AF58D3">
              <w:rPr>
                <w:rFonts w:ascii="Calibri" w:hAnsi="Calibri" w:eastAsia="Calibri" w:cs="Calibri"/>
                <w:color w:val="000000" w:themeColor="text1"/>
                <w:sz w:val="24"/>
                <w:szCs w:val="24"/>
              </w:rPr>
              <w:t xml:space="preserve">linear </w:t>
            </w:r>
            <w:r w:rsidR="001C4219">
              <w:rPr>
                <w:rFonts w:ascii="Calibri" w:hAnsi="Calibri" w:eastAsia="Calibri" w:cs="Calibri"/>
                <w:color w:val="000000" w:themeColor="text1"/>
                <w:sz w:val="24"/>
                <w:szCs w:val="24"/>
              </w:rPr>
              <w:t>of Model 1</w:t>
            </w:r>
          </w:p>
        </w:tc>
        <w:tc>
          <w:tcPr>
            <w:tcW w:w="1872" w:type="dxa"/>
            <w:tcBorders>
              <w:bottom w:val="double" w:color="000000" w:themeColor="text1" w:sz="4" w:space="0"/>
            </w:tcBorders>
          </w:tcPr>
          <w:p w:rsidRPr="00AF58D3" w:rsidR="003C0406" w:rsidP="070C68ED" w:rsidRDefault="003C0406" w14:paraId="338BC1FB" w14:textId="5F67DED2">
            <w:pPr>
              <w:spacing w:line="259" w:lineRule="auto"/>
              <w:rPr>
                <w:rFonts w:ascii="Calibri" w:hAnsi="Calibri" w:eastAsia="Calibri" w:cs="Calibri"/>
                <w:color w:val="000000" w:themeColor="text1"/>
                <w:sz w:val="24"/>
                <w:szCs w:val="24"/>
              </w:rPr>
            </w:pPr>
            <w:proofErr w:type="spellStart"/>
            <w:r w:rsidRPr="00AF58D3">
              <w:rPr>
                <w:rFonts w:ascii="Calibri" w:hAnsi="Calibri" w:eastAsia="Calibri" w:cs="Calibri"/>
                <w:color w:val="000000" w:themeColor="text1"/>
                <w:sz w:val="24"/>
                <w:szCs w:val="24"/>
              </w:rPr>
              <w:t>minsplit</w:t>
            </w:r>
            <w:proofErr w:type="spellEnd"/>
            <w:r w:rsidRPr="00AF58D3">
              <w:rPr>
                <w:rFonts w:ascii="Calibri" w:hAnsi="Calibri" w:eastAsia="Calibri" w:cs="Calibri"/>
                <w:color w:val="000000" w:themeColor="text1"/>
                <w:sz w:val="24"/>
                <w:szCs w:val="24"/>
              </w:rPr>
              <w:t xml:space="preserve"> = 2000, </w:t>
            </w:r>
            <w:proofErr w:type="spellStart"/>
            <w:r w:rsidRPr="00AF58D3">
              <w:rPr>
                <w:rFonts w:ascii="Calibri" w:hAnsi="Calibri" w:eastAsia="Calibri" w:cs="Calibri"/>
                <w:color w:val="000000" w:themeColor="text1"/>
                <w:sz w:val="24"/>
                <w:szCs w:val="24"/>
              </w:rPr>
              <w:t>maxdepth</w:t>
            </w:r>
            <w:proofErr w:type="spellEnd"/>
            <w:r w:rsidRPr="00AF58D3">
              <w:rPr>
                <w:rFonts w:ascii="Calibri" w:hAnsi="Calibri" w:eastAsia="Calibri" w:cs="Calibri"/>
                <w:color w:val="000000" w:themeColor="text1"/>
                <w:sz w:val="24"/>
                <w:szCs w:val="24"/>
              </w:rPr>
              <w:t xml:space="preserve"> = 7,</w:t>
            </w:r>
          </w:p>
          <w:p w:rsidRPr="00AF58D3" w:rsidR="003C0406" w:rsidP="070C68ED" w:rsidRDefault="003C0406" w14:paraId="06F2B35E" w14:textId="3424C7A8">
            <w:pPr>
              <w:spacing w:line="259" w:lineRule="auto"/>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cp of 0.01</w:t>
            </w:r>
            <w:r w:rsidR="008209E0">
              <w:rPr>
                <w:rFonts w:ascii="Calibri" w:hAnsi="Calibri" w:eastAsia="Calibri" w:cs="Calibri"/>
                <w:color w:val="000000" w:themeColor="text1"/>
                <w:sz w:val="24"/>
                <w:szCs w:val="24"/>
              </w:rPr>
              <w:t>.</w:t>
            </w:r>
          </w:p>
          <w:p w:rsidRPr="00AF58D3" w:rsidR="003C0406" w:rsidP="070C68ED" w:rsidRDefault="003C0406" w14:paraId="0FD8EA20" w14:textId="58C296C1">
            <w:pPr>
              <w:spacing w:line="259" w:lineRule="auto"/>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Based on hyperparameter tuning</w:t>
            </w:r>
          </w:p>
        </w:tc>
      </w:tr>
      <w:tr w:rsidRPr="00AF58D3" w:rsidR="73B73F5D" w:rsidTr="00227235" w14:paraId="7915677E" w14:textId="77777777">
        <w:trPr>
          <w:trHeight w:val="300"/>
        </w:trPr>
        <w:tc>
          <w:tcPr>
            <w:tcW w:w="1872" w:type="dxa"/>
            <w:tcBorders>
              <w:top w:val="double" w:color="000000" w:themeColor="text1" w:sz="4" w:space="0"/>
            </w:tcBorders>
          </w:tcPr>
          <w:p w:rsidRPr="00AF58D3" w:rsidR="73B73F5D" w:rsidP="73B73F5D" w:rsidRDefault="4356108A" w14:paraId="43676700" w14:textId="63B864EA">
            <w:pP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 xml:space="preserve">Training </w:t>
            </w:r>
            <w:r w:rsidRPr="00AF58D3" w:rsidR="6FD00989">
              <w:rPr>
                <w:rFonts w:ascii="Calibri" w:hAnsi="Calibri" w:eastAsia="Calibri" w:cs="Calibri"/>
                <w:color w:val="000000" w:themeColor="text1"/>
                <w:sz w:val="24"/>
                <w:szCs w:val="24"/>
              </w:rPr>
              <w:t>R2</w:t>
            </w:r>
          </w:p>
        </w:tc>
        <w:tc>
          <w:tcPr>
            <w:tcW w:w="1872" w:type="dxa"/>
            <w:tcBorders>
              <w:top w:val="double" w:color="000000" w:themeColor="text1" w:sz="4" w:space="0"/>
              <w:right w:val="single" w:color="4472C4" w:themeColor="accent1" w:sz="24" w:space="0"/>
            </w:tcBorders>
          </w:tcPr>
          <w:p w:rsidRPr="00AF58D3" w:rsidR="73B73F5D" w:rsidP="070C68ED" w:rsidRDefault="3280C816" w14:paraId="3DA5CA72" w14:textId="2BDC0901">
            <w:pPr>
              <w:spacing w:line="259" w:lineRule="auto"/>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w:t>
            </w:r>
          </w:p>
        </w:tc>
        <w:tc>
          <w:tcPr>
            <w:tcW w:w="1872" w:type="dxa"/>
            <w:tcBorders>
              <w:top w:val="double" w:color="000000" w:themeColor="text1" w:sz="4" w:space="0"/>
              <w:left w:val="single" w:color="4472C4" w:themeColor="accent1" w:sz="24" w:space="0"/>
              <w:bottom w:val="single" w:color="000000" w:themeColor="text1" w:sz="2" w:space="0"/>
              <w:right w:val="single" w:color="4472C4" w:themeColor="accent1" w:sz="24" w:space="0"/>
            </w:tcBorders>
          </w:tcPr>
          <w:p w:rsidRPr="00AF58D3" w:rsidR="73B73F5D" w:rsidP="070C68ED" w:rsidRDefault="01C4DD90" w14:paraId="4D30AE68" w14:textId="2AEC389D">
            <w:pPr>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0.7701</w:t>
            </w:r>
          </w:p>
        </w:tc>
        <w:tc>
          <w:tcPr>
            <w:tcW w:w="1872" w:type="dxa"/>
            <w:tcBorders>
              <w:top w:val="double" w:color="000000" w:themeColor="text1" w:sz="4" w:space="0"/>
              <w:left w:val="single" w:color="4472C4" w:themeColor="accent1" w:sz="24" w:space="0"/>
            </w:tcBorders>
          </w:tcPr>
          <w:p w:rsidRPr="00AF58D3" w:rsidR="73B73F5D" w:rsidP="070C68ED" w:rsidRDefault="32F88BC6" w14:paraId="2C8022B8" w14:textId="02AF4D0C">
            <w:pPr>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0.7991</w:t>
            </w:r>
          </w:p>
        </w:tc>
        <w:tc>
          <w:tcPr>
            <w:tcW w:w="1872" w:type="dxa"/>
            <w:tcBorders>
              <w:top w:val="double" w:color="000000" w:themeColor="text1" w:sz="4" w:space="0"/>
            </w:tcBorders>
          </w:tcPr>
          <w:p w:rsidRPr="005D78A8" w:rsidR="73B73F5D" w:rsidP="070C68ED" w:rsidRDefault="00044ABC" w14:paraId="1DB9B9F8" w14:textId="6739CE50">
            <w:pPr>
              <w:jc w:val="center"/>
              <w:rPr>
                <w:rFonts w:ascii="Calibri" w:hAnsi="Calibri" w:eastAsia="Calibri" w:cs="Calibri"/>
                <w:sz w:val="24"/>
                <w:szCs w:val="24"/>
              </w:rPr>
            </w:pPr>
            <w:r w:rsidRPr="005D78A8">
              <w:rPr>
                <w:rFonts w:ascii="Calibri" w:hAnsi="Calibri" w:eastAsia="Calibri" w:cs="Calibri"/>
                <w:sz w:val="24"/>
                <w:szCs w:val="24"/>
              </w:rPr>
              <w:t>0.56</w:t>
            </w:r>
            <w:r w:rsidRPr="005D78A8" w:rsidR="005D78A8">
              <w:rPr>
                <w:rFonts w:ascii="Calibri" w:hAnsi="Calibri" w:eastAsia="Calibri" w:cs="Calibri"/>
                <w:sz w:val="24"/>
                <w:szCs w:val="24"/>
              </w:rPr>
              <w:t>57</w:t>
            </w:r>
          </w:p>
        </w:tc>
      </w:tr>
      <w:tr w:rsidRPr="00AF58D3" w:rsidR="070C68ED" w:rsidTr="00901AD4" w14:paraId="29ED217A" w14:textId="77777777">
        <w:trPr>
          <w:trHeight w:val="300"/>
        </w:trPr>
        <w:tc>
          <w:tcPr>
            <w:tcW w:w="1872" w:type="dxa"/>
            <w:tcBorders>
              <w:bottom w:val="single" w:color="000000" w:themeColor="text1" w:sz="4" w:space="0"/>
            </w:tcBorders>
          </w:tcPr>
          <w:p w:rsidRPr="00AF58D3" w:rsidR="02726CCA" w:rsidP="070C68ED" w:rsidRDefault="02726CCA" w14:paraId="682E3669" w14:textId="58766D7D">
            <w:pP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 xml:space="preserve">Training </w:t>
            </w:r>
            <w:r w:rsidRPr="00AF58D3" w:rsidR="01C4DD90">
              <w:rPr>
                <w:rFonts w:ascii="Calibri" w:hAnsi="Calibri" w:eastAsia="Calibri" w:cs="Calibri"/>
                <w:color w:val="000000" w:themeColor="text1"/>
                <w:sz w:val="24"/>
                <w:szCs w:val="24"/>
              </w:rPr>
              <w:t>Adj R2</w:t>
            </w:r>
          </w:p>
        </w:tc>
        <w:tc>
          <w:tcPr>
            <w:tcW w:w="1872" w:type="dxa"/>
            <w:tcBorders>
              <w:bottom w:val="single" w:color="000000" w:themeColor="text1" w:sz="4" w:space="0"/>
              <w:right w:val="single" w:color="4472C4" w:themeColor="accent1" w:sz="24" w:space="0"/>
            </w:tcBorders>
          </w:tcPr>
          <w:p w:rsidRPr="00AF58D3" w:rsidR="43029AE7" w:rsidP="070C68ED" w:rsidRDefault="43029AE7" w14:paraId="7D59CDE1" w14:textId="7C2C9FD0">
            <w:pPr>
              <w:spacing w:line="259" w:lineRule="auto"/>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w:t>
            </w:r>
          </w:p>
        </w:tc>
        <w:tc>
          <w:tcPr>
            <w:tcW w:w="1872" w:type="dxa"/>
            <w:tcBorders>
              <w:top w:val="single" w:color="000000" w:themeColor="text1" w:sz="2" w:space="0"/>
              <w:left w:val="single" w:color="4472C4" w:themeColor="accent1" w:sz="24" w:space="0"/>
              <w:bottom w:val="single" w:color="000000" w:themeColor="text1" w:sz="2" w:space="0"/>
              <w:right w:val="single" w:color="4472C4" w:themeColor="accent1" w:sz="24" w:space="0"/>
            </w:tcBorders>
          </w:tcPr>
          <w:p w:rsidRPr="00AF58D3" w:rsidR="01C4DD90" w:rsidP="070C68ED" w:rsidRDefault="01C4DD90" w14:paraId="1AC8456A" w14:textId="4185E5FD">
            <w:pPr>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0.7701</w:t>
            </w:r>
          </w:p>
        </w:tc>
        <w:tc>
          <w:tcPr>
            <w:tcW w:w="1872" w:type="dxa"/>
            <w:tcBorders>
              <w:left w:val="single" w:color="4472C4" w:themeColor="accent1" w:sz="24" w:space="0"/>
              <w:bottom w:val="single" w:color="000000" w:themeColor="text1" w:sz="4" w:space="0"/>
            </w:tcBorders>
          </w:tcPr>
          <w:p w:rsidRPr="00AF58D3" w:rsidR="75E584F0" w:rsidP="070C68ED" w:rsidRDefault="75E584F0" w14:paraId="1EB0C485" w14:textId="5B443BD8">
            <w:pPr>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0.799</w:t>
            </w:r>
            <w:r w:rsidRPr="00AF58D3" w:rsidR="6A6AFFC2">
              <w:rPr>
                <w:rFonts w:ascii="Calibri" w:hAnsi="Calibri" w:eastAsia="Calibri" w:cs="Calibri"/>
                <w:color w:val="000000" w:themeColor="text1"/>
                <w:sz w:val="24"/>
                <w:szCs w:val="24"/>
              </w:rPr>
              <w:t>0</w:t>
            </w:r>
          </w:p>
        </w:tc>
        <w:tc>
          <w:tcPr>
            <w:tcW w:w="1872" w:type="dxa"/>
            <w:tcBorders>
              <w:bottom w:val="single" w:color="000000" w:themeColor="text1" w:sz="4" w:space="0"/>
            </w:tcBorders>
          </w:tcPr>
          <w:p w:rsidRPr="005D78A8" w:rsidR="24484529" w:rsidP="070C68ED" w:rsidRDefault="24484529" w14:paraId="01937196" w14:textId="01B3EE4A">
            <w:pPr>
              <w:jc w:val="center"/>
              <w:rPr>
                <w:rFonts w:ascii="Calibri" w:hAnsi="Calibri" w:eastAsia="Calibri" w:cs="Calibri"/>
                <w:sz w:val="24"/>
                <w:szCs w:val="24"/>
              </w:rPr>
            </w:pPr>
            <w:r w:rsidRPr="005D78A8">
              <w:rPr>
                <w:rFonts w:ascii="Calibri" w:hAnsi="Calibri" w:eastAsia="Calibri" w:cs="Calibri"/>
                <w:sz w:val="24"/>
                <w:szCs w:val="24"/>
              </w:rPr>
              <w:t>-</w:t>
            </w:r>
          </w:p>
        </w:tc>
      </w:tr>
      <w:tr w:rsidRPr="00AF58D3" w:rsidR="070C68ED" w:rsidTr="00901AD4" w14:paraId="7C75C45C" w14:textId="77777777">
        <w:trPr>
          <w:trHeight w:val="300"/>
        </w:trPr>
        <w:tc>
          <w:tcPr>
            <w:tcW w:w="1872" w:type="dxa"/>
            <w:tcBorders>
              <w:bottom w:val="double" w:color="000000" w:themeColor="text1" w:sz="4" w:space="0"/>
              <w:right w:val="single" w:color="000000" w:themeColor="text1" w:sz="4" w:space="0"/>
            </w:tcBorders>
          </w:tcPr>
          <w:p w:rsidRPr="00AF58D3" w:rsidR="4DCD0EF6" w:rsidP="070C68ED" w:rsidRDefault="4DCD0EF6" w14:paraId="09B94180" w14:textId="5ED36225">
            <w:pP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Training RMSE</w:t>
            </w:r>
          </w:p>
        </w:tc>
        <w:tc>
          <w:tcPr>
            <w:tcW w:w="1872" w:type="dxa"/>
            <w:tcBorders>
              <w:left w:val="single" w:color="000000" w:themeColor="text1" w:sz="4" w:space="0"/>
              <w:bottom w:val="double" w:color="000000" w:themeColor="text1" w:sz="4" w:space="0"/>
              <w:right w:val="single" w:color="4472C4" w:themeColor="accent1" w:sz="24" w:space="0"/>
            </w:tcBorders>
          </w:tcPr>
          <w:p w:rsidRPr="00AF58D3" w:rsidR="37572EB4" w:rsidP="070C68ED" w:rsidRDefault="37572EB4" w14:paraId="37668F85" w14:textId="6546FB1E">
            <w:pPr>
              <w:spacing w:line="259" w:lineRule="auto"/>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w:t>
            </w:r>
          </w:p>
        </w:tc>
        <w:tc>
          <w:tcPr>
            <w:tcW w:w="1872" w:type="dxa"/>
            <w:tcBorders>
              <w:top w:val="single" w:color="000000" w:themeColor="text1" w:sz="2" w:space="0"/>
              <w:left w:val="single" w:color="4472C4" w:themeColor="accent1" w:sz="24" w:space="0"/>
              <w:bottom w:val="double" w:color="000000" w:themeColor="text1" w:sz="4" w:space="0"/>
              <w:right w:val="single" w:color="4472C4" w:themeColor="accent1" w:sz="24" w:space="0"/>
            </w:tcBorders>
          </w:tcPr>
          <w:p w:rsidRPr="00AF58D3" w:rsidR="4EDB28B4" w:rsidP="070C68ED" w:rsidRDefault="4EDB28B4" w14:paraId="328D5037" w14:textId="29C5CC36">
            <w:pPr>
              <w:spacing w:line="259" w:lineRule="auto"/>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76</w:t>
            </w:r>
            <w:r w:rsidRPr="00AF58D3" w:rsidR="5C8693F6">
              <w:rPr>
                <w:rFonts w:ascii="Calibri" w:hAnsi="Calibri" w:eastAsia="Calibri" w:cs="Calibri"/>
                <w:color w:val="000000" w:themeColor="text1"/>
                <w:sz w:val="24"/>
                <w:szCs w:val="24"/>
              </w:rPr>
              <w:t>,</w:t>
            </w:r>
            <w:r w:rsidRPr="00AF58D3">
              <w:rPr>
                <w:rFonts w:ascii="Calibri" w:hAnsi="Calibri" w:eastAsia="Calibri" w:cs="Calibri"/>
                <w:color w:val="000000" w:themeColor="text1"/>
                <w:sz w:val="24"/>
                <w:szCs w:val="24"/>
              </w:rPr>
              <w:t>81</w:t>
            </w:r>
            <w:r w:rsidR="003A71D8">
              <w:rPr>
                <w:rFonts w:ascii="Calibri" w:hAnsi="Calibri" w:eastAsia="Calibri" w:cs="Calibri"/>
                <w:color w:val="000000" w:themeColor="text1"/>
                <w:sz w:val="24"/>
                <w:szCs w:val="24"/>
              </w:rPr>
              <w:t>5</w:t>
            </w:r>
          </w:p>
        </w:tc>
        <w:tc>
          <w:tcPr>
            <w:tcW w:w="1872" w:type="dxa"/>
            <w:tcBorders>
              <w:left w:val="single" w:color="4472C4" w:themeColor="accent1" w:sz="24" w:space="0"/>
              <w:bottom w:val="double" w:color="000000" w:themeColor="text1" w:sz="4" w:space="0"/>
              <w:right w:val="single" w:color="000000" w:themeColor="text1" w:sz="4" w:space="0"/>
            </w:tcBorders>
          </w:tcPr>
          <w:p w:rsidRPr="00AF58D3" w:rsidR="1D3961E2" w:rsidP="070C68ED" w:rsidRDefault="1D3961E2" w14:paraId="6A83B426" w14:textId="61CC62A5">
            <w:pPr>
              <w:spacing w:line="259" w:lineRule="auto"/>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495</w:t>
            </w:r>
            <w:r w:rsidRPr="00AF58D3" w:rsidR="35C2F077">
              <w:rPr>
                <w:rFonts w:ascii="Calibri" w:hAnsi="Calibri" w:eastAsia="Calibri" w:cs="Calibri"/>
                <w:color w:val="000000" w:themeColor="text1"/>
                <w:sz w:val="24"/>
                <w:szCs w:val="24"/>
              </w:rPr>
              <w:t>,</w:t>
            </w:r>
            <w:r w:rsidRPr="00AF58D3">
              <w:rPr>
                <w:rFonts w:ascii="Calibri" w:hAnsi="Calibri" w:eastAsia="Calibri" w:cs="Calibri"/>
                <w:color w:val="000000" w:themeColor="text1"/>
                <w:sz w:val="24"/>
                <w:szCs w:val="24"/>
              </w:rPr>
              <w:t>022</w:t>
            </w:r>
          </w:p>
        </w:tc>
        <w:tc>
          <w:tcPr>
            <w:tcW w:w="1872" w:type="dxa"/>
            <w:tcBorders>
              <w:left w:val="single" w:color="000000" w:themeColor="text1" w:sz="4" w:space="0"/>
              <w:bottom w:val="double" w:color="000000" w:themeColor="text1" w:sz="4" w:space="0"/>
            </w:tcBorders>
          </w:tcPr>
          <w:p w:rsidRPr="005D78A8" w:rsidR="4DCD0EF6" w:rsidP="070C68ED" w:rsidRDefault="4DCD0EF6" w14:paraId="644881E9" w14:textId="5A6EEF7A">
            <w:pPr>
              <w:jc w:val="center"/>
              <w:rPr>
                <w:rFonts w:ascii="Calibri" w:hAnsi="Calibri" w:eastAsia="Calibri" w:cs="Calibri"/>
                <w:sz w:val="24"/>
                <w:szCs w:val="24"/>
              </w:rPr>
            </w:pPr>
            <w:r w:rsidRPr="005D78A8">
              <w:rPr>
                <w:rFonts w:ascii="Calibri" w:hAnsi="Calibri" w:eastAsia="Calibri" w:cs="Calibri"/>
                <w:sz w:val="24"/>
                <w:szCs w:val="24"/>
              </w:rPr>
              <w:t>105</w:t>
            </w:r>
            <w:r w:rsidRPr="005D78A8" w:rsidR="5F9DE63A">
              <w:rPr>
                <w:rFonts w:ascii="Calibri" w:hAnsi="Calibri" w:eastAsia="Calibri" w:cs="Calibri"/>
                <w:sz w:val="24"/>
                <w:szCs w:val="24"/>
              </w:rPr>
              <w:t>,</w:t>
            </w:r>
            <w:r w:rsidRPr="005D78A8">
              <w:rPr>
                <w:rFonts w:ascii="Calibri" w:hAnsi="Calibri" w:eastAsia="Calibri" w:cs="Calibri"/>
                <w:sz w:val="24"/>
                <w:szCs w:val="24"/>
              </w:rPr>
              <w:t>58</w:t>
            </w:r>
            <w:r w:rsidRPr="005D78A8" w:rsidR="003A71D8">
              <w:rPr>
                <w:rFonts w:ascii="Calibri" w:hAnsi="Calibri" w:eastAsia="Calibri" w:cs="Calibri"/>
                <w:sz w:val="24"/>
                <w:szCs w:val="24"/>
              </w:rPr>
              <w:t>2</w:t>
            </w:r>
          </w:p>
        </w:tc>
      </w:tr>
      <w:tr w:rsidRPr="00AF58D3" w:rsidR="73B73F5D" w:rsidTr="00901AD4" w14:paraId="0CBB17E7" w14:textId="77777777">
        <w:trPr>
          <w:trHeight w:val="300"/>
        </w:trPr>
        <w:tc>
          <w:tcPr>
            <w:tcW w:w="1872" w:type="dxa"/>
            <w:tcBorders>
              <w:top w:val="double" w:color="000000" w:themeColor="text1" w:sz="4" w:space="0"/>
              <w:bottom w:val="single" w:color="000000" w:themeColor="text1" w:sz="4" w:space="0"/>
            </w:tcBorders>
          </w:tcPr>
          <w:p w:rsidRPr="00AF58D3" w:rsidR="73B73F5D" w:rsidP="070C68ED" w:rsidRDefault="11685C18" w14:paraId="301D9902" w14:textId="181083BA">
            <w:pPr>
              <w:spacing w:line="259" w:lineRule="auto"/>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Validation R2</w:t>
            </w:r>
          </w:p>
        </w:tc>
        <w:tc>
          <w:tcPr>
            <w:tcW w:w="1872" w:type="dxa"/>
            <w:tcBorders>
              <w:top w:val="double" w:color="000000" w:themeColor="text1" w:sz="4" w:space="0"/>
              <w:bottom w:val="single" w:color="000000" w:themeColor="text1" w:sz="4" w:space="0"/>
              <w:right w:val="single" w:color="4472C4" w:themeColor="accent1" w:sz="24" w:space="0"/>
            </w:tcBorders>
          </w:tcPr>
          <w:p w:rsidRPr="00AF58D3" w:rsidR="73B73F5D" w:rsidP="070C68ED" w:rsidRDefault="11685C18" w14:paraId="31D43339" w14:textId="7F626FEB">
            <w:pPr>
              <w:spacing w:line="259" w:lineRule="auto"/>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-1.538373e-05</w:t>
            </w:r>
          </w:p>
        </w:tc>
        <w:tc>
          <w:tcPr>
            <w:tcW w:w="1872" w:type="dxa"/>
            <w:tcBorders>
              <w:top w:val="double" w:color="000000" w:themeColor="text1" w:sz="4" w:space="0"/>
              <w:left w:val="single" w:color="4472C4" w:themeColor="accent1" w:sz="24" w:space="0"/>
              <w:bottom w:val="single" w:color="000000" w:themeColor="text1" w:sz="2" w:space="0"/>
              <w:right w:val="single" w:color="4472C4" w:themeColor="accent1" w:sz="24" w:space="0"/>
            </w:tcBorders>
          </w:tcPr>
          <w:p w:rsidRPr="00AF58D3" w:rsidR="73B73F5D" w:rsidP="070C68ED" w:rsidRDefault="4C458216" w14:paraId="78F447F2" w14:textId="09E5058E">
            <w:pPr>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0.7732</w:t>
            </w:r>
          </w:p>
        </w:tc>
        <w:tc>
          <w:tcPr>
            <w:tcW w:w="1872" w:type="dxa"/>
            <w:tcBorders>
              <w:top w:val="double" w:color="000000" w:themeColor="text1" w:sz="4" w:space="0"/>
              <w:left w:val="single" w:color="4472C4" w:themeColor="accent1" w:sz="24" w:space="0"/>
              <w:bottom w:val="single" w:color="000000" w:themeColor="text1" w:sz="4" w:space="0"/>
            </w:tcBorders>
          </w:tcPr>
          <w:p w:rsidRPr="00AF58D3" w:rsidR="73B73F5D" w:rsidP="070C68ED" w:rsidRDefault="01A6C31A" w14:paraId="1BF601A6" w14:textId="73D01516">
            <w:pPr>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0.7615</w:t>
            </w:r>
          </w:p>
        </w:tc>
        <w:tc>
          <w:tcPr>
            <w:tcW w:w="1872" w:type="dxa"/>
            <w:tcBorders>
              <w:top w:val="double" w:color="000000" w:themeColor="text1" w:sz="4" w:space="0"/>
              <w:bottom w:val="single" w:color="000000" w:themeColor="text1" w:sz="4" w:space="0"/>
            </w:tcBorders>
          </w:tcPr>
          <w:p w:rsidRPr="005D78A8" w:rsidR="73B73F5D" w:rsidP="070C68ED" w:rsidRDefault="005D78A8" w14:paraId="73DAFF21" w14:textId="22BE68A9">
            <w:pPr>
              <w:jc w:val="center"/>
              <w:rPr>
                <w:rFonts w:ascii="Calibri" w:hAnsi="Calibri" w:eastAsia="Calibri" w:cs="Calibri"/>
                <w:sz w:val="24"/>
                <w:szCs w:val="24"/>
              </w:rPr>
            </w:pPr>
            <w:r w:rsidRPr="005D78A8">
              <w:rPr>
                <w:rFonts w:ascii="Calibri" w:hAnsi="Calibri" w:eastAsia="Calibri" w:cs="Calibri"/>
                <w:sz w:val="24"/>
                <w:szCs w:val="24"/>
              </w:rPr>
              <w:t>0.5637</w:t>
            </w:r>
          </w:p>
        </w:tc>
      </w:tr>
      <w:tr w:rsidRPr="00AF58D3" w:rsidR="00675337" w:rsidTr="00B94417" w14:paraId="08D7EFFD" w14:textId="77777777">
        <w:trPr>
          <w:trHeight w:val="300"/>
        </w:trPr>
        <w:tc>
          <w:tcPr>
            <w:tcW w:w="1872" w:type="dxa"/>
            <w:tcBorders>
              <w:bottom w:val="double" w:color="000000" w:themeColor="text1" w:sz="4" w:space="0"/>
            </w:tcBorders>
          </w:tcPr>
          <w:p w:rsidRPr="00AF58D3" w:rsidR="00675337" w:rsidP="00675337" w:rsidRDefault="00675337" w14:paraId="55A1C765" w14:textId="50023EB7">
            <w:pP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Validation RMSE</w:t>
            </w:r>
          </w:p>
        </w:tc>
        <w:tc>
          <w:tcPr>
            <w:tcW w:w="1872" w:type="dxa"/>
            <w:tcBorders>
              <w:bottom w:val="double" w:color="000000" w:themeColor="text1" w:sz="4" w:space="0"/>
              <w:right w:val="single" w:color="4472C4" w:themeColor="accent1" w:sz="24" w:space="0"/>
            </w:tcBorders>
          </w:tcPr>
          <w:p w:rsidRPr="00AF58D3" w:rsidR="00675337" w:rsidP="00675337" w:rsidRDefault="00675337" w14:paraId="3A6B5C10" w14:textId="012CE02E">
            <w:pPr>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160,453</w:t>
            </w:r>
          </w:p>
        </w:tc>
        <w:tc>
          <w:tcPr>
            <w:tcW w:w="1872" w:type="dxa"/>
            <w:tcBorders>
              <w:top w:val="single" w:color="000000" w:themeColor="text1" w:sz="2" w:space="0"/>
              <w:left w:val="single" w:color="4472C4" w:themeColor="accent1" w:sz="24" w:space="0"/>
              <w:bottom w:val="double" w:color="000000" w:themeColor="text1" w:sz="4" w:space="0"/>
              <w:right w:val="single" w:color="4472C4" w:themeColor="accent1" w:sz="24" w:space="0"/>
            </w:tcBorders>
          </w:tcPr>
          <w:p w:rsidRPr="00AF58D3" w:rsidR="00675337" w:rsidP="00675337" w:rsidRDefault="00675337" w14:paraId="43B79AA5" w14:textId="31A0F531">
            <w:pPr>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76,41</w:t>
            </w:r>
            <w:r>
              <w:rPr>
                <w:rFonts w:ascii="Calibri" w:hAnsi="Calibri" w:eastAsia="Calibri" w:cs="Calibri"/>
                <w:color w:val="000000" w:themeColor="text1"/>
                <w:sz w:val="24"/>
                <w:szCs w:val="24"/>
              </w:rPr>
              <w:t>2</w:t>
            </w:r>
          </w:p>
        </w:tc>
        <w:tc>
          <w:tcPr>
            <w:tcW w:w="1872" w:type="dxa"/>
            <w:tcBorders>
              <w:left w:val="single" w:color="4472C4" w:themeColor="accent1" w:sz="24" w:space="0"/>
              <w:bottom w:val="double" w:color="000000" w:themeColor="text1" w:sz="4" w:space="0"/>
            </w:tcBorders>
          </w:tcPr>
          <w:p w:rsidRPr="00AF58D3" w:rsidR="00675337" w:rsidP="00675337" w:rsidRDefault="00675337" w14:paraId="75B474B2" w14:textId="06EB204A">
            <w:pPr>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494,50</w:t>
            </w:r>
            <w:r>
              <w:rPr>
                <w:rFonts w:ascii="Calibri" w:hAnsi="Calibri" w:eastAsia="Calibri" w:cs="Calibri"/>
                <w:color w:val="000000" w:themeColor="text1"/>
                <w:sz w:val="24"/>
                <w:szCs w:val="24"/>
              </w:rPr>
              <w:t>3</w:t>
            </w:r>
          </w:p>
        </w:tc>
        <w:tc>
          <w:tcPr>
            <w:tcW w:w="1872" w:type="dxa"/>
            <w:tcBorders>
              <w:bottom w:val="double" w:color="000000" w:themeColor="text1" w:sz="4" w:space="0"/>
            </w:tcBorders>
          </w:tcPr>
          <w:p w:rsidRPr="00AF58D3" w:rsidR="00675337" w:rsidP="00675337" w:rsidRDefault="00675337" w14:paraId="26EDB8D1" w14:textId="05425A71">
            <w:pPr>
              <w:jc w:val="center"/>
              <w:rPr>
                <w:rFonts w:ascii="Calibri" w:hAnsi="Calibri" w:eastAsia="Calibri" w:cs="Calibri"/>
                <w:color w:val="000000" w:themeColor="text1"/>
                <w:sz w:val="24"/>
                <w:szCs w:val="24"/>
              </w:rPr>
            </w:pPr>
            <w:r w:rsidRPr="00AF58D3">
              <w:rPr>
                <w:rFonts w:ascii="Calibri" w:hAnsi="Calibri" w:eastAsia="Calibri" w:cs="Calibri"/>
                <w:color w:val="000000" w:themeColor="text1"/>
                <w:sz w:val="24"/>
                <w:szCs w:val="24"/>
              </w:rPr>
              <w:t>105,97</w:t>
            </w:r>
            <w:r>
              <w:rPr>
                <w:rFonts w:ascii="Calibri" w:hAnsi="Calibri" w:eastAsia="Calibri" w:cs="Calibri"/>
                <w:color w:val="000000" w:themeColor="text1"/>
                <w:sz w:val="24"/>
                <w:szCs w:val="24"/>
              </w:rPr>
              <w:t>9</w:t>
            </w:r>
          </w:p>
        </w:tc>
      </w:tr>
      <w:tr w:rsidRPr="00AF58D3" w:rsidR="00675337" w:rsidTr="00B94417" w14:paraId="43EAF2A8" w14:textId="77777777">
        <w:trPr>
          <w:trHeight w:val="300"/>
        </w:trPr>
        <w:tc>
          <w:tcPr>
            <w:tcW w:w="1872" w:type="dxa"/>
            <w:tcBorders>
              <w:top w:val="double" w:color="000000" w:themeColor="text1" w:sz="4" w:space="0"/>
              <w:right w:val="single" w:color="000000" w:themeColor="text1" w:sz="4" w:space="0"/>
            </w:tcBorders>
          </w:tcPr>
          <w:p w:rsidRPr="00AF58D3" w:rsidR="00675337" w:rsidP="00675337" w:rsidRDefault="00675337" w14:paraId="0BAD20A5" w14:textId="1911362E">
            <w:pPr>
              <w:spacing w:line="259" w:lineRule="auto"/>
              <w:rPr>
                <w:rFonts w:ascii="Calibri" w:hAnsi="Calibri" w:eastAsia="Calibri" w:cs="Calibri"/>
                <w:color w:val="000000" w:themeColor="text1"/>
                <w:sz w:val="24"/>
                <w:szCs w:val="24"/>
              </w:rPr>
            </w:pPr>
            <w:r>
              <w:rPr>
                <w:rFonts w:ascii="Calibri" w:hAnsi="Calibri" w:eastAsia="Calibri" w:cs="Calibri"/>
                <w:color w:val="000000" w:themeColor="text1"/>
                <w:sz w:val="24"/>
                <w:szCs w:val="24"/>
              </w:rPr>
              <w:t>Test R2</w:t>
            </w:r>
          </w:p>
        </w:tc>
        <w:tc>
          <w:tcPr>
            <w:tcW w:w="1872" w:type="dxa"/>
            <w:vMerge w:val="restart"/>
            <w:tcBorders>
              <w:left w:val="single" w:color="000000" w:themeColor="text1" w:sz="4" w:space="0"/>
              <w:right w:val="single" w:color="4472C4" w:themeColor="accent1" w:sz="24" w:space="0"/>
            </w:tcBorders>
          </w:tcPr>
          <w:p w:rsidRPr="00AF58D3" w:rsidR="00675337" w:rsidP="00675337" w:rsidRDefault="00675337" w14:paraId="349606CE" w14:textId="5B76FAB1">
            <w:pPr>
              <w:spacing w:line="259" w:lineRule="auto"/>
              <w:jc w:val="center"/>
              <w:rPr>
                <w:rFonts w:ascii="Calibri" w:hAnsi="Calibri" w:eastAsia="Calibri" w:cs="Calibri"/>
                <w:color w:val="000000" w:themeColor="text1"/>
                <w:sz w:val="24"/>
                <w:szCs w:val="24"/>
              </w:rPr>
            </w:pPr>
          </w:p>
        </w:tc>
        <w:tc>
          <w:tcPr>
            <w:tcW w:w="1872" w:type="dxa"/>
            <w:tcBorders>
              <w:top w:val="double" w:color="000000" w:themeColor="text1" w:sz="4" w:space="0"/>
              <w:left w:val="single" w:color="4472C4" w:themeColor="accent1" w:sz="24" w:space="0"/>
              <w:bottom w:val="single" w:color="000000" w:themeColor="text1" w:sz="2" w:space="0"/>
              <w:right w:val="single" w:color="4472C4" w:themeColor="accent1" w:sz="24" w:space="0"/>
            </w:tcBorders>
          </w:tcPr>
          <w:p w:rsidRPr="00AF58D3" w:rsidR="00675337" w:rsidP="00675337" w:rsidRDefault="00675337" w14:paraId="14758576" w14:textId="6452134E">
            <w:pPr>
              <w:jc w:val="center"/>
              <w:rPr>
                <w:rFonts w:ascii="Calibri" w:hAnsi="Calibri" w:eastAsia="Calibri" w:cs="Calibri"/>
                <w:color w:val="000000" w:themeColor="text1"/>
                <w:sz w:val="24"/>
                <w:szCs w:val="24"/>
              </w:rPr>
            </w:pPr>
            <w:r>
              <w:rPr>
                <w:rFonts w:ascii="Calibri" w:hAnsi="Calibri" w:eastAsia="Calibri" w:cs="Calibri"/>
                <w:color w:val="000000" w:themeColor="text1"/>
                <w:sz w:val="24"/>
                <w:szCs w:val="24"/>
              </w:rPr>
              <w:t>0.7686</w:t>
            </w:r>
          </w:p>
        </w:tc>
        <w:tc>
          <w:tcPr>
            <w:tcW w:w="1872" w:type="dxa"/>
            <w:tcBorders>
              <w:top w:val="double" w:color="000000" w:themeColor="text1" w:sz="4" w:space="0"/>
              <w:left w:val="single" w:color="4472C4" w:themeColor="accent1" w:sz="24" w:space="0"/>
              <w:bottom w:val="nil"/>
              <w:right w:val="nil"/>
            </w:tcBorders>
          </w:tcPr>
          <w:p w:rsidRPr="00AF58D3" w:rsidR="00675337" w:rsidP="00675337" w:rsidRDefault="00675337" w14:paraId="3B7E692F" w14:textId="743C189A">
            <w:pPr>
              <w:jc w:val="center"/>
              <w:rPr>
                <w:rFonts w:ascii="Calibri" w:hAnsi="Calibri" w:eastAsia="Calibri" w:cs="Calibri"/>
                <w:color w:val="000000" w:themeColor="text1"/>
                <w:sz w:val="24"/>
                <w:szCs w:val="24"/>
              </w:rPr>
            </w:pPr>
          </w:p>
        </w:tc>
        <w:tc>
          <w:tcPr>
            <w:tcW w:w="1872" w:type="dxa"/>
            <w:tcBorders>
              <w:top w:val="double" w:color="000000" w:themeColor="text1" w:sz="4" w:space="0"/>
              <w:left w:val="nil"/>
              <w:bottom w:val="nil"/>
              <w:right w:val="nil"/>
            </w:tcBorders>
          </w:tcPr>
          <w:p w:rsidRPr="00AF58D3" w:rsidR="00675337" w:rsidP="00675337" w:rsidRDefault="00675337" w14:paraId="1E89651D" w14:textId="6795ADDE">
            <w:pPr>
              <w:jc w:val="center"/>
              <w:rPr>
                <w:rFonts w:ascii="Calibri" w:hAnsi="Calibri" w:eastAsia="Calibri" w:cs="Calibri"/>
                <w:color w:val="000000" w:themeColor="text1"/>
                <w:sz w:val="24"/>
                <w:szCs w:val="24"/>
              </w:rPr>
            </w:pPr>
          </w:p>
        </w:tc>
      </w:tr>
      <w:tr w:rsidRPr="00AF58D3" w:rsidR="00675337" w:rsidTr="00555E68" w14:paraId="42A9BC8E" w14:textId="77777777">
        <w:trPr>
          <w:trHeight w:val="300"/>
        </w:trPr>
        <w:tc>
          <w:tcPr>
            <w:tcW w:w="1872" w:type="dxa"/>
            <w:tcBorders>
              <w:right w:val="single" w:color="000000" w:themeColor="text1" w:sz="4" w:space="0"/>
            </w:tcBorders>
          </w:tcPr>
          <w:p w:rsidRPr="00AF58D3" w:rsidR="00675337" w:rsidP="00675337" w:rsidRDefault="00675337" w14:paraId="4F9FA9B3" w14:textId="7BCBC026">
            <w:pPr>
              <w:rPr>
                <w:rFonts w:ascii="Calibri" w:hAnsi="Calibri" w:eastAsia="Calibri" w:cs="Calibri"/>
                <w:color w:val="000000" w:themeColor="text1"/>
                <w:sz w:val="24"/>
                <w:szCs w:val="24"/>
              </w:rPr>
            </w:pPr>
            <w:r>
              <w:rPr>
                <w:rFonts w:ascii="Calibri" w:hAnsi="Calibri" w:eastAsia="Calibri" w:cs="Calibri"/>
                <w:color w:val="000000" w:themeColor="text1"/>
                <w:sz w:val="24"/>
                <w:szCs w:val="24"/>
              </w:rPr>
              <w:t>Test RMSE</w:t>
            </w:r>
          </w:p>
        </w:tc>
        <w:tc>
          <w:tcPr>
            <w:tcW w:w="1872" w:type="dxa"/>
            <w:vMerge/>
            <w:tcBorders>
              <w:left w:val="single" w:color="000000" w:themeColor="text1" w:sz="4" w:space="0"/>
              <w:right w:val="single" w:color="4472C4" w:themeColor="accent1" w:sz="24" w:space="0"/>
            </w:tcBorders>
          </w:tcPr>
          <w:p w:rsidRPr="00AF58D3" w:rsidR="00675337" w:rsidP="00675337" w:rsidRDefault="00675337" w14:paraId="3B3E08A7" w14:textId="77777777">
            <w:pPr>
              <w:jc w:val="center"/>
              <w:rPr>
                <w:rFonts w:ascii="Calibri" w:hAnsi="Calibri" w:eastAsia="Calibri" w:cs="Calibri"/>
                <w:color w:val="000000" w:themeColor="text1"/>
                <w:sz w:val="24"/>
                <w:szCs w:val="24"/>
              </w:rPr>
            </w:pPr>
          </w:p>
        </w:tc>
        <w:tc>
          <w:tcPr>
            <w:tcW w:w="1872" w:type="dxa"/>
            <w:tcBorders>
              <w:top w:val="single" w:color="000000" w:themeColor="text1" w:sz="2" w:space="0"/>
              <w:left w:val="single" w:color="4472C4" w:themeColor="accent1" w:sz="24" w:space="0"/>
              <w:bottom w:val="single" w:color="4472C4" w:themeColor="accent1" w:sz="24" w:space="0"/>
              <w:right w:val="single" w:color="4472C4" w:themeColor="accent1" w:sz="24" w:space="0"/>
            </w:tcBorders>
          </w:tcPr>
          <w:p w:rsidRPr="00AF58D3" w:rsidR="00675337" w:rsidP="00675337" w:rsidRDefault="00675337" w14:paraId="55DEB33A" w14:textId="10658F74">
            <w:pPr>
              <w:jc w:val="center"/>
              <w:rPr>
                <w:rFonts w:ascii="Calibri" w:hAnsi="Calibri" w:eastAsia="Calibri" w:cs="Calibri"/>
                <w:color w:val="000000" w:themeColor="text1"/>
                <w:sz w:val="24"/>
                <w:szCs w:val="24"/>
              </w:rPr>
            </w:pPr>
            <w:r>
              <w:rPr>
                <w:rFonts w:ascii="Calibri" w:hAnsi="Calibri" w:eastAsia="Calibri" w:cs="Calibri"/>
                <w:color w:val="000000" w:themeColor="text1"/>
                <w:sz w:val="24"/>
                <w:szCs w:val="24"/>
              </w:rPr>
              <w:t>76,941</w:t>
            </w:r>
          </w:p>
        </w:tc>
        <w:tc>
          <w:tcPr>
            <w:tcW w:w="1872" w:type="dxa"/>
            <w:tcBorders>
              <w:top w:val="nil"/>
              <w:left w:val="single" w:color="4472C4" w:themeColor="accent1" w:sz="24" w:space="0"/>
              <w:bottom w:val="nil"/>
              <w:right w:val="nil"/>
            </w:tcBorders>
          </w:tcPr>
          <w:p w:rsidRPr="00AF58D3" w:rsidR="00675337" w:rsidP="00675337" w:rsidRDefault="00675337" w14:paraId="5B8E99A0" w14:textId="77777777">
            <w:pPr>
              <w:jc w:val="center"/>
              <w:rPr>
                <w:rFonts w:ascii="Calibri" w:hAnsi="Calibri" w:eastAsia="Calibri" w:cs="Calibri"/>
                <w:color w:val="000000" w:themeColor="text1"/>
                <w:sz w:val="24"/>
                <w:szCs w:val="24"/>
              </w:rPr>
            </w:pPr>
          </w:p>
        </w:tc>
        <w:tc>
          <w:tcPr>
            <w:tcW w:w="1872" w:type="dxa"/>
            <w:tcBorders>
              <w:top w:val="nil"/>
              <w:left w:val="nil"/>
              <w:bottom w:val="nil"/>
              <w:right w:val="nil"/>
            </w:tcBorders>
          </w:tcPr>
          <w:p w:rsidRPr="00AF58D3" w:rsidR="00675337" w:rsidP="00675337" w:rsidRDefault="00675337" w14:paraId="08A87C00" w14:textId="77777777">
            <w:pPr>
              <w:jc w:val="center"/>
              <w:rPr>
                <w:rFonts w:ascii="Calibri" w:hAnsi="Calibri" w:eastAsia="Calibri" w:cs="Calibri"/>
                <w:color w:val="000000" w:themeColor="text1"/>
                <w:sz w:val="24"/>
                <w:szCs w:val="24"/>
              </w:rPr>
            </w:pPr>
          </w:p>
        </w:tc>
      </w:tr>
    </w:tbl>
    <w:p w:rsidRPr="00577A8D" w:rsidR="00577A8D" w:rsidP="000046D3" w:rsidRDefault="00577A8D" w14:paraId="287434B2" w14:textId="2E2EFC57">
      <w:pPr>
        <w:spacing w:before="80" w:after="120"/>
        <w:jc w:val="center"/>
        <w:rPr>
          <w:rFonts w:ascii="Calibri" w:hAnsi="Calibri" w:eastAsia="Calibri" w:cs="Calibri"/>
          <w:color w:val="000000" w:themeColor="text1"/>
          <w:sz w:val="16"/>
          <w:szCs w:val="16"/>
        </w:rPr>
      </w:pPr>
      <w:r w:rsidRPr="14B0E5E7">
        <w:rPr>
          <w:rFonts w:ascii="Calibri" w:hAnsi="Calibri" w:eastAsia="Calibri" w:cs="Calibri"/>
          <w:color w:val="000000" w:themeColor="text1"/>
          <w:sz w:val="16"/>
          <w:szCs w:val="16"/>
        </w:rPr>
        <w:t xml:space="preserve">Table </w:t>
      </w:r>
      <w:r>
        <w:rPr>
          <w:rFonts w:ascii="Calibri" w:hAnsi="Calibri" w:eastAsia="Calibri" w:cs="Calibri"/>
          <w:color w:val="000000" w:themeColor="text1"/>
          <w:sz w:val="16"/>
          <w:szCs w:val="16"/>
        </w:rPr>
        <w:t>3</w:t>
      </w:r>
      <w:r w:rsidRPr="14B0E5E7">
        <w:rPr>
          <w:rFonts w:ascii="Calibri" w:hAnsi="Calibri" w:eastAsia="Calibri" w:cs="Calibri"/>
          <w:color w:val="000000" w:themeColor="text1"/>
          <w:sz w:val="16"/>
          <w:szCs w:val="16"/>
        </w:rPr>
        <w:t xml:space="preserve">: </w:t>
      </w:r>
      <w:r w:rsidR="00555E68">
        <w:rPr>
          <w:rFonts w:ascii="Calibri" w:hAnsi="Calibri" w:eastAsia="Calibri" w:cs="Calibri"/>
          <w:color w:val="000000" w:themeColor="text1"/>
          <w:sz w:val="16"/>
          <w:szCs w:val="16"/>
        </w:rPr>
        <w:t>Evaluation of all three models using R2 and RMSE</w:t>
      </w:r>
    </w:p>
    <w:p w:rsidRPr="00067762" w:rsidR="00CD21E5" w:rsidP="00577A8D" w:rsidRDefault="00407951" w14:paraId="470E8247" w14:textId="5803E4FA">
      <w:pPr>
        <w:rPr>
          <w:rFonts w:ascii="Calibri" w:hAnsi="Calibri" w:eastAsia="Times New Roman" w:cs="Calibri"/>
          <w:color w:val="000000" w:themeColor="text1"/>
          <w:sz w:val="24"/>
          <w:szCs w:val="24"/>
          <w:lang w:eastAsia="en-SG"/>
        </w:rPr>
      </w:pPr>
      <w:r w:rsidRPr="00067762">
        <w:rPr>
          <w:rFonts w:ascii="Calibri" w:hAnsi="Calibri" w:eastAsia="Times New Roman" w:cs="Calibri"/>
          <w:color w:val="000000" w:themeColor="text1"/>
          <w:sz w:val="24"/>
          <w:szCs w:val="24"/>
          <w:lang w:eastAsia="en-SG"/>
        </w:rPr>
        <w:t xml:space="preserve">The performance of the Log-Linear Multiple Linear Regression model was unexpected, as it exhibited a higher RMSE despite having somewhat similar R2 values compared to the linear-linear model. This indicates that the log-linear model may not effectively capture the true relationship between the predictors and the target variable. </w:t>
      </w:r>
      <w:r w:rsidRPr="00067762" w:rsidR="00BC72C0">
        <w:rPr>
          <w:rFonts w:ascii="Calibri" w:hAnsi="Calibri" w:eastAsia="Times New Roman" w:cs="Calibri"/>
          <w:color w:val="000000" w:themeColor="text1"/>
          <w:sz w:val="24"/>
          <w:szCs w:val="24"/>
          <w:lang w:eastAsia="en-SG"/>
        </w:rPr>
        <w:t xml:space="preserve">One </w:t>
      </w:r>
      <w:r w:rsidRPr="00067762" w:rsidR="00991D47">
        <w:rPr>
          <w:rFonts w:ascii="Calibri" w:hAnsi="Calibri" w:eastAsia="Times New Roman" w:cs="Calibri"/>
          <w:color w:val="000000" w:themeColor="text1"/>
          <w:sz w:val="24"/>
          <w:szCs w:val="24"/>
          <w:lang w:eastAsia="en-SG"/>
        </w:rPr>
        <w:t xml:space="preserve">possible </w:t>
      </w:r>
      <w:r w:rsidRPr="00067762" w:rsidR="00BC72C0">
        <w:rPr>
          <w:rFonts w:ascii="Calibri" w:hAnsi="Calibri" w:eastAsia="Times New Roman" w:cs="Calibri"/>
          <w:color w:val="000000" w:themeColor="text1"/>
          <w:sz w:val="24"/>
          <w:szCs w:val="24"/>
          <w:lang w:eastAsia="en-SG"/>
        </w:rPr>
        <w:t>reason</w:t>
      </w:r>
      <w:r w:rsidRPr="00067762">
        <w:rPr>
          <w:rFonts w:ascii="Calibri" w:hAnsi="Calibri" w:eastAsia="Times New Roman" w:cs="Calibri"/>
          <w:color w:val="000000" w:themeColor="text1"/>
          <w:sz w:val="24"/>
          <w:szCs w:val="24"/>
          <w:lang w:eastAsia="en-SG"/>
        </w:rPr>
        <w:t xml:space="preserve"> </w:t>
      </w:r>
      <w:r w:rsidRPr="00067762" w:rsidR="00991D47">
        <w:rPr>
          <w:rFonts w:ascii="Calibri" w:hAnsi="Calibri" w:eastAsia="Times New Roman" w:cs="Calibri"/>
          <w:color w:val="000000" w:themeColor="text1"/>
          <w:sz w:val="24"/>
          <w:szCs w:val="24"/>
          <w:lang w:eastAsia="en-SG"/>
        </w:rPr>
        <w:t xml:space="preserve">could be </w:t>
      </w:r>
      <w:r w:rsidRPr="00067762" w:rsidR="00BC72C0">
        <w:rPr>
          <w:rFonts w:ascii="Calibri" w:hAnsi="Calibri" w:eastAsia="Times New Roman" w:cs="Calibri"/>
          <w:color w:val="000000" w:themeColor="text1"/>
          <w:sz w:val="24"/>
          <w:szCs w:val="24"/>
          <w:lang w:eastAsia="en-SG"/>
        </w:rPr>
        <w:t xml:space="preserve">interpretation differences. RMSE reflects the prediction errors on the original scale of the target variable. If the log-linear model fails to accurately capture the relationships, it can lead to larger errors when back-transforming the predictions to the original scale. </w:t>
      </w:r>
    </w:p>
    <w:p w:rsidR="00CD21E5" w:rsidP="00AC615C" w:rsidRDefault="00CD21E5" w14:paraId="6CADDE20" w14:textId="12DBB7F6">
      <w:pPr>
        <w:spacing w:after="0"/>
        <w:jc w:val="center"/>
      </w:pPr>
      <w:r>
        <w:rPr>
          <w:noProof/>
        </w:rPr>
        <w:drawing>
          <wp:inline distT="0" distB="0" distL="0" distR="0" wp14:anchorId="06E5C50F" wp14:editId="755EDCE9">
            <wp:extent cx="2769150" cy="2130116"/>
            <wp:effectExtent l="19050" t="19050" r="22225" b="13970"/>
            <wp:docPr id="913087233" name="Picture 91308723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769150" cy="2130116"/>
                    </a:xfrm>
                    <a:prstGeom prst="rect">
                      <a:avLst/>
                    </a:prstGeom>
                    <a:ln>
                      <a:solidFill>
                        <a:schemeClr val="tx1"/>
                      </a:solidFill>
                    </a:ln>
                  </pic:spPr>
                </pic:pic>
              </a:graphicData>
            </a:graphic>
          </wp:inline>
        </w:drawing>
      </w:r>
      <w:r w:rsidR="00AC615C">
        <w:t xml:space="preserve">     </w:t>
      </w:r>
      <w:r w:rsidR="1AB3A4EE">
        <w:rPr>
          <w:noProof/>
        </w:rPr>
        <w:drawing>
          <wp:inline distT="0" distB="0" distL="0" distR="0" wp14:anchorId="2CBB75C8" wp14:editId="7C92734F">
            <wp:extent cx="2759258" cy="2130567"/>
            <wp:effectExtent l="19050" t="19050" r="13970" b="13970"/>
            <wp:docPr id="126575665" name="Picture 126575665"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759258" cy="2130567"/>
                    </a:xfrm>
                    <a:prstGeom prst="rect">
                      <a:avLst/>
                    </a:prstGeom>
                    <a:ln>
                      <a:solidFill>
                        <a:schemeClr val="tx1"/>
                      </a:solidFill>
                    </a:ln>
                  </pic:spPr>
                </pic:pic>
              </a:graphicData>
            </a:graphic>
          </wp:inline>
        </w:drawing>
      </w:r>
    </w:p>
    <w:p w:rsidR="006235B8" w:rsidP="006235B8" w:rsidRDefault="006235B8" w14:paraId="7BF66999" w14:textId="1B161CED">
      <w:pPr>
        <w:spacing w:after="0"/>
        <w:ind w:firstLine="720"/>
        <w:rPr>
          <w:lang w:eastAsia="en-SG"/>
        </w:rPr>
      </w:pPr>
      <w:r>
        <w:rPr>
          <w:rFonts w:ascii="Calibri" w:hAnsi="Calibri" w:eastAsia="Calibri" w:cs="Calibri"/>
          <w:color w:val="000000" w:themeColor="text1"/>
          <w:sz w:val="16"/>
          <w:szCs w:val="16"/>
        </w:rPr>
        <w:t>Figure 9: Linear-Linear Multiple Regression</w:t>
      </w:r>
      <w:r>
        <w:rPr>
          <w:rFonts w:ascii="Calibri" w:hAnsi="Calibri" w:eastAsia="Calibri" w:cs="Calibri"/>
          <w:color w:val="000000" w:themeColor="text1"/>
          <w:sz w:val="16"/>
          <w:szCs w:val="16"/>
        </w:rPr>
        <w:tab/>
      </w:r>
      <w:r>
        <w:rPr>
          <w:rFonts w:ascii="Calibri" w:hAnsi="Calibri" w:eastAsia="Calibri" w:cs="Calibri"/>
          <w:color w:val="000000" w:themeColor="text1"/>
          <w:sz w:val="16"/>
          <w:szCs w:val="16"/>
        </w:rPr>
        <w:tab/>
      </w:r>
      <w:r>
        <w:rPr>
          <w:rFonts w:ascii="Calibri" w:hAnsi="Calibri" w:eastAsia="Calibri" w:cs="Calibri"/>
          <w:color w:val="000000" w:themeColor="text1"/>
          <w:sz w:val="16"/>
          <w:szCs w:val="16"/>
        </w:rPr>
        <w:tab/>
      </w:r>
      <w:r>
        <w:rPr>
          <w:rFonts w:ascii="Calibri" w:hAnsi="Calibri" w:eastAsia="Calibri" w:cs="Calibri"/>
          <w:color w:val="000000" w:themeColor="text1"/>
          <w:sz w:val="16"/>
          <w:szCs w:val="16"/>
        </w:rPr>
        <w:tab/>
      </w:r>
      <w:r>
        <w:rPr>
          <w:rFonts w:ascii="Calibri" w:hAnsi="Calibri" w:eastAsia="Calibri" w:cs="Calibri"/>
          <w:color w:val="000000" w:themeColor="text1"/>
          <w:sz w:val="16"/>
          <w:szCs w:val="16"/>
        </w:rPr>
        <w:t>Figure 10: Log-Linear Multiple Regression</w:t>
      </w:r>
      <w:r>
        <w:rPr>
          <w:lang w:eastAsia="en-SG"/>
        </w:rPr>
        <w:t xml:space="preserve"> </w:t>
      </w:r>
    </w:p>
    <w:p w:rsidR="00407951" w:rsidP="006235B8" w:rsidRDefault="00407951" w14:paraId="2BCF8C62" w14:textId="131DDEBB">
      <w:pPr>
        <w:spacing w:after="0"/>
        <w:rPr>
          <w:rFonts w:ascii="Calibri" w:hAnsi="Calibri" w:eastAsia="Times New Roman" w:cs="Calibri"/>
          <w:color w:val="000000" w:themeColor="text1"/>
          <w:sz w:val="24"/>
          <w:szCs w:val="24"/>
          <w:lang w:eastAsia="en-SG"/>
        </w:rPr>
      </w:pPr>
      <w:r w:rsidRPr="00067762">
        <w:rPr>
          <w:rFonts w:ascii="Calibri" w:hAnsi="Calibri" w:eastAsia="Times New Roman" w:cs="Calibri"/>
          <w:color w:val="000000" w:themeColor="text1"/>
          <w:sz w:val="24"/>
          <w:szCs w:val="24"/>
          <w:lang w:eastAsia="en-SG"/>
        </w:rPr>
        <w:t>Above is the diagnostics plots comparison between linear-linear and log-linear model. It is visible that log-linear has more normalized Q-Q plot and evenly distributed residual vs fitted values, despite much higher RMSE value.</w:t>
      </w:r>
    </w:p>
    <w:p w:rsidRPr="00067762" w:rsidR="00067762" w:rsidP="006235B8" w:rsidRDefault="00067762" w14:paraId="352C88B2" w14:textId="77777777">
      <w:pPr>
        <w:spacing w:after="0"/>
        <w:rPr>
          <w:rFonts w:ascii="Calibri" w:hAnsi="Calibri" w:eastAsia="Times New Roman" w:cs="Calibri"/>
          <w:color w:val="000000" w:themeColor="text1"/>
          <w:sz w:val="24"/>
          <w:szCs w:val="24"/>
          <w:lang w:eastAsia="en-SG"/>
        </w:rPr>
      </w:pPr>
    </w:p>
    <w:p w:rsidR="008209E0" w:rsidP="000046D3" w:rsidRDefault="00407951" w14:paraId="5C865336" w14:textId="64D90EF4">
      <w:pPr>
        <w:spacing w:after="0"/>
        <w:jc w:val="both"/>
        <w:rPr>
          <w:rFonts w:ascii="Calibri" w:hAnsi="Calibri" w:eastAsia="Times New Roman" w:cs="Calibri"/>
          <w:color w:val="000000" w:themeColor="text1"/>
          <w:sz w:val="24"/>
          <w:szCs w:val="24"/>
          <w:lang w:eastAsia="en-SG"/>
        </w:rPr>
      </w:pPr>
      <w:r w:rsidRPr="23FD96D8">
        <w:rPr>
          <w:rFonts w:ascii="Calibri" w:hAnsi="Calibri" w:eastAsia="Times New Roman" w:cs="Calibri"/>
          <w:color w:val="000000" w:themeColor="text1"/>
          <w:sz w:val="24"/>
          <w:szCs w:val="24"/>
          <w:lang w:eastAsia="en-SG"/>
        </w:rPr>
        <w:t xml:space="preserve">Decision Tree model on the other hand has limited ability to capture complex relationships between variables. It </w:t>
      </w:r>
      <w:r w:rsidRPr="23FD96D8" w:rsidR="00D615DD">
        <w:rPr>
          <w:rFonts w:ascii="Calibri" w:hAnsi="Calibri" w:eastAsia="Times New Roman" w:cs="Calibri"/>
          <w:color w:val="000000" w:themeColor="text1"/>
          <w:sz w:val="24"/>
          <w:szCs w:val="24"/>
          <w:lang w:eastAsia="en-SG"/>
        </w:rPr>
        <w:t>partitions</w:t>
      </w:r>
      <w:r w:rsidRPr="23FD96D8">
        <w:rPr>
          <w:rFonts w:ascii="Calibri" w:hAnsi="Calibri" w:eastAsia="Times New Roman" w:cs="Calibri"/>
          <w:color w:val="000000" w:themeColor="text1"/>
          <w:sz w:val="24"/>
          <w:szCs w:val="24"/>
          <w:lang w:eastAsia="en-SG"/>
        </w:rPr>
        <w:t xml:space="preserve"> the data based on binary splits at each node, which may not effectively capture intricate patterns</w:t>
      </w:r>
      <w:r w:rsidRPr="23FD96D8" w:rsidR="00D615DD">
        <w:rPr>
          <w:rFonts w:ascii="Calibri" w:hAnsi="Calibri" w:eastAsia="Times New Roman" w:cs="Calibri"/>
          <w:color w:val="000000" w:themeColor="text1"/>
          <w:sz w:val="24"/>
          <w:szCs w:val="24"/>
          <w:lang w:eastAsia="en-SG"/>
        </w:rPr>
        <w:t xml:space="preserve"> in housing price.</w:t>
      </w:r>
    </w:p>
    <w:p w:rsidRPr="00D615DD" w:rsidR="000046D3" w:rsidP="000046D3" w:rsidRDefault="000046D3" w14:paraId="7A5F2B23" w14:textId="77777777">
      <w:pPr>
        <w:spacing w:after="0"/>
        <w:jc w:val="both"/>
        <w:rPr>
          <w:rFonts w:ascii="Calibri" w:hAnsi="Calibri" w:eastAsia="Times New Roman" w:cs="Calibri"/>
          <w:color w:val="000000"/>
          <w:sz w:val="24"/>
          <w:szCs w:val="24"/>
          <w:lang w:eastAsia="en-SG"/>
        </w:rPr>
      </w:pPr>
    </w:p>
    <w:p w:rsidRPr="008B7161" w:rsidR="00565455" w:rsidP="008B7161" w:rsidRDefault="00CD21E5" w14:paraId="2D9EA3EA" w14:textId="1C151710">
      <w:pPr>
        <w:spacing w:after="0"/>
        <w:rPr>
          <w:rFonts w:ascii="Calibri" w:hAnsi="Calibri" w:eastAsia="Calibri" w:cs="Calibri"/>
          <w:color w:val="000000" w:themeColor="text1"/>
          <w:sz w:val="24"/>
          <w:szCs w:val="24"/>
        </w:rPr>
      </w:pPr>
      <w:r w:rsidRPr="00747130">
        <w:rPr>
          <w:rFonts w:eastAsiaTheme="majorEastAsia" w:cstheme="minorHAnsi"/>
          <w:b/>
          <w:bCs/>
          <w:sz w:val="24"/>
          <w:szCs w:val="24"/>
        </w:rPr>
        <w:t>Modeling</w:t>
      </w:r>
      <w:r>
        <w:rPr>
          <w:rFonts w:eastAsiaTheme="majorEastAsia" w:cstheme="minorHAnsi"/>
          <w:b/>
          <w:bCs/>
          <w:sz w:val="24"/>
          <w:szCs w:val="24"/>
        </w:rPr>
        <w:t xml:space="preserve"> Evaluation – Final Model</w:t>
      </w:r>
      <w:r w:rsidR="001C4219">
        <w:rPr>
          <w:rFonts w:eastAsiaTheme="majorEastAsia" w:cstheme="minorHAnsi"/>
          <w:b/>
          <w:bCs/>
          <w:sz w:val="24"/>
          <w:szCs w:val="24"/>
        </w:rPr>
        <w:t xml:space="preserve"> (</w:t>
      </w:r>
      <w:r w:rsidR="00B876D9">
        <w:rPr>
          <w:rFonts w:eastAsiaTheme="majorEastAsia" w:cstheme="minorHAnsi"/>
          <w:b/>
          <w:bCs/>
          <w:sz w:val="24"/>
          <w:szCs w:val="24"/>
        </w:rPr>
        <w:t xml:space="preserve">Model 1: </w:t>
      </w:r>
      <w:r w:rsidR="001C4219">
        <w:rPr>
          <w:rFonts w:eastAsiaTheme="majorEastAsia" w:cstheme="minorHAnsi"/>
          <w:b/>
          <w:bCs/>
          <w:sz w:val="24"/>
          <w:szCs w:val="24"/>
        </w:rPr>
        <w:t>Linear-Linear Multiple Linear Regression)</w:t>
      </w:r>
    </w:p>
    <w:p w:rsidRPr="001C4219" w:rsidR="001C4219" w:rsidP="001C4219" w:rsidRDefault="001C4219" w14:paraId="00DB4031" w14:textId="59E7E4C3">
      <w:pPr>
        <w:jc w:val="both"/>
        <w:rPr>
          <w:rFonts w:ascii="Calibri" w:hAnsi="Calibri" w:eastAsia="Times New Roman" w:cs="Calibri"/>
          <w:color w:val="000000"/>
          <w:sz w:val="24"/>
          <w:szCs w:val="24"/>
          <w:lang w:eastAsia="en-SG"/>
        </w:rPr>
      </w:pPr>
      <w:r w:rsidRPr="001C4219">
        <w:rPr>
          <w:rFonts w:ascii="Calibri" w:hAnsi="Calibri" w:eastAsia="Times New Roman" w:cs="Calibri"/>
          <w:sz w:val="24"/>
          <w:szCs w:val="24"/>
          <w:lang w:eastAsia="en-SG"/>
        </w:rPr>
        <w:t>Further examination predicted y against true y is generally linear with a 1:1 relationship, except for a few outliers</w:t>
      </w:r>
      <w:r w:rsidR="003B782D">
        <w:rPr>
          <w:rFonts w:ascii="Calibri" w:hAnsi="Calibri" w:eastAsia="Times New Roman" w:cs="Calibri"/>
          <w:sz w:val="24"/>
          <w:szCs w:val="24"/>
          <w:lang w:eastAsia="en-SG"/>
        </w:rPr>
        <w:t xml:space="preserve"> as seen in Figure 11 below. </w:t>
      </w:r>
    </w:p>
    <w:p w:rsidR="00DD226F" w:rsidP="001C4219" w:rsidRDefault="008F6DF4" w14:paraId="6C0E4014" w14:textId="2E961318">
      <w:pPr>
        <w:spacing w:after="0"/>
        <w:jc w:val="center"/>
        <w:rPr>
          <w:rFonts w:ascii="Calibri" w:hAnsi="Calibri" w:eastAsia="Calibri" w:cs="Calibri"/>
          <w:color w:val="000000" w:themeColor="text1"/>
          <w:sz w:val="20"/>
          <w:szCs w:val="20"/>
        </w:rPr>
      </w:pPr>
      <w:r>
        <w:rPr>
          <w:noProof/>
        </w:rPr>
        <w:drawing>
          <wp:inline distT="0" distB="0" distL="0" distR="0" wp14:anchorId="4E6749E6" wp14:editId="1BD5C2E2">
            <wp:extent cx="4146594" cy="2305878"/>
            <wp:effectExtent l="0" t="0" r="6350" b="0"/>
            <wp:docPr id="405979418" name="Picture 40597941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176061" cy="2322264"/>
                    </a:xfrm>
                    <a:prstGeom prst="rect">
                      <a:avLst/>
                    </a:prstGeom>
                  </pic:spPr>
                </pic:pic>
              </a:graphicData>
            </a:graphic>
          </wp:inline>
        </w:drawing>
      </w:r>
    </w:p>
    <w:p w:rsidRPr="00D955B8" w:rsidR="008209E0" w:rsidP="00D955B8" w:rsidRDefault="00D955B8" w14:paraId="4FB34A4C" w14:textId="3DE03279">
      <w:pPr>
        <w:spacing w:after="120"/>
        <w:jc w:val="center"/>
        <w:rPr>
          <w:rFonts w:ascii="Calibri" w:hAnsi="Calibri" w:eastAsia="Calibri" w:cs="Calibri"/>
          <w:color w:val="000000" w:themeColor="text1"/>
          <w:sz w:val="16"/>
          <w:szCs w:val="16"/>
        </w:rPr>
      </w:pPr>
      <w:r w:rsidRPr="6CFF242D">
        <w:rPr>
          <w:rFonts w:ascii="Calibri" w:hAnsi="Calibri" w:eastAsia="Calibri" w:cs="Calibri"/>
          <w:color w:val="000000" w:themeColor="text1"/>
          <w:sz w:val="16"/>
          <w:szCs w:val="16"/>
        </w:rPr>
        <w:t xml:space="preserve">Figure </w:t>
      </w:r>
      <w:r>
        <w:rPr>
          <w:rFonts w:ascii="Calibri" w:hAnsi="Calibri" w:eastAsia="Calibri" w:cs="Calibri"/>
          <w:color w:val="000000" w:themeColor="text1"/>
          <w:sz w:val="16"/>
          <w:szCs w:val="16"/>
        </w:rPr>
        <w:t>11</w:t>
      </w:r>
      <w:r w:rsidRPr="6CFF242D">
        <w:rPr>
          <w:rFonts w:ascii="Calibri" w:hAnsi="Calibri" w:eastAsia="Calibri" w:cs="Calibri"/>
          <w:color w:val="000000" w:themeColor="text1"/>
          <w:sz w:val="16"/>
          <w:szCs w:val="16"/>
        </w:rPr>
        <w:t xml:space="preserve">: </w:t>
      </w:r>
      <w:r>
        <w:rPr>
          <w:rFonts w:ascii="Calibri" w:hAnsi="Calibri" w:eastAsia="Calibri" w:cs="Calibri"/>
          <w:color w:val="000000" w:themeColor="text1"/>
          <w:sz w:val="16"/>
          <w:szCs w:val="16"/>
        </w:rPr>
        <w:t>Prediction distribution plot for Multiple Linear Regression Model</w:t>
      </w:r>
    </w:p>
    <w:p w:rsidR="0002556E" w:rsidP="00D955B8" w:rsidRDefault="0002556E" w14:paraId="19314DB6" w14:textId="7C826CC6">
      <w:pPr>
        <w:spacing w:after="0"/>
        <w:jc w:val="center"/>
        <w:rPr>
          <w:rFonts w:ascii="Calibri" w:hAnsi="Calibri" w:eastAsia="Calibri" w:cs="Calibri"/>
          <w:color w:val="000000" w:themeColor="text1"/>
          <w:sz w:val="20"/>
          <w:szCs w:val="20"/>
        </w:rPr>
      </w:pPr>
      <w:r>
        <w:rPr>
          <w:noProof/>
        </w:rPr>
        <w:drawing>
          <wp:inline distT="0" distB="0" distL="0" distR="0" wp14:anchorId="3293EC67" wp14:editId="2AEA765F">
            <wp:extent cx="4786686" cy="3205443"/>
            <wp:effectExtent l="0" t="0" r="0" b="0"/>
            <wp:docPr id="1966961496" name="Picture 1966961496" descr="A graph with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819236" cy="3227240"/>
                    </a:xfrm>
                    <a:prstGeom prst="rect">
                      <a:avLst/>
                    </a:prstGeom>
                  </pic:spPr>
                </pic:pic>
              </a:graphicData>
            </a:graphic>
          </wp:inline>
        </w:drawing>
      </w:r>
    </w:p>
    <w:p w:rsidRPr="00D955B8" w:rsidR="00D955B8" w:rsidP="00D955B8" w:rsidRDefault="00D955B8" w14:paraId="08A98F1F" w14:textId="0AF50FF6">
      <w:pPr>
        <w:spacing w:after="120"/>
        <w:jc w:val="center"/>
        <w:rPr>
          <w:rFonts w:ascii="Calibri" w:hAnsi="Calibri" w:eastAsia="Calibri" w:cs="Calibri"/>
          <w:color w:val="000000" w:themeColor="text1"/>
          <w:sz w:val="16"/>
          <w:szCs w:val="16"/>
        </w:rPr>
      </w:pPr>
      <w:r w:rsidRPr="6CFF242D">
        <w:rPr>
          <w:rFonts w:ascii="Calibri" w:hAnsi="Calibri" w:eastAsia="Calibri" w:cs="Calibri"/>
          <w:color w:val="000000" w:themeColor="text1"/>
          <w:sz w:val="16"/>
          <w:szCs w:val="16"/>
        </w:rPr>
        <w:t xml:space="preserve">Figure </w:t>
      </w:r>
      <w:r>
        <w:rPr>
          <w:rFonts w:ascii="Calibri" w:hAnsi="Calibri" w:eastAsia="Calibri" w:cs="Calibri"/>
          <w:color w:val="000000" w:themeColor="text1"/>
          <w:sz w:val="16"/>
          <w:szCs w:val="16"/>
        </w:rPr>
        <w:t>12</w:t>
      </w:r>
      <w:r w:rsidRPr="6CFF242D">
        <w:rPr>
          <w:rFonts w:ascii="Calibri" w:hAnsi="Calibri" w:eastAsia="Calibri" w:cs="Calibri"/>
          <w:color w:val="000000" w:themeColor="text1"/>
          <w:sz w:val="16"/>
          <w:szCs w:val="16"/>
        </w:rPr>
        <w:t xml:space="preserve">: </w:t>
      </w:r>
      <w:r>
        <w:rPr>
          <w:rFonts w:ascii="Calibri" w:hAnsi="Calibri" w:eastAsia="Calibri" w:cs="Calibri"/>
          <w:color w:val="000000" w:themeColor="text1"/>
          <w:sz w:val="16"/>
          <w:szCs w:val="16"/>
        </w:rPr>
        <w:t>Top predictors based on Regression Coefficients</w:t>
      </w:r>
    </w:p>
    <w:p w:rsidR="00EB6F44" w:rsidP="00EB6F44" w:rsidRDefault="006C092F" w14:paraId="671529C9" w14:textId="12F617DB">
      <w:pPr>
        <w:spacing w:after="0"/>
        <w:jc w:val="both"/>
        <w:rPr>
          <w:rFonts w:ascii="Calibri" w:hAnsi="Calibri" w:eastAsia="Calibri" w:cs="Calibri"/>
          <w:color w:val="000000" w:themeColor="text1"/>
          <w:sz w:val="24"/>
          <w:szCs w:val="24"/>
        </w:rPr>
      </w:pPr>
      <w:r w:rsidRPr="23FD96D8">
        <w:rPr>
          <w:rFonts w:ascii="Calibri" w:hAnsi="Calibri" w:eastAsia="Calibri" w:cs="Calibri"/>
          <w:color w:val="000000" w:themeColor="text1"/>
          <w:sz w:val="24"/>
          <w:szCs w:val="24"/>
        </w:rPr>
        <w:t xml:space="preserve">The top predictors, including features such as type of flat model (S2 and S1), the location of Queenstown, DBSS flat model, Bishan, central area, Kallang and Whampoa town, Clementi town, and Toa Payoh town, are strongly associated with higher housing prices. </w:t>
      </w:r>
      <w:r w:rsidRPr="23FD96D8" w:rsidR="00EB6F44">
        <w:rPr>
          <w:rFonts w:ascii="Calibri" w:hAnsi="Calibri" w:eastAsia="Calibri" w:cs="Calibri"/>
          <w:color w:val="000000" w:themeColor="text1"/>
          <w:sz w:val="24"/>
          <w:szCs w:val="24"/>
        </w:rPr>
        <w:t xml:space="preserve">Conversely, homes located in Woodlands and </w:t>
      </w:r>
      <w:proofErr w:type="spellStart"/>
      <w:r w:rsidRPr="23FD96D8" w:rsidR="00EB6F44">
        <w:rPr>
          <w:rFonts w:ascii="Calibri" w:hAnsi="Calibri" w:eastAsia="Calibri" w:cs="Calibri"/>
          <w:color w:val="000000" w:themeColor="text1"/>
          <w:sz w:val="24"/>
          <w:szCs w:val="24"/>
        </w:rPr>
        <w:t>Choa</w:t>
      </w:r>
      <w:proofErr w:type="spellEnd"/>
      <w:r w:rsidRPr="23FD96D8" w:rsidR="00EB6F44">
        <w:rPr>
          <w:rFonts w:ascii="Calibri" w:hAnsi="Calibri" w:eastAsia="Calibri" w:cs="Calibri"/>
          <w:color w:val="000000" w:themeColor="text1"/>
          <w:sz w:val="24"/>
          <w:szCs w:val="24"/>
        </w:rPr>
        <w:t xml:space="preserve"> Chu Kang are found to have negative influence on housing prices. </w:t>
      </w:r>
    </w:p>
    <w:p w:rsidR="00EB6F44" w:rsidP="00EB6F44" w:rsidRDefault="00EB6F44" w14:paraId="55C7A516" w14:textId="77777777">
      <w:pPr>
        <w:spacing w:after="0"/>
        <w:jc w:val="both"/>
        <w:rPr>
          <w:rFonts w:ascii="Calibri" w:hAnsi="Calibri" w:eastAsia="Calibri" w:cs="Calibri"/>
          <w:color w:val="000000" w:themeColor="text1"/>
          <w:sz w:val="24"/>
          <w:szCs w:val="24"/>
        </w:rPr>
      </w:pPr>
    </w:p>
    <w:p w:rsidRPr="006C092F" w:rsidR="006C092F" w:rsidP="00D955B8" w:rsidRDefault="006C092F" w14:paraId="41635300" w14:textId="27E3CE09">
      <w:pPr>
        <w:jc w:val="both"/>
        <w:rPr>
          <w:rFonts w:ascii="Calibri" w:hAnsi="Calibri" w:eastAsia="Calibri" w:cs="Calibri"/>
          <w:color w:val="000000" w:themeColor="text1"/>
          <w:sz w:val="24"/>
          <w:szCs w:val="24"/>
        </w:rPr>
      </w:pPr>
      <w:r w:rsidRPr="006C092F">
        <w:rPr>
          <w:rFonts w:ascii="Calibri" w:hAnsi="Calibri" w:eastAsia="Calibri" w:cs="Calibri"/>
          <w:color w:val="000000" w:themeColor="text1"/>
          <w:sz w:val="24"/>
          <w:szCs w:val="24"/>
        </w:rPr>
        <w:t>This aligns with the findings from the exploratory data analysis, suggesting that homes with these features tend to fetch higher prices. Notably, proximity to central areas has a significant impact on housing prices.</w:t>
      </w:r>
    </w:p>
    <w:tbl>
      <w:tblPr>
        <w:tblStyle w:val="GridTable2-Accent5"/>
        <w:tblW w:w="0" w:type="auto"/>
        <w:jc w:val="center"/>
        <w:tblLook w:val="04A0" w:firstRow="1" w:lastRow="0" w:firstColumn="1" w:lastColumn="0" w:noHBand="0" w:noVBand="1"/>
      </w:tblPr>
      <w:tblGrid>
        <w:gridCol w:w="4675"/>
        <w:gridCol w:w="4675"/>
      </w:tblGrid>
      <w:tr w:rsidRPr="00EB6F44" w:rsidR="00EB6F44" w:rsidTr="4DB0087A" w14:paraId="2BA6626B"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675" w:type="dxa"/>
          </w:tcPr>
          <w:p w:rsidRPr="00EB6F44" w:rsidR="00EB6F44" w:rsidRDefault="00EB6F44" w14:paraId="2CA7C76D" w14:textId="77777777">
            <w:pPr>
              <w:rPr>
                <w:rFonts w:eastAsia="Calibri" w:cstheme="minorHAnsi"/>
                <w:color w:val="000000" w:themeColor="text1"/>
                <w:sz w:val="24"/>
                <w:szCs w:val="24"/>
              </w:rPr>
            </w:pPr>
            <w:r w:rsidRPr="00EB6F44">
              <w:rPr>
                <w:rFonts w:eastAsia="Calibri" w:cstheme="minorHAnsi"/>
                <w:color w:val="000000" w:themeColor="text1"/>
                <w:sz w:val="24"/>
                <w:szCs w:val="24"/>
              </w:rPr>
              <w:t>Features</w:t>
            </w:r>
          </w:p>
        </w:tc>
        <w:tc>
          <w:tcPr>
            <w:tcW w:w="4675" w:type="dxa"/>
          </w:tcPr>
          <w:p w:rsidRPr="00EB6F44" w:rsidR="00EB6F44" w:rsidRDefault="00EB6F44" w14:paraId="3B9A5B1E" w14:textId="77777777">
            <w:pPr>
              <w:cnfStyle w:val="100000000000" w:firstRow="1" w:lastRow="0" w:firstColumn="0" w:lastColumn="0" w:oddVBand="0" w:evenVBand="0" w:oddHBand="0" w:evenHBand="0" w:firstRowFirstColumn="0" w:firstRowLastColumn="0" w:lastRowFirstColumn="0" w:lastRowLastColumn="0"/>
              <w:rPr>
                <w:rFonts w:eastAsia="Calibri" w:cstheme="minorHAnsi"/>
                <w:color w:val="000000" w:themeColor="text1"/>
                <w:sz w:val="24"/>
                <w:szCs w:val="24"/>
              </w:rPr>
            </w:pPr>
            <w:r w:rsidRPr="00EB6F44">
              <w:rPr>
                <w:rFonts w:eastAsia="Calibri" w:cstheme="minorHAnsi"/>
                <w:color w:val="000000" w:themeColor="text1"/>
                <w:sz w:val="24"/>
                <w:szCs w:val="24"/>
              </w:rPr>
              <w:t>Coefficients</w:t>
            </w:r>
          </w:p>
        </w:tc>
      </w:tr>
      <w:tr w:rsidRPr="00EB6F44" w:rsidR="00EB6F44" w:rsidTr="4DB0087A" w14:paraId="2415ABE6"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675" w:type="dxa"/>
          </w:tcPr>
          <w:p w:rsidRPr="00EB6F44" w:rsidR="00EB6F44" w:rsidRDefault="00EB6F44" w14:paraId="291A7884" w14:textId="77777777">
            <w:pPr>
              <w:rPr>
                <w:rFonts w:eastAsia="Calibri" w:cstheme="minorHAnsi"/>
                <w:color w:val="000000" w:themeColor="text1"/>
                <w:sz w:val="24"/>
                <w:szCs w:val="24"/>
              </w:rPr>
            </w:pPr>
            <w:r w:rsidRPr="00EB6F44">
              <w:rPr>
                <w:rFonts w:eastAsia="Calibri" w:cstheme="minorHAnsi"/>
                <w:color w:val="000000" w:themeColor="text1"/>
                <w:sz w:val="24"/>
                <w:szCs w:val="24"/>
              </w:rPr>
              <w:t>Flat model Type S2</w:t>
            </w:r>
          </w:p>
        </w:tc>
        <w:tc>
          <w:tcPr>
            <w:tcW w:w="4675" w:type="dxa"/>
          </w:tcPr>
          <w:p w:rsidRPr="00EB6F44" w:rsidR="00EB6F44" w:rsidRDefault="00EB6F44" w14:paraId="778E2B07" w14:textId="77777777">
            <w:pPr>
              <w:cnfStyle w:val="000000100000" w:firstRow="0" w:lastRow="0" w:firstColumn="0" w:lastColumn="0" w:oddVBand="0" w:evenVBand="0" w:oddHBand="1" w:evenHBand="0" w:firstRowFirstColumn="0" w:firstRowLastColumn="0" w:lastRowFirstColumn="0" w:lastRowLastColumn="0"/>
              <w:rPr>
                <w:rFonts w:eastAsia="Calibri" w:cstheme="minorHAnsi"/>
                <w:color w:val="000000" w:themeColor="text1"/>
                <w:sz w:val="24"/>
                <w:szCs w:val="24"/>
              </w:rPr>
            </w:pPr>
            <w:r w:rsidRPr="00EB6F44">
              <w:rPr>
                <w:rFonts w:eastAsia="Calibri" w:cstheme="minorHAnsi"/>
                <w:color w:val="000000" w:themeColor="text1"/>
                <w:sz w:val="24"/>
                <w:szCs w:val="24"/>
              </w:rPr>
              <w:t>295162</w:t>
            </w:r>
          </w:p>
        </w:tc>
      </w:tr>
      <w:tr w:rsidRPr="00EB6F44" w:rsidR="00EB6F44" w:rsidTr="4DB0087A" w14:paraId="7012D8A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675" w:type="dxa"/>
          </w:tcPr>
          <w:p w:rsidRPr="00EB6F44" w:rsidR="00EB6F44" w:rsidRDefault="00EB6F44" w14:paraId="6E704FDF" w14:textId="77777777">
            <w:pPr>
              <w:rPr>
                <w:rFonts w:eastAsia="Calibri" w:cstheme="minorHAnsi"/>
                <w:color w:val="000000" w:themeColor="text1"/>
                <w:sz w:val="24"/>
                <w:szCs w:val="24"/>
              </w:rPr>
            </w:pPr>
            <w:r w:rsidRPr="00EB6F44">
              <w:rPr>
                <w:rFonts w:eastAsia="Calibri" w:cstheme="minorHAnsi"/>
                <w:color w:val="000000" w:themeColor="text1"/>
                <w:sz w:val="24"/>
                <w:szCs w:val="24"/>
              </w:rPr>
              <w:t>Flat model Type S1</w:t>
            </w:r>
          </w:p>
        </w:tc>
        <w:tc>
          <w:tcPr>
            <w:tcW w:w="4675" w:type="dxa"/>
          </w:tcPr>
          <w:p w:rsidRPr="00EB6F44" w:rsidR="00EB6F44" w:rsidRDefault="00EB6F44" w14:paraId="65B51C7D" w14:textId="77777777">
            <w:pPr>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4"/>
                <w:szCs w:val="24"/>
              </w:rPr>
            </w:pPr>
            <w:r w:rsidRPr="00EB6F44">
              <w:rPr>
                <w:rFonts w:eastAsia="Calibri" w:cstheme="minorHAnsi"/>
                <w:color w:val="000000" w:themeColor="text1"/>
                <w:sz w:val="24"/>
                <w:szCs w:val="24"/>
              </w:rPr>
              <w:t>224029</w:t>
            </w:r>
          </w:p>
        </w:tc>
      </w:tr>
      <w:tr w:rsidRPr="00EB6F44" w:rsidR="00EB6F44" w:rsidTr="4DB0087A" w14:paraId="7A4C80D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675" w:type="dxa"/>
          </w:tcPr>
          <w:p w:rsidRPr="00EB6F44" w:rsidR="00EB6F44" w:rsidRDefault="00EB6F44" w14:paraId="1E0D5D93" w14:textId="6C5AF110">
            <w:pPr>
              <w:rPr>
                <w:rFonts w:eastAsia="Calibri" w:cstheme="minorHAnsi"/>
                <w:color w:val="000000" w:themeColor="text1"/>
                <w:sz w:val="24"/>
                <w:szCs w:val="24"/>
              </w:rPr>
            </w:pPr>
            <w:r w:rsidRPr="00EB6F44">
              <w:rPr>
                <w:rFonts w:eastAsia="Calibri" w:cstheme="minorHAnsi"/>
                <w:color w:val="000000" w:themeColor="text1"/>
                <w:sz w:val="24"/>
                <w:szCs w:val="24"/>
              </w:rPr>
              <w:t>Queenstown</w:t>
            </w:r>
          </w:p>
        </w:tc>
        <w:tc>
          <w:tcPr>
            <w:tcW w:w="4675" w:type="dxa"/>
          </w:tcPr>
          <w:p w:rsidRPr="00EB6F44" w:rsidR="00EB6F44" w:rsidRDefault="00EB6F44" w14:paraId="01CB962A" w14:textId="77777777">
            <w:pPr>
              <w:cnfStyle w:val="000000100000" w:firstRow="0" w:lastRow="0" w:firstColumn="0" w:lastColumn="0" w:oddVBand="0" w:evenVBand="0" w:oddHBand="1" w:evenHBand="0" w:firstRowFirstColumn="0" w:firstRowLastColumn="0" w:lastRowFirstColumn="0" w:lastRowLastColumn="0"/>
              <w:rPr>
                <w:rFonts w:eastAsia="Calibri" w:cstheme="minorHAnsi"/>
                <w:color w:val="000000" w:themeColor="text1"/>
                <w:sz w:val="24"/>
                <w:szCs w:val="24"/>
              </w:rPr>
            </w:pPr>
            <w:r w:rsidRPr="00EB6F44">
              <w:rPr>
                <w:rFonts w:eastAsia="Calibri" w:cstheme="minorHAnsi"/>
                <w:color w:val="000000" w:themeColor="text1"/>
                <w:sz w:val="24"/>
                <w:szCs w:val="24"/>
              </w:rPr>
              <w:t>187264</w:t>
            </w:r>
          </w:p>
        </w:tc>
      </w:tr>
      <w:tr w:rsidRPr="00EB6F44" w:rsidR="00EB6F44" w:rsidTr="4DB0087A" w14:paraId="52EA3EB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675" w:type="dxa"/>
          </w:tcPr>
          <w:p w:rsidRPr="00EB6F44" w:rsidR="00EB6F44" w:rsidRDefault="00EB6F44" w14:paraId="63F822DB" w14:textId="77777777">
            <w:pPr>
              <w:rPr>
                <w:rFonts w:eastAsia="Calibri" w:cstheme="minorHAnsi"/>
                <w:color w:val="000000" w:themeColor="text1"/>
                <w:sz w:val="24"/>
                <w:szCs w:val="24"/>
              </w:rPr>
            </w:pPr>
            <w:r w:rsidRPr="00EB6F44">
              <w:rPr>
                <w:rFonts w:eastAsia="Calibri" w:cstheme="minorHAnsi"/>
                <w:color w:val="000000" w:themeColor="text1"/>
                <w:sz w:val="24"/>
                <w:szCs w:val="24"/>
              </w:rPr>
              <w:t>Flat Model DBSS</w:t>
            </w:r>
          </w:p>
        </w:tc>
        <w:tc>
          <w:tcPr>
            <w:tcW w:w="4675" w:type="dxa"/>
          </w:tcPr>
          <w:p w:rsidRPr="00EB6F44" w:rsidR="00EB6F44" w:rsidRDefault="00EB6F44" w14:paraId="415E1F79" w14:textId="77777777">
            <w:pPr>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4"/>
                <w:szCs w:val="24"/>
              </w:rPr>
            </w:pPr>
            <w:r w:rsidRPr="00EB6F44">
              <w:rPr>
                <w:rFonts w:eastAsia="Calibri" w:cstheme="minorHAnsi"/>
                <w:color w:val="000000" w:themeColor="text1"/>
                <w:sz w:val="24"/>
                <w:szCs w:val="24"/>
              </w:rPr>
              <w:t>180079</w:t>
            </w:r>
          </w:p>
        </w:tc>
      </w:tr>
      <w:tr w:rsidRPr="00EB6F44" w:rsidR="00EB6F44" w:rsidTr="4DB0087A" w14:paraId="44A78562"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675" w:type="dxa"/>
          </w:tcPr>
          <w:p w:rsidRPr="00EB6F44" w:rsidR="00EB6F44" w:rsidRDefault="00EB6F44" w14:paraId="7F7509E8" w14:textId="77777777">
            <w:pPr>
              <w:rPr>
                <w:rFonts w:eastAsia="Calibri" w:cstheme="minorHAnsi"/>
                <w:color w:val="000000" w:themeColor="text1"/>
                <w:sz w:val="24"/>
                <w:szCs w:val="24"/>
              </w:rPr>
            </w:pPr>
            <w:r w:rsidRPr="00EB6F44">
              <w:rPr>
                <w:rFonts w:eastAsia="Calibri" w:cstheme="minorHAnsi"/>
                <w:color w:val="000000" w:themeColor="text1"/>
                <w:sz w:val="24"/>
                <w:szCs w:val="24"/>
              </w:rPr>
              <w:t>Bukit Merah</w:t>
            </w:r>
          </w:p>
        </w:tc>
        <w:tc>
          <w:tcPr>
            <w:tcW w:w="4675" w:type="dxa"/>
          </w:tcPr>
          <w:p w:rsidRPr="00EB6F44" w:rsidR="00EB6F44" w:rsidRDefault="00EB6F44" w14:paraId="480A0D28" w14:textId="77777777">
            <w:pPr>
              <w:cnfStyle w:val="000000100000" w:firstRow="0" w:lastRow="0" w:firstColumn="0" w:lastColumn="0" w:oddVBand="0" w:evenVBand="0" w:oddHBand="1" w:evenHBand="0" w:firstRowFirstColumn="0" w:firstRowLastColumn="0" w:lastRowFirstColumn="0" w:lastRowLastColumn="0"/>
              <w:rPr>
                <w:rFonts w:eastAsia="Calibri" w:cstheme="minorHAnsi"/>
                <w:color w:val="000000" w:themeColor="text1"/>
                <w:sz w:val="24"/>
                <w:szCs w:val="24"/>
              </w:rPr>
            </w:pPr>
            <w:r w:rsidRPr="00EB6F44">
              <w:rPr>
                <w:rFonts w:eastAsia="Calibri" w:cstheme="minorHAnsi"/>
                <w:color w:val="000000" w:themeColor="text1"/>
                <w:sz w:val="24"/>
                <w:szCs w:val="24"/>
              </w:rPr>
              <w:t>174072</w:t>
            </w:r>
          </w:p>
        </w:tc>
      </w:tr>
      <w:tr w:rsidRPr="00EB6F44" w:rsidR="00EB6F44" w:rsidTr="4DB0087A" w14:paraId="4CA02A03"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675" w:type="dxa"/>
          </w:tcPr>
          <w:p w:rsidRPr="00EB6F44" w:rsidR="00EB6F44" w:rsidRDefault="00EB6F44" w14:paraId="69B4CFE0" w14:textId="77777777">
            <w:pPr>
              <w:rPr>
                <w:rFonts w:eastAsia="Calibri" w:cstheme="minorHAnsi"/>
                <w:color w:val="000000" w:themeColor="text1"/>
                <w:sz w:val="24"/>
                <w:szCs w:val="24"/>
              </w:rPr>
            </w:pPr>
            <w:r w:rsidRPr="00EB6F44">
              <w:rPr>
                <w:rFonts w:eastAsia="Calibri" w:cstheme="minorHAnsi"/>
                <w:color w:val="000000" w:themeColor="text1"/>
                <w:sz w:val="24"/>
                <w:szCs w:val="24"/>
              </w:rPr>
              <w:t>Bishan</w:t>
            </w:r>
          </w:p>
        </w:tc>
        <w:tc>
          <w:tcPr>
            <w:tcW w:w="4675" w:type="dxa"/>
          </w:tcPr>
          <w:p w:rsidRPr="00EB6F44" w:rsidR="00EB6F44" w:rsidRDefault="00EB6F44" w14:paraId="5897A4F5" w14:textId="77777777">
            <w:pPr>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4"/>
                <w:szCs w:val="24"/>
              </w:rPr>
            </w:pPr>
            <w:r w:rsidRPr="00EB6F44">
              <w:rPr>
                <w:rFonts w:eastAsia="Calibri" w:cstheme="minorHAnsi"/>
                <w:color w:val="000000" w:themeColor="text1"/>
                <w:sz w:val="24"/>
                <w:szCs w:val="24"/>
              </w:rPr>
              <w:t>162372</w:t>
            </w:r>
          </w:p>
        </w:tc>
      </w:tr>
      <w:tr w:rsidRPr="00EB6F44" w:rsidR="00D50308" w:rsidTr="4DB0087A" w14:paraId="06310A6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675" w:type="dxa"/>
          </w:tcPr>
          <w:p w:rsidRPr="00EB6F44" w:rsidR="00D50308" w:rsidRDefault="00D50308" w14:paraId="61851D09" w14:textId="27A0B273">
            <w:pPr>
              <w:rPr>
                <w:rFonts w:eastAsia="Calibri" w:cstheme="minorHAnsi"/>
                <w:color w:val="000000" w:themeColor="text1"/>
                <w:sz w:val="24"/>
                <w:szCs w:val="24"/>
              </w:rPr>
            </w:pPr>
            <w:r>
              <w:rPr>
                <w:rFonts w:ascii="Calibri" w:hAnsi="Calibri" w:eastAsia="Calibri" w:cs="Calibri"/>
                <w:color w:val="000000" w:themeColor="text1"/>
                <w:sz w:val="24"/>
                <w:szCs w:val="24"/>
              </w:rPr>
              <w:t>Population of 30-34 years old</w:t>
            </w:r>
          </w:p>
        </w:tc>
        <w:tc>
          <w:tcPr>
            <w:tcW w:w="4675" w:type="dxa"/>
          </w:tcPr>
          <w:p w:rsidRPr="00EB6F44" w:rsidR="00D50308" w:rsidRDefault="00D50308" w14:paraId="4AB7BF41" w14:textId="51A0D750">
            <w:pPr>
              <w:cnfStyle w:val="000000100000" w:firstRow="0" w:lastRow="0" w:firstColumn="0" w:lastColumn="0" w:oddVBand="0" w:evenVBand="0" w:oddHBand="1" w:evenHBand="0" w:firstRowFirstColumn="0" w:firstRowLastColumn="0" w:lastRowFirstColumn="0" w:lastRowLastColumn="0"/>
              <w:rPr>
                <w:rFonts w:eastAsia="Calibri" w:cstheme="minorHAnsi"/>
                <w:color w:val="000000" w:themeColor="text1"/>
                <w:sz w:val="24"/>
                <w:szCs w:val="24"/>
              </w:rPr>
            </w:pPr>
            <w:r>
              <w:rPr>
                <w:rFonts w:eastAsia="Calibri" w:cstheme="minorHAnsi"/>
                <w:color w:val="000000" w:themeColor="text1"/>
                <w:sz w:val="24"/>
                <w:szCs w:val="24"/>
              </w:rPr>
              <w:t>2.613</w:t>
            </w:r>
          </w:p>
        </w:tc>
      </w:tr>
      <w:tr w:rsidRPr="00EB6F44" w:rsidR="00D50308" w:rsidTr="4DB0087A" w14:paraId="54E77B0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4675" w:type="dxa"/>
          </w:tcPr>
          <w:p w:rsidRPr="00EB6F44" w:rsidR="00D50308" w:rsidRDefault="00D50308" w14:paraId="22694A45" w14:textId="3F61A969">
            <w:pPr>
              <w:rPr>
                <w:rFonts w:eastAsia="Calibri" w:cstheme="minorHAnsi"/>
                <w:color w:val="000000" w:themeColor="text1"/>
                <w:sz w:val="24"/>
                <w:szCs w:val="24"/>
              </w:rPr>
            </w:pPr>
            <w:r>
              <w:rPr>
                <w:rFonts w:ascii="Calibri" w:hAnsi="Calibri" w:eastAsia="Calibri" w:cs="Calibri"/>
                <w:color w:val="000000" w:themeColor="text1"/>
                <w:sz w:val="24"/>
                <w:szCs w:val="24"/>
              </w:rPr>
              <w:t>Population of 80-84 years old</w:t>
            </w:r>
          </w:p>
        </w:tc>
        <w:tc>
          <w:tcPr>
            <w:tcW w:w="4675" w:type="dxa"/>
          </w:tcPr>
          <w:p w:rsidRPr="00EB6F44" w:rsidR="00D50308" w:rsidRDefault="00D50308" w14:paraId="3C52F0AA" w14:textId="00F85350">
            <w:pPr>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4"/>
                <w:szCs w:val="24"/>
              </w:rPr>
            </w:pPr>
            <w:r>
              <w:rPr>
                <w:rFonts w:eastAsia="Calibri" w:cstheme="minorHAnsi"/>
                <w:color w:val="000000" w:themeColor="text1"/>
                <w:sz w:val="24"/>
                <w:szCs w:val="24"/>
              </w:rPr>
              <w:t>0.839</w:t>
            </w:r>
          </w:p>
        </w:tc>
      </w:tr>
    </w:tbl>
    <w:p w:rsidRPr="00D955B8" w:rsidR="008C1A89" w:rsidP="000046D3" w:rsidRDefault="00D955B8" w14:paraId="22FCC7C2" w14:textId="10836E26">
      <w:pPr>
        <w:spacing w:before="80" w:after="120"/>
        <w:jc w:val="center"/>
        <w:rPr>
          <w:rFonts w:ascii="Calibri" w:hAnsi="Calibri" w:eastAsia="Calibri" w:cs="Calibri"/>
          <w:color w:val="000000" w:themeColor="text1"/>
          <w:sz w:val="16"/>
          <w:szCs w:val="16"/>
        </w:rPr>
      </w:pPr>
      <w:r w:rsidRPr="14B0E5E7">
        <w:rPr>
          <w:rFonts w:ascii="Calibri" w:hAnsi="Calibri" w:eastAsia="Calibri" w:cs="Calibri"/>
          <w:color w:val="000000" w:themeColor="text1"/>
          <w:sz w:val="16"/>
          <w:szCs w:val="16"/>
        </w:rPr>
        <w:t xml:space="preserve">Table </w:t>
      </w:r>
      <w:r>
        <w:rPr>
          <w:rFonts w:ascii="Calibri" w:hAnsi="Calibri" w:eastAsia="Calibri" w:cs="Calibri"/>
          <w:color w:val="000000" w:themeColor="text1"/>
          <w:sz w:val="16"/>
          <w:szCs w:val="16"/>
        </w:rPr>
        <w:t>4</w:t>
      </w:r>
      <w:r w:rsidRPr="14B0E5E7">
        <w:rPr>
          <w:rFonts w:ascii="Calibri" w:hAnsi="Calibri" w:eastAsia="Calibri" w:cs="Calibri"/>
          <w:color w:val="000000" w:themeColor="text1"/>
          <w:sz w:val="16"/>
          <w:szCs w:val="16"/>
        </w:rPr>
        <w:t xml:space="preserve">: </w:t>
      </w:r>
      <w:r w:rsidR="002B4A8D">
        <w:rPr>
          <w:rFonts w:ascii="Calibri" w:hAnsi="Calibri" w:eastAsia="Calibri" w:cs="Calibri"/>
          <w:color w:val="000000" w:themeColor="text1"/>
          <w:sz w:val="16"/>
          <w:szCs w:val="16"/>
        </w:rPr>
        <w:t>Coefficients for each feature</w:t>
      </w:r>
    </w:p>
    <w:p w:rsidR="00EB6F44" w:rsidP="00492A68" w:rsidRDefault="00EB6F44" w14:paraId="4339259B" w14:textId="2F11C437">
      <w:pPr>
        <w:spacing w:after="0"/>
        <w:jc w:val="both"/>
        <w:rPr>
          <w:rFonts w:ascii="Calibri" w:hAnsi="Calibri" w:eastAsia="Calibri" w:cs="Calibri"/>
          <w:color w:val="000000" w:themeColor="text1"/>
          <w:sz w:val="24"/>
          <w:szCs w:val="24"/>
        </w:rPr>
      </w:pPr>
      <w:r>
        <w:rPr>
          <w:rFonts w:ascii="Calibri" w:hAnsi="Calibri" w:eastAsia="Calibri" w:cs="Calibri"/>
          <w:color w:val="000000" w:themeColor="text1"/>
          <w:sz w:val="24"/>
          <w:szCs w:val="24"/>
        </w:rPr>
        <w:t xml:space="preserve">Coefficients in the above table </w:t>
      </w:r>
      <w:r w:rsidR="00D47592">
        <w:rPr>
          <w:rFonts w:ascii="Calibri" w:hAnsi="Calibri" w:eastAsia="Calibri" w:cs="Calibri"/>
          <w:color w:val="000000" w:themeColor="text1"/>
          <w:sz w:val="24"/>
          <w:szCs w:val="24"/>
        </w:rPr>
        <w:t>help</w:t>
      </w:r>
      <w:r>
        <w:rPr>
          <w:rFonts w:ascii="Calibri" w:hAnsi="Calibri" w:eastAsia="Calibri" w:cs="Calibri"/>
          <w:color w:val="000000" w:themeColor="text1"/>
          <w:sz w:val="24"/>
          <w:szCs w:val="24"/>
        </w:rPr>
        <w:t xml:space="preserve"> to quantify the </w:t>
      </w:r>
      <w:r w:rsidR="007E42CF">
        <w:rPr>
          <w:rFonts w:ascii="Calibri" w:hAnsi="Calibri" w:eastAsia="Calibri" w:cs="Calibri"/>
          <w:color w:val="000000" w:themeColor="text1"/>
          <w:sz w:val="24"/>
          <w:szCs w:val="24"/>
        </w:rPr>
        <w:t>impact</w:t>
      </w:r>
      <w:r>
        <w:rPr>
          <w:rFonts w:ascii="Calibri" w:hAnsi="Calibri" w:eastAsia="Calibri" w:cs="Calibri"/>
          <w:color w:val="000000" w:themeColor="text1"/>
          <w:sz w:val="24"/>
          <w:szCs w:val="24"/>
        </w:rPr>
        <w:t xml:space="preserve"> of each variable. Example, a S2 flat type will increase housing price by $295,162. S1 flat type will increase housing price by $224,029. </w:t>
      </w:r>
      <w:r w:rsidR="00D47592">
        <w:rPr>
          <w:rFonts w:ascii="Calibri" w:hAnsi="Calibri" w:eastAsia="Calibri" w:cs="Calibri"/>
          <w:color w:val="000000" w:themeColor="text1"/>
          <w:sz w:val="24"/>
          <w:szCs w:val="24"/>
        </w:rPr>
        <w:t>Homes</w:t>
      </w:r>
      <w:r>
        <w:rPr>
          <w:rFonts w:ascii="Calibri" w:hAnsi="Calibri" w:eastAsia="Calibri" w:cs="Calibri"/>
          <w:color w:val="000000" w:themeColor="text1"/>
          <w:sz w:val="24"/>
          <w:szCs w:val="24"/>
        </w:rPr>
        <w:t xml:space="preserve"> located in Queenstown shall increase housing price by $</w:t>
      </w:r>
      <w:r w:rsidRPr="00EB6F44">
        <w:rPr>
          <w:rFonts w:eastAsia="Calibri" w:cstheme="minorHAnsi"/>
          <w:color w:val="000000" w:themeColor="text1"/>
          <w:sz w:val="24"/>
          <w:szCs w:val="24"/>
        </w:rPr>
        <w:t>187</w:t>
      </w:r>
      <w:r>
        <w:rPr>
          <w:rFonts w:eastAsia="Calibri" w:cstheme="minorHAnsi"/>
          <w:color w:val="000000" w:themeColor="text1"/>
          <w:sz w:val="24"/>
          <w:szCs w:val="24"/>
        </w:rPr>
        <w:t>,</w:t>
      </w:r>
      <w:r w:rsidRPr="00EB6F44">
        <w:rPr>
          <w:rFonts w:eastAsia="Calibri" w:cstheme="minorHAnsi"/>
          <w:color w:val="000000" w:themeColor="text1"/>
          <w:sz w:val="24"/>
          <w:szCs w:val="24"/>
        </w:rPr>
        <w:t>264</w:t>
      </w:r>
      <w:r>
        <w:rPr>
          <w:rFonts w:eastAsia="Calibri" w:cstheme="minorHAnsi"/>
          <w:color w:val="000000" w:themeColor="text1"/>
          <w:sz w:val="24"/>
          <w:szCs w:val="24"/>
        </w:rPr>
        <w:t xml:space="preserve">. </w:t>
      </w:r>
      <w:r w:rsidR="008D0FD0">
        <w:rPr>
          <w:rFonts w:eastAsia="Calibri" w:cstheme="minorHAnsi"/>
          <w:color w:val="000000" w:themeColor="text1"/>
          <w:sz w:val="24"/>
          <w:szCs w:val="24"/>
        </w:rPr>
        <w:t>Likewise, one population count increase in age group 30-34 years old, will just increase home price by $2.61.</w:t>
      </w:r>
    </w:p>
    <w:p w:rsidR="00DD226F" w:rsidP="00747130" w:rsidRDefault="00DD226F" w14:paraId="68BD986E" w14:textId="77777777">
      <w:pPr>
        <w:spacing w:after="0"/>
        <w:rPr>
          <w:rFonts w:ascii="Calibri" w:hAnsi="Calibri" w:eastAsia="Calibri" w:cs="Calibri"/>
          <w:color w:val="000000" w:themeColor="text1"/>
          <w:sz w:val="20"/>
          <w:szCs w:val="20"/>
        </w:rPr>
      </w:pPr>
    </w:p>
    <w:p w:rsidRPr="00FD2409" w:rsidR="008C1A89" w:rsidP="00747130" w:rsidRDefault="00D47592" w14:paraId="36408CA0" w14:textId="7F59D085">
      <w:pPr>
        <w:spacing w:after="0"/>
        <w:rPr>
          <w:rFonts w:eastAsiaTheme="majorEastAsia"/>
          <w:b/>
          <w:sz w:val="24"/>
          <w:szCs w:val="24"/>
        </w:rPr>
      </w:pPr>
      <w:r w:rsidRPr="7E5DFFE8">
        <w:rPr>
          <w:rFonts w:eastAsiaTheme="majorEastAsia"/>
          <w:b/>
          <w:bCs/>
          <w:sz w:val="24"/>
          <w:szCs w:val="24"/>
        </w:rPr>
        <w:t>Conclusion</w:t>
      </w:r>
    </w:p>
    <w:p w:rsidR="0047503F" w:rsidP="00DC3279" w:rsidRDefault="6F2535D5" w14:paraId="7CB5AE12" w14:textId="7F59D085">
      <w:pPr>
        <w:spacing w:after="0"/>
        <w:jc w:val="both"/>
        <w:rPr>
          <w:rFonts w:eastAsia="Calibri"/>
          <w:color w:val="000000" w:themeColor="text1"/>
          <w:sz w:val="24"/>
          <w:szCs w:val="24"/>
        </w:rPr>
      </w:pPr>
      <w:r w:rsidRPr="7E5DFFE8">
        <w:rPr>
          <w:rFonts w:eastAsia="Calibri"/>
          <w:color w:val="000000" w:themeColor="text1"/>
          <w:sz w:val="24"/>
          <w:szCs w:val="24"/>
        </w:rPr>
        <w:t xml:space="preserve">Demographic variables, such as the population of individuals aged 30-34 and 80-84, show statistically significant correlations with housing prices, but their actual impact on housing prices is minimal, based on their </w:t>
      </w:r>
      <w:r w:rsidRPr="7E5DFFE8" w:rsidR="1C91B6EB">
        <w:rPr>
          <w:rFonts w:eastAsia="Calibri"/>
          <w:color w:val="000000" w:themeColor="text1"/>
          <w:sz w:val="24"/>
          <w:szCs w:val="24"/>
        </w:rPr>
        <w:t xml:space="preserve">regression </w:t>
      </w:r>
      <w:r w:rsidRPr="7E5DFFE8">
        <w:rPr>
          <w:rFonts w:eastAsia="Calibri"/>
          <w:color w:val="000000" w:themeColor="text1"/>
          <w:sz w:val="24"/>
          <w:szCs w:val="24"/>
        </w:rPr>
        <w:t xml:space="preserve">coefficients. </w:t>
      </w:r>
      <w:r w:rsidRPr="7E5DFFE8" w:rsidR="1EE0543C">
        <w:rPr>
          <w:rFonts w:eastAsia="Calibri"/>
          <w:color w:val="000000" w:themeColor="text1"/>
          <w:sz w:val="24"/>
          <w:szCs w:val="24"/>
        </w:rPr>
        <w:t>One unit</w:t>
      </w:r>
      <w:r w:rsidRPr="7E5DFFE8" w:rsidR="00922B2D">
        <w:rPr>
          <w:rFonts w:eastAsia="Calibri"/>
          <w:color w:val="000000" w:themeColor="text1"/>
          <w:sz w:val="24"/>
          <w:szCs w:val="24"/>
        </w:rPr>
        <w:t xml:space="preserve"> i</w:t>
      </w:r>
      <w:r w:rsidRPr="7E5DFFE8" w:rsidR="002E396E">
        <w:rPr>
          <w:rFonts w:eastAsia="Calibri"/>
          <w:color w:val="000000" w:themeColor="text1"/>
          <w:sz w:val="24"/>
          <w:szCs w:val="24"/>
        </w:rPr>
        <w:t xml:space="preserve">ncrease in </w:t>
      </w:r>
      <w:r w:rsidRPr="7E5DFFE8" w:rsidR="00543004">
        <w:rPr>
          <w:rFonts w:eastAsia="Calibri"/>
          <w:color w:val="000000" w:themeColor="text1"/>
          <w:sz w:val="24"/>
          <w:szCs w:val="24"/>
        </w:rPr>
        <w:t xml:space="preserve">the </w:t>
      </w:r>
      <w:r w:rsidRPr="7E5DFFE8" w:rsidR="00DC3279">
        <w:rPr>
          <w:rFonts w:eastAsia="Calibri"/>
          <w:color w:val="000000" w:themeColor="text1"/>
          <w:sz w:val="24"/>
          <w:szCs w:val="24"/>
        </w:rPr>
        <w:t xml:space="preserve">age group 30-34 years </w:t>
      </w:r>
      <w:r w:rsidRPr="7E5DFFE8" w:rsidR="029E8A8E">
        <w:rPr>
          <w:rFonts w:eastAsia="Calibri"/>
          <w:color w:val="000000" w:themeColor="text1"/>
          <w:sz w:val="24"/>
          <w:szCs w:val="24"/>
        </w:rPr>
        <w:t>old</w:t>
      </w:r>
      <w:r w:rsidRPr="7E5DFFE8" w:rsidR="00DC3279">
        <w:rPr>
          <w:rFonts w:eastAsia="Calibri"/>
          <w:color w:val="000000" w:themeColor="text1"/>
          <w:sz w:val="24"/>
          <w:szCs w:val="24"/>
        </w:rPr>
        <w:t xml:space="preserve"> will increase home price</w:t>
      </w:r>
      <w:r w:rsidRPr="7E5DFFE8" w:rsidR="3C4C4986">
        <w:rPr>
          <w:rFonts w:eastAsia="Calibri"/>
          <w:color w:val="000000" w:themeColor="text1"/>
          <w:sz w:val="24"/>
          <w:szCs w:val="24"/>
        </w:rPr>
        <w:t>s</w:t>
      </w:r>
      <w:r w:rsidRPr="7E5DFFE8" w:rsidR="00DC3279">
        <w:rPr>
          <w:rFonts w:eastAsia="Calibri"/>
          <w:color w:val="000000" w:themeColor="text1"/>
          <w:sz w:val="24"/>
          <w:szCs w:val="24"/>
        </w:rPr>
        <w:t xml:space="preserve"> by $2.61</w:t>
      </w:r>
      <w:r w:rsidRPr="7E5DFFE8" w:rsidR="4B08C4BB">
        <w:rPr>
          <w:rFonts w:eastAsia="Calibri"/>
          <w:color w:val="000000" w:themeColor="text1"/>
          <w:sz w:val="24"/>
          <w:szCs w:val="24"/>
        </w:rPr>
        <w:t>,</w:t>
      </w:r>
      <w:r w:rsidRPr="7E5DFFE8" w:rsidR="00922B2D">
        <w:rPr>
          <w:rFonts w:eastAsia="Calibri"/>
          <w:color w:val="000000" w:themeColor="text1"/>
          <w:sz w:val="24"/>
          <w:szCs w:val="24"/>
        </w:rPr>
        <w:t xml:space="preserve"> while </w:t>
      </w:r>
      <w:r w:rsidRPr="7E5DFFE8" w:rsidR="3CFA9305">
        <w:rPr>
          <w:rFonts w:eastAsia="Calibri"/>
          <w:color w:val="000000" w:themeColor="text1"/>
          <w:sz w:val="24"/>
          <w:szCs w:val="24"/>
        </w:rPr>
        <w:t>one unit</w:t>
      </w:r>
      <w:r w:rsidRPr="7E5DFFE8" w:rsidR="00922B2D">
        <w:rPr>
          <w:rFonts w:eastAsia="Calibri"/>
          <w:color w:val="000000" w:themeColor="text1"/>
          <w:sz w:val="24"/>
          <w:szCs w:val="24"/>
        </w:rPr>
        <w:t xml:space="preserve"> i</w:t>
      </w:r>
      <w:r w:rsidRPr="7E5DFFE8" w:rsidR="00DC3279">
        <w:rPr>
          <w:rFonts w:eastAsia="Calibri"/>
          <w:color w:val="000000" w:themeColor="text1"/>
          <w:sz w:val="24"/>
          <w:szCs w:val="24"/>
        </w:rPr>
        <w:t xml:space="preserve">ncrease in </w:t>
      </w:r>
      <w:r w:rsidRPr="7E5DFFE8" w:rsidR="00543004">
        <w:rPr>
          <w:rFonts w:eastAsia="Calibri"/>
          <w:color w:val="000000" w:themeColor="text1"/>
          <w:sz w:val="24"/>
          <w:szCs w:val="24"/>
        </w:rPr>
        <w:t xml:space="preserve">the </w:t>
      </w:r>
      <w:r w:rsidRPr="7E5DFFE8" w:rsidR="00DC3279">
        <w:rPr>
          <w:rFonts w:eastAsia="Calibri"/>
          <w:color w:val="000000" w:themeColor="text1"/>
          <w:sz w:val="24"/>
          <w:szCs w:val="24"/>
        </w:rPr>
        <w:t>age group 80-84 years old will increase home price</w:t>
      </w:r>
      <w:r w:rsidRPr="7E5DFFE8" w:rsidR="06CB60B4">
        <w:rPr>
          <w:rFonts w:eastAsia="Calibri"/>
          <w:color w:val="000000" w:themeColor="text1"/>
          <w:sz w:val="24"/>
          <w:szCs w:val="24"/>
        </w:rPr>
        <w:t>s</w:t>
      </w:r>
      <w:r w:rsidRPr="7E5DFFE8" w:rsidR="00DC3279">
        <w:rPr>
          <w:rFonts w:eastAsia="Calibri"/>
          <w:color w:val="000000" w:themeColor="text1"/>
          <w:sz w:val="24"/>
          <w:szCs w:val="24"/>
        </w:rPr>
        <w:t xml:space="preserve"> by $0.84. </w:t>
      </w:r>
      <w:r w:rsidRPr="7E5DFFE8" w:rsidR="11FB38A9">
        <w:rPr>
          <w:rFonts w:eastAsia="Calibri"/>
          <w:color w:val="000000" w:themeColor="text1"/>
          <w:sz w:val="24"/>
          <w:szCs w:val="24"/>
        </w:rPr>
        <w:t>An aging</w:t>
      </w:r>
      <w:r w:rsidRPr="7E5DFFE8" w:rsidR="00DC3279">
        <w:rPr>
          <w:rFonts w:eastAsia="Calibri"/>
          <w:color w:val="000000" w:themeColor="text1"/>
          <w:sz w:val="24"/>
          <w:szCs w:val="24"/>
        </w:rPr>
        <w:t xml:space="preserve"> population does not result in higher public housing </w:t>
      </w:r>
      <w:r w:rsidRPr="7E5DFFE8" w:rsidR="00543004">
        <w:rPr>
          <w:rFonts w:eastAsia="Calibri"/>
          <w:color w:val="000000" w:themeColor="text1"/>
          <w:sz w:val="24"/>
          <w:szCs w:val="24"/>
        </w:rPr>
        <w:t>prices</w:t>
      </w:r>
      <w:r w:rsidRPr="7E5DFFE8" w:rsidR="00DC3279">
        <w:rPr>
          <w:rFonts w:eastAsia="Calibri"/>
          <w:color w:val="000000" w:themeColor="text1"/>
          <w:sz w:val="24"/>
          <w:szCs w:val="24"/>
        </w:rPr>
        <w:t xml:space="preserve">. </w:t>
      </w:r>
    </w:p>
    <w:p w:rsidR="0047503F" w:rsidP="00DC3279" w:rsidRDefault="0047503F" w14:paraId="1FFD6E73" w14:textId="7F59D085">
      <w:pPr>
        <w:spacing w:after="0"/>
        <w:jc w:val="both"/>
        <w:rPr>
          <w:rFonts w:eastAsia="Calibri"/>
          <w:color w:val="000000" w:themeColor="text1"/>
          <w:sz w:val="24"/>
          <w:szCs w:val="24"/>
        </w:rPr>
      </w:pPr>
    </w:p>
    <w:p w:rsidRPr="0029210A" w:rsidR="00DC3279" w:rsidP="7E5DFFE8" w:rsidRDefault="0029210A" w14:paraId="37A5B32E" w14:textId="0177B2F3">
      <w:pPr>
        <w:spacing w:after="0"/>
        <w:jc w:val="both"/>
        <w:rPr>
          <w:rFonts w:eastAsia="Calibri"/>
          <w:color w:val="000000" w:themeColor="text1"/>
          <w:sz w:val="24"/>
          <w:szCs w:val="24"/>
        </w:rPr>
      </w:pPr>
      <w:r w:rsidRPr="7E5DFFE8">
        <w:rPr>
          <w:rFonts w:eastAsia="Calibri"/>
          <w:color w:val="000000" w:themeColor="text1"/>
          <w:sz w:val="24"/>
          <w:szCs w:val="24"/>
        </w:rPr>
        <w:t xml:space="preserve">This could </w:t>
      </w:r>
      <w:r w:rsidRPr="7E5DFFE8" w:rsidR="539CFACB">
        <w:rPr>
          <w:rFonts w:eastAsia="Calibri"/>
          <w:color w:val="000000" w:themeColor="text1"/>
          <w:sz w:val="24"/>
          <w:szCs w:val="24"/>
        </w:rPr>
        <w:t>be due to</w:t>
      </w:r>
      <w:r w:rsidRPr="7E5DFFE8">
        <w:rPr>
          <w:rFonts w:eastAsia="Calibri"/>
          <w:color w:val="000000" w:themeColor="text1"/>
          <w:sz w:val="24"/>
          <w:szCs w:val="24"/>
        </w:rPr>
        <w:t xml:space="preserve"> </w:t>
      </w:r>
      <w:r w:rsidRPr="7E5DFFE8" w:rsidR="00DC3279">
        <w:rPr>
          <w:rFonts w:eastAsia="Calibri"/>
          <w:color w:val="000000" w:themeColor="text1"/>
          <w:sz w:val="24"/>
          <w:szCs w:val="24"/>
        </w:rPr>
        <w:t xml:space="preserve">most Singapore citizens </w:t>
      </w:r>
      <w:r w:rsidRPr="7E5DFFE8" w:rsidR="00207A34">
        <w:rPr>
          <w:rFonts w:eastAsia="Calibri"/>
          <w:color w:val="000000" w:themeColor="text1"/>
          <w:sz w:val="24"/>
          <w:szCs w:val="24"/>
        </w:rPr>
        <w:t>purchas</w:t>
      </w:r>
      <w:r w:rsidR="006A48D2">
        <w:rPr>
          <w:rFonts w:eastAsia="Calibri"/>
          <w:color w:val="000000" w:themeColor="text1"/>
          <w:sz w:val="24"/>
          <w:szCs w:val="24"/>
        </w:rPr>
        <w:t>ing</w:t>
      </w:r>
      <w:r w:rsidRPr="7E5DFFE8" w:rsidR="00207A34">
        <w:rPr>
          <w:rFonts w:eastAsia="Calibri"/>
          <w:color w:val="000000" w:themeColor="text1"/>
          <w:sz w:val="24"/>
          <w:szCs w:val="24"/>
        </w:rPr>
        <w:t xml:space="preserve"> their</w:t>
      </w:r>
      <w:r w:rsidRPr="7E5DFFE8" w:rsidR="00DC3279">
        <w:rPr>
          <w:rFonts w:eastAsia="Calibri"/>
          <w:color w:val="000000" w:themeColor="text1"/>
          <w:sz w:val="24"/>
          <w:szCs w:val="24"/>
        </w:rPr>
        <w:t xml:space="preserve"> home upon marriage rather than </w:t>
      </w:r>
      <w:r w:rsidR="003A4C0D">
        <w:rPr>
          <w:rFonts w:eastAsia="Calibri"/>
          <w:color w:val="000000" w:themeColor="text1"/>
          <w:sz w:val="24"/>
          <w:szCs w:val="24"/>
        </w:rPr>
        <w:t>at</w:t>
      </w:r>
      <w:r w:rsidRPr="7E5DFFE8" w:rsidR="00207A34">
        <w:rPr>
          <w:rFonts w:eastAsia="Calibri"/>
          <w:color w:val="000000" w:themeColor="text1"/>
          <w:sz w:val="24"/>
          <w:szCs w:val="24"/>
        </w:rPr>
        <w:t xml:space="preserve"> </w:t>
      </w:r>
      <w:r w:rsidRPr="7E5DFFE8" w:rsidR="00DC3279">
        <w:rPr>
          <w:rFonts w:eastAsia="Calibri"/>
          <w:color w:val="000000" w:themeColor="text1"/>
          <w:sz w:val="24"/>
          <w:szCs w:val="24"/>
        </w:rPr>
        <w:t xml:space="preserve">old age. </w:t>
      </w:r>
      <w:r w:rsidRPr="7E5DFFE8" w:rsidR="494848A0">
        <w:rPr>
          <w:rFonts w:eastAsia="Calibri"/>
          <w:color w:val="000000" w:themeColor="text1"/>
          <w:sz w:val="24"/>
          <w:szCs w:val="24"/>
        </w:rPr>
        <w:t xml:space="preserve">Seniors may face restricted housing options mandated by the government, making it less financially </w:t>
      </w:r>
      <w:r w:rsidRPr="7E5DFFE8" w:rsidR="64A3DB56">
        <w:rPr>
          <w:rFonts w:eastAsia="Calibri"/>
          <w:color w:val="000000" w:themeColor="text1"/>
          <w:sz w:val="24"/>
          <w:szCs w:val="24"/>
        </w:rPr>
        <w:t>sensible</w:t>
      </w:r>
      <w:r w:rsidRPr="7E5DFFE8" w:rsidR="494848A0">
        <w:rPr>
          <w:rFonts w:eastAsia="Calibri"/>
          <w:color w:val="000000" w:themeColor="text1"/>
          <w:sz w:val="24"/>
          <w:szCs w:val="24"/>
        </w:rPr>
        <w:t xml:space="preserve"> for them to purchase homes at an older age</w:t>
      </w:r>
      <w:r w:rsidRPr="7E5DFFE8" w:rsidR="07A35C47">
        <w:rPr>
          <w:rFonts w:eastAsia="Calibri"/>
          <w:color w:val="000000" w:themeColor="text1"/>
          <w:sz w:val="24"/>
          <w:szCs w:val="24"/>
        </w:rPr>
        <w:t xml:space="preserve"> [7]. </w:t>
      </w:r>
      <w:r w:rsidRPr="7E5DFFE8" w:rsidR="00DC3279">
        <w:rPr>
          <w:rFonts w:eastAsia="Calibri"/>
          <w:color w:val="000000" w:themeColor="text1"/>
          <w:sz w:val="24"/>
          <w:szCs w:val="24"/>
        </w:rPr>
        <w:t xml:space="preserve">Newlywed couples will tend to buy </w:t>
      </w:r>
      <w:r w:rsidRPr="7E5DFFE8" w:rsidR="00AF23F8">
        <w:rPr>
          <w:rFonts w:eastAsia="Calibri"/>
          <w:color w:val="000000" w:themeColor="text1"/>
          <w:sz w:val="24"/>
          <w:szCs w:val="24"/>
        </w:rPr>
        <w:t xml:space="preserve">more affordable </w:t>
      </w:r>
      <w:r w:rsidRPr="7E5DFFE8" w:rsidR="00DC3279">
        <w:rPr>
          <w:rFonts w:eastAsia="Calibri"/>
          <w:color w:val="000000" w:themeColor="text1"/>
          <w:sz w:val="24"/>
          <w:szCs w:val="24"/>
        </w:rPr>
        <w:t xml:space="preserve">Build-To-Order (BTO) </w:t>
      </w:r>
      <w:r w:rsidRPr="7E5DFFE8" w:rsidR="00AF23F8">
        <w:rPr>
          <w:rFonts w:eastAsia="Calibri"/>
          <w:color w:val="000000" w:themeColor="text1"/>
          <w:sz w:val="24"/>
          <w:szCs w:val="24"/>
        </w:rPr>
        <w:t>homes</w:t>
      </w:r>
      <w:r w:rsidRPr="7E5DFFE8" w:rsidR="5C0E231F">
        <w:rPr>
          <w:rFonts w:eastAsia="Calibri"/>
          <w:color w:val="000000" w:themeColor="text1"/>
          <w:sz w:val="24"/>
          <w:szCs w:val="24"/>
        </w:rPr>
        <w:t xml:space="preserve"> [</w:t>
      </w:r>
      <w:r w:rsidRPr="7E5DFFE8" w:rsidR="295A3965">
        <w:rPr>
          <w:rFonts w:eastAsia="Calibri"/>
          <w:color w:val="000000" w:themeColor="text1"/>
          <w:sz w:val="24"/>
          <w:szCs w:val="24"/>
        </w:rPr>
        <w:t>8</w:t>
      </w:r>
      <w:r w:rsidRPr="7E5DFFE8" w:rsidR="5C0E231F">
        <w:rPr>
          <w:rFonts w:eastAsia="Calibri"/>
          <w:color w:val="000000" w:themeColor="text1"/>
          <w:sz w:val="24"/>
          <w:szCs w:val="24"/>
        </w:rPr>
        <w:t>]</w:t>
      </w:r>
      <w:r w:rsidRPr="7E5DFFE8" w:rsidR="00AF23F8">
        <w:rPr>
          <w:rFonts w:eastAsia="Calibri"/>
          <w:color w:val="000000" w:themeColor="text1"/>
          <w:sz w:val="24"/>
          <w:szCs w:val="24"/>
        </w:rPr>
        <w:t xml:space="preserve"> that </w:t>
      </w:r>
      <w:r w:rsidRPr="7E5DFFE8" w:rsidR="08FDC0B8">
        <w:rPr>
          <w:rFonts w:eastAsia="Calibri"/>
          <w:color w:val="000000" w:themeColor="text1"/>
          <w:sz w:val="24"/>
          <w:szCs w:val="24"/>
        </w:rPr>
        <w:t>a</w:t>
      </w:r>
      <w:r w:rsidRPr="7E5DFFE8" w:rsidR="00AF23F8">
        <w:rPr>
          <w:rFonts w:eastAsia="Calibri"/>
          <w:color w:val="000000" w:themeColor="text1"/>
          <w:sz w:val="24"/>
          <w:szCs w:val="24"/>
        </w:rPr>
        <w:t xml:space="preserve">re </w:t>
      </w:r>
      <w:r w:rsidRPr="7E5DFFE8" w:rsidR="00DC3279">
        <w:rPr>
          <w:rFonts w:eastAsia="Calibri"/>
          <w:color w:val="000000" w:themeColor="text1"/>
          <w:sz w:val="24"/>
          <w:szCs w:val="24"/>
        </w:rPr>
        <w:t>heavily subsidized by the government</w:t>
      </w:r>
      <w:r w:rsidRPr="7E5DFFE8" w:rsidR="00AF23F8">
        <w:rPr>
          <w:rFonts w:eastAsia="Calibri"/>
          <w:color w:val="000000" w:themeColor="text1"/>
          <w:sz w:val="24"/>
          <w:szCs w:val="24"/>
        </w:rPr>
        <w:t>,</w:t>
      </w:r>
      <w:r w:rsidRPr="7E5DFFE8" w:rsidR="00DC3279">
        <w:rPr>
          <w:rFonts w:eastAsia="Calibri"/>
          <w:color w:val="000000" w:themeColor="text1"/>
          <w:sz w:val="24"/>
          <w:szCs w:val="24"/>
        </w:rPr>
        <w:t xml:space="preserve"> rather than from </w:t>
      </w:r>
      <w:r w:rsidRPr="7E5DFFE8" w:rsidR="00C53A4C">
        <w:rPr>
          <w:rFonts w:eastAsia="Calibri"/>
          <w:color w:val="000000" w:themeColor="text1"/>
          <w:sz w:val="24"/>
          <w:szCs w:val="24"/>
        </w:rPr>
        <w:t xml:space="preserve">the </w:t>
      </w:r>
      <w:r w:rsidRPr="7E5DFFE8" w:rsidR="00DC3279">
        <w:rPr>
          <w:rFonts w:eastAsia="Calibri"/>
          <w:color w:val="000000" w:themeColor="text1"/>
          <w:sz w:val="24"/>
          <w:szCs w:val="24"/>
        </w:rPr>
        <w:t>resale market.</w:t>
      </w:r>
    </w:p>
    <w:p w:rsidR="00DC3279" w:rsidP="00DC3279" w:rsidRDefault="00DC3279" w14:paraId="7E2075AA" w14:textId="6AD7B7D6">
      <w:pPr>
        <w:spacing w:after="0"/>
        <w:jc w:val="both"/>
        <w:rPr>
          <w:rFonts w:ascii="Calibri" w:hAnsi="Calibri" w:eastAsia="Calibri" w:cs="Calibri"/>
          <w:color w:val="000000" w:themeColor="text1"/>
          <w:sz w:val="24"/>
          <w:szCs w:val="24"/>
        </w:rPr>
      </w:pPr>
    </w:p>
    <w:p w:rsidR="002E396E" w:rsidP="00C53A4C" w:rsidRDefault="00C53A4C" w14:paraId="2C2606A1" w14:textId="78FEC09A">
      <w:pPr>
        <w:spacing w:after="0"/>
        <w:jc w:val="both"/>
        <w:rPr>
          <w:rFonts w:ascii="Calibri" w:hAnsi="Calibri" w:eastAsia="Calibri" w:cs="Calibri"/>
          <w:color w:val="000000" w:themeColor="text1"/>
          <w:sz w:val="24"/>
          <w:szCs w:val="24"/>
        </w:rPr>
      </w:pPr>
      <w:r>
        <w:rPr>
          <w:rFonts w:ascii="Calibri" w:hAnsi="Calibri" w:eastAsia="Calibri" w:cs="Calibri"/>
          <w:color w:val="000000" w:themeColor="text1"/>
          <w:sz w:val="24"/>
          <w:szCs w:val="24"/>
        </w:rPr>
        <w:t xml:space="preserve">As such, </w:t>
      </w:r>
      <w:r w:rsidR="005F38FC">
        <w:rPr>
          <w:rFonts w:ascii="Calibri" w:hAnsi="Calibri" w:eastAsia="Calibri" w:cs="Calibri"/>
          <w:color w:val="000000" w:themeColor="text1"/>
          <w:sz w:val="24"/>
          <w:szCs w:val="24"/>
        </w:rPr>
        <w:t xml:space="preserve">our </w:t>
      </w:r>
      <w:r w:rsidRPr="22FF5312" w:rsidR="002E396E">
        <w:rPr>
          <w:rFonts w:ascii="Calibri" w:hAnsi="Calibri" w:eastAsia="Calibri" w:cs="Calibri"/>
          <w:color w:val="000000" w:themeColor="text1"/>
          <w:sz w:val="24"/>
          <w:szCs w:val="24"/>
        </w:rPr>
        <w:t xml:space="preserve">hypothesis </w:t>
      </w:r>
      <w:r>
        <w:rPr>
          <w:rFonts w:ascii="Calibri" w:hAnsi="Calibri" w:eastAsia="Calibri" w:cs="Calibri"/>
          <w:color w:val="000000" w:themeColor="text1"/>
          <w:sz w:val="24"/>
          <w:szCs w:val="24"/>
        </w:rPr>
        <w:t xml:space="preserve">that </w:t>
      </w:r>
      <w:r w:rsidRPr="22FF5312" w:rsidR="002E396E">
        <w:rPr>
          <w:rFonts w:ascii="Calibri" w:hAnsi="Calibri" w:eastAsia="Calibri" w:cs="Calibri"/>
          <w:color w:val="000000" w:themeColor="text1"/>
          <w:sz w:val="24"/>
          <w:szCs w:val="24"/>
        </w:rPr>
        <w:t>suggests that changes in age group population increase</w:t>
      </w:r>
      <w:r w:rsidR="00207A34">
        <w:rPr>
          <w:rFonts w:ascii="Calibri" w:hAnsi="Calibri" w:eastAsia="Calibri" w:cs="Calibri"/>
          <w:color w:val="000000" w:themeColor="text1"/>
          <w:sz w:val="24"/>
          <w:szCs w:val="24"/>
        </w:rPr>
        <w:t>s</w:t>
      </w:r>
      <w:r w:rsidRPr="22FF5312" w:rsidR="002E396E">
        <w:rPr>
          <w:rFonts w:ascii="Calibri" w:hAnsi="Calibri" w:eastAsia="Calibri" w:cs="Calibri"/>
          <w:color w:val="000000" w:themeColor="text1"/>
          <w:sz w:val="24"/>
          <w:szCs w:val="24"/>
        </w:rPr>
        <w:t xml:space="preserve"> the demand in public housing</w:t>
      </w:r>
      <w:r>
        <w:rPr>
          <w:rFonts w:ascii="Calibri" w:hAnsi="Calibri" w:eastAsia="Calibri" w:cs="Calibri"/>
          <w:color w:val="000000" w:themeColor="text1"/>
          <w:sz w:val="24"/>
          <w:szCs w:val="24"/>
        </w:rPr>
        <w:t xml:space="preserve"> is invalid.</w:t>
      </w:r>
    </w:p>
    <w:p w:rsidR="007E42CF" w:rsidP="00747130" w:rsidRDefault="00675337" w14:paraId="070B5723" w14:textId="26739035">
      <w:pPr>
        <w:spacing w:after="0"/>
        <w:rPr>
          <w:noProof/>
        </w:rPr>
      </w:pPr>
      <w:r w:rsidRPr="23FD96D8">
        <w:rPr>
          <w:noProof/>
        </w:rPr>
        <w:t xml:space="preserve"> </w:t>
      </w:r>
    </w:p>
    <w:p w:rsidRPr="00C53A4C" w:rsidR="00C53A4C" w:rsidP="00C53A4C" w:rsidRDefault="00C53A4C" w14:paraId="287AA059" w14:textId="5479B8E7">
      <w:pPr>
        <w:spacing w:after="0"/>
        <w:rPr>
          <w:rFonts w:eastAsiaTheme="majorEastAsia" w:cstheme="minorHAnsi"/>
          <w:b/>
          <w:bCs/>
          <w:sz w:val="24"/>
          <w:szCs w:val="24"/>
        </w:rPr>
      </w:pPr>
      <w:r w:rsidRPr="00C53A4C">
        <w:rPr>
          <w:rFonts w:eastAsiaTheme="majorEastAsia" w:cstheme="minorHAnsi"/>
          <w:b/>
          <w:bCs/>
          <w:sz w:val="24"/>
          <w:szCs w:val="24"/>
        </w:rPr>
        <w:t>Recommendations</w:t>
      </w:r>
    </w:p>
    <w:p w:rsidR="4DB0087A" w:rsidP="4DB0087A" w:rsidRDefault="06CADA02" w14:paraId="4B92E590" w14:textId="4B3AB116">
      <w:pPr>
        <w:jc w:val="both"/>
        <w:rPr>
          <w:rFonts w:ascii="Calibri" w:hAnsi="Calibri" w:eastAsia="Calibri" w:cs="Calibri"/>
          <w:color w:val="000000" w:themeColor="text1"/>
          <w:sz w:val="24"/>
          <w:szCs w:val="24"/>
        </w:rPr>
      </w:pPr>
      <w:r w:rsidRPr="4DB0087A">
        <w:rPr>
          <w:rFonts w:ascii="Calibri" w:hAnsi="Calibri" w:eastAsia="Calibri" w:cs="Calibri"/>
          <w:color w:val="000000" w:themeColor="text1"/>
          <w:sz w:val="24"/>
          <w:szCs w:val="24"/>
        </w:rPr>
        <w:t xml:space="preserve">Our recommendation to </w:t>
      </w:r>
      <w:r w:rsidRPr="4DB0087A" w:rsidR="18F59A91">
        <w:rPr>
          <w:rFonts w:ascii="Calibri" w:hAnsi="Calibri" w:eastAsia="Calibri" w:cs="Calibri"/>
          <w:color w:val="000000" w:themeColor="text1"/>
          <w:sz w:val="24"/>
          <w:szCs w:val="24"/>
        </w:rPr>
        <w:t>the government</w:t>
      </w:r>
      <w:r w:rsidRPr="4DB0087A">
        <w:rPr>
          <w:rFonts w:ascii="Calibri" w:hAnsi="Calibri" w:eastAsia="Calibri" w:cs="Calibri"/>
          <w:color w:val="000000" w:themeColor="text1"/>
          <w:sz w:val="24"/>
          <w:szCs w:val="24"/>
        </w:rPr>
        <w:t xml:space="preserve"> and policymakers </w:t>
      </w:r>
      <w:r w:rsidRPr="4DB0087A" w:rsidR="18F59A91">
        <w:rPr>
          <w:rFonts w:ascii="Calibri" w:hAnsi="Calibri" w:eastAsia="Calibri" w:cs="Calibri"/>
          <w:color w:val="000000" w:themeColor="text1"/>
          <w:sz w:val="24"/>
          <w:szCs w:val="24"/>
        </w:rPr>
        <w:t>is</w:t>
      </w:r>
      <w:r w:rsidRPr="4DB0087A">
        <w:rPr>
          <w:rFonts w:ascii="Calibri" w:hAnsi="Calibri" w:eastAsia="Calibri" w:cs="Calibri"/>
          <w:color w:val="000000" w:themeColor="text1"/>
          <w:sz w:val="24"/>
          <w:szCs w:val="24"/>
        </w:rPr>
        <w:t xml:space="preserve"> to </w:t>
      </w:r>
      <w:r w:rsidRPr="4DB0087A" w:rsidR="18F59A91">
        <w:rPr>
          <w:rFonts w:ascii="Calibri" w:hAnsi="Calibri" w:eastAsia="Calibri" w:cs="Calibri"/>
          <w:color w:val="000000" w:themeColor="text1"/>
          <w:sz w:val="24"/>
          <w:szCs w:val="24"/>
        </w:rPr>
        <w:t xml:space="preserve">focus </w:t>
      </w:r>
      <w:r w:rsidRPr="4DB0087A" w:rsidR="5FB2DA37">
        <w:rPr>
          <w:rFonts w:ascii="Calibri" w:hAnsi="Calibri" w:eastAsia="Calibri" w:cs="Calibri"/>
          <w:color w:val="000000" w:themeColor="text1"/>
          <w:sz w:val="24"/>
          <w:szCs w:val="24"/>
        </w:rPr>
        <w:t>on</w:t>
      </w:r>
      <w:r w:rsidRPr="4DB0087A" w:rsidR="18F59A91">
        <w:rPr>
          <w:rFonts w:ascii="Calibri" w:hAnsi="Calibri" w:eastAsia="Calibri" w:cs="Calibri"/>
          <w:color w:val="000000" w:themeColor="text1"/>
          <w:sz w:val="24"/>
          <w:szCs w:val="24"/>
        </w:rPr>
        <w:t xml:space="preserve"> </w:t>
      </w:r>
      <w:r w:rsidRPr="4DB0087A">
        <w:rPr>
          <w:rFonts w:ascii="Calibri" w:hAnsi="Calibri" w:eastAsia="Calibri" w:cs="Calibri"/>
          <w:color w:val="000000" w:themeColor="text1"/>
          <w:sz w:val="24"/>
          <w:szCs w:val="24"/>
        </w:rPr>
        <w:t>build</w:t>
      </w:r>
      <w:r w:rsidRPr="4DB0087A" w:rsidR="18F59A91">
        <w:rPr>
          <w:rFonts w:ascii="Calibri" w:hAnsi="Calibri" w:eastAsia="Calibri" w:cs="Calibri"/>
          <w:color w:val="000000" w:themeColor="text1"/>
          <w:sz w:val="24"/>
          <w:szCs w:val="24"/>
        </w:rPr>
        <w:t>ing</w:t>
      </w:r>
      <w:r w:rsidRPr="4DB0087A">
        <w:rPr>
          <w:rFonts w:ascii="Calibri" w:hAnsi="Calibri" w:eastAsia="Calibri" w:cs="Calibri"/>
          <w:color w:val="000000" w:themeColor="text1"/>
          <w:sz w:val="24"/>
          <w:szCs w:val="24"/>
        </w:rPr>
        <w:t xml:space="preserve"> more flats </w:t>
      </w:r>
      <w:r w:rsidRPr="7570A72A" w:rsidR="74426241">
        <w:rPr>
          <w:rFonts w:ascii="Calibri" w:hAnsi="Calibri" w:eastAsia="Calibri" w:cs="Calibri"/>
          <w:color w:val="000000" w:themeColor="text1"/>
          <w:sz w:val="24"/>
          <w:szCs w:val="24"/>
        </w:rPr>
        <w:t xml:space="preserve">in </w:t>
      </w:r>
      <w:r w:rsidRPr="7C4AECB3" w:rsidR="48B8A87D">
        <w:rPr>
          <w:rFonts w:ascii="Calibri" w:hAnsi="Calibri" w:eastAsia="Calibri" w:cs="Calibri"/>
          <w:color w:val="000000" w:themeColor="text1"/>
          <w:sz w:val="24"/>
          <w:szCs w:val="24"/>
        </w:rPr>
        <w:t>t</w:t>
      </w:r>
      <w:r w:rsidRPr="7C4AECB3" w:rsidR="79410946">
        <w:rPr>
          <w:rFonts w:ascii="Calibri" w:hAnsi="Calibri" w:eastAsia="Calibri" w:cs="Calibri"/>
          <w:color w:val="000000" w:themeColor="text1"/>
          <w:sz w:val="24"/>
          <w:szCs w:val="24"/>
        </w:rPr>
        <w:t>owns</w:t>
      </w:r>
      <w:r w:rsidRPr="4DB0087A" w:rsidR="79410946">
        <w:rPr>
          <w:rFonts w:ascii="Calibri" w:hAnsi="Calibri" w:eastAsia="Calibri" w:cs="Calibri"/>
          <w:color w:val="000000" w:themeColor="text1"/>
          <w:sz w:val="24"/>
          <w:szCs w:val="24"/>
        </w:rPr>
        <w:t xml:space="preserve"> such as </w:t>
      </w:r>
      <w:r w:rsidRPr="4DB0087A">
        <w:rPr>
          <w:rFonts w:ascii="Calibri" w:hAnsi="Calibri" w:eastAsia="Calibri" w:cs="Calibri"/>
          <w:color w:val="000000" w:themeColor="text1"/>
          <w:sz w:val="24"/>
          <w:szCs w:val="24"/>
        </w:rPr>
        <w:t>Queenstown, Bukit Merah</w:t>
      </w:r>
      <w:r w:rsidRPr="4DB0087A" w:rsidR="79410946">
        <w:rPr>
          <w:rFonts w:ascii="Calibri" w:hAnsi="Calibri" w:eastAsia="Calibri" w:cs="Calibri"/>
          <w:color w:val="000000" w:themeColor="text1"/>
          <w:sz w:val="24"/>
          <w:szCs w:val="24"/>
        </w:rPr>
        <w:t>, Toa Payoh, Clementi, Kallang,</w:t>
      </w:r>
      <w:r w:rsidRPr="4DB0087A">
        <w:rPr>
          <w:rFonts w:ascii="Calibri" w:hAnsi="Calibri" w:eastAsia="Calibri" w:cs="Calibri"/>
          <w:color w:val="000000" w:themeColor="text1"/>
          <w:sz w:val="24"/>
          <w:szCs w:val="24"/>
        </w:rPr>
        <w:t xml:space="preserve"> and Bishan</w:t>
      </w:r>
      <w:r w:rsidRPr="7C4AECB3" w:rsidR="1F0EC360">
        <w:rPr>
          <w:rFonts w:ascii="Calibri" w:hAnsi="Calibri" w:eastAsia="Calibri" w:cs="Calibri"/>
          <w:color w:val="000000" w:themeColor="text1"/>
          <w:sz w:val="24"/>
          <w:szCs w:val="24"/>
        </w:rPr>
        <w:t>.</w:t>
      </w:r>
      <w:r w:rsidRPr="4DB0087A">
        <w:rPr>
          <w:rFonts w:ascii="Calibri" w:hAnsi="Calibri" w:eastAsia="Calibri" w:cs="Calibri"/>
          <w:color w:val="000000" w:themeColor="text1"/>
          <w:sz w:val="24"/>
          <w:szCs w:val="24"/>
        </w:rPr>
        <w:t xml:space="preserve"> </w:t>
      </w:r>
      <w:r w:rsidRPr="1B72694F" w:rsidR="1F0EC360">
        <w:rPr>
          <w:rFonts w:ascii="Calibri" w:hAnsi="Calibri" w:eastAsia="Calibri" w:cs="Calibri"/>
          <w:color w:val="000000" w:themeColor="text1"/>
          <w:sz w:val="24"/>
          <w:szCs w:val="24"/>
        </w:rPr>
        <w:t>They</w:t>
      </w:r>
      <w:r w:rsidRPr="348E852E" w:rsidR="1F0EC360">
        <w:rPr>
          <w:rFonts w:ascii="Calibri" w:hAnsi="Calibri" w:eastAsia="Calibri" w:cs="Calibri"/>
          <w:color w:val="000000" w:themeColor="text1"/>
          <w:sz w:val="24"/>
          <w:szCs w:val="24"/>
        </w:rPr>
        <w:t xml:space="preserve"> </w:t>
      </w:r>
      <w:r w:rsidRPr="3403358F" w:rsidR="7A80FDE5">
        <w:rPr>
          <w:rFonts w:ascii="Calibri" w:hAnsi="Calibri" w:eastAsia="Calibri" w:cs="Calibri"/>
          <w:color w:val="000000" w:themeColor="text1"/>
          <w:sz w:val="24"/>
          <w:szCs w:val="24"/>
        </w:rPr>
        <w:t>a</w:t>
      </w:r>
      <w:r w:rsidRPr="3403358F" w:rsidR="1F0EC360">
        <w:rPr>
          <w:rFonts w:ascii="Calibri" w:hAnsi="Calibri" w:eastAsia="Calibri" w:cs="Calibri"/>
          <w:color w:val="000000" w:themeColor="text1"/>
          <w:sz w:val="24"/>
          <w:szCs w:val="24"/>
        </w:rPr>
        <w:t>re</w:t>
      </w:r>
      <w:r w:rsidRPr="348E852E" w:rsidR="1F0EC360">
        <w:rPr>
          <w:rFonts w:ascii="Calibri" w:hAnsi="Calibri" w:eastAsia="Calibri" w:cs="Calibri"/>
          <w:color w:val="000000" w:themeColor="text1"/>
          <w:sz w:val="24"/>
          <w:szCs w:val="24"/>
        </w:rPr>
        <w:t xml:space="preserve"> more desirable based on the incremental price derived from our predictive analysis</w:t>
      </w:r>
      <w:r w:rsidRPr="7F034FA4" w:rsidR="78095667">
        <w:rPr>
          <w:rFonts w:ascii="Calibri" w:hAnsi="Calibri" w:eastAsia="Calibri" w:cs="Calibri"/>
          <w:color w:val="000000" w:themeColor="text1"/>
          <w:sz w:val="24"/>
          <w:szCs w:val="24"/>
        </w:rPr>
        <w:t>,</w:t>
      </w:r>
      <w:r w:rsidRPr="65C0C208" w:rsidR="3D3E3241">
        <w:rPr>
          <w:rFonts w:ascii="Calibri" w:hAnsi="Calibri" w:eastAsia="Calibri" w:cs="Calibri"/>
          <w:color w:val="000000" w:themeColor="text1"/>
          <w:sz w:val="24"/>
          <w:szCs w:val="24"/>
        </w:rPr>
        <w:t xml:space="preserve"> </w:t>
      </w:r>
      <w:r w:rsidRPr="19AFF460" w:rsidR="3D3E3241">
        <w:rPr>
          <w:rFonts w:ascii="Calibri" w:hAnsi="Calibri" w:eastAsia="Calibri" w:cs="Calibri"/>
          <w:color w:val="000000" w:themeColor="text1"/>
          <w:sz w:val="24"/>
          <w:szCs w:val="24"/>
        </w:rPr>
        <w:t>attributed to</w:t>
      </w:r>
      <w:r w:rsidRPr="4DB0087A" w:rsidR="79410946">
        <w:rPr>
          <w:rFonts w:ascii="Calibri" w:hAnsi="Calibri" w:eastAsia="Calibri" w:cs="Calibri"/>
          <w:color w:val="000000" w:themeColor="text1"/>
          <w:sz w:val="24"/>
          <w:szCs w:val="24"/>
        </w:rPr>
        <w:t xml:space="preserve"> </w:t>
      </w:r>
      <w:r w:rsidRPr="3364766D" w:rsidR="7655BA34">
        <w:rPr>
          <w:rFonts w:ascii="Calibri" w:hAnsi="Calibri" w:eastAsia="Calibri" w:cs="Calibri"/>
          <w:color w:val="000000" w:themeColor="text1"/>
          <w:sz w:val="24"/>
          <w:szCs w:val="24"/>
        </w:rPr>
        <w:t xml:space="preserve">their </w:t>
      </w:r>
      <w:r w:rsidRPr="17564833">
        <w:rPr>
          <w:rFonts w:ascii="Calibri" w:hAnsi="Calibri" w:eastAsia="Calibri" w:cs="Calibri"/>
          <w:color w:val="000000" w:themeColor="text1"/>
          <w:sz w:val="24"/>
          <w:szCs w:val="24"/>
        </w:rPr>
        <w:t>central</w:t>
      </w:r>
      <w:r w:rsidRPr="17564833" w:rsidR="023EF91B">
        <w:rPr>
          <w:rFonts w:ascii="Calibri" w:hAnsi="Calibri" w:eastAsia="Calibri" w:cs="Calibri"/>
          <w:color w:val="000000" w:themeColor="text1"/>
          <w:sz w:val="24"/>
          <w:szCs w:val="24"/>
        </w:rPr>
        <w:t>ized</w:t>
      </w:r>
      <w:r w:rsidRPr="4DB0087A">
        <w:rPr>
          <w:rFonts w:ascii="Calibri" w:hAnsi="Calibri" w:eastAsia="Calibri" w:cs="Calibri"/>
          <w:color w:val="000000" w:themeColor="text1"/>
          <w:sz w:val="24"/>
          <w:szCs w:val="24"/>
        </w:rPr>
        <w:t xml:space="preserve"> and </w:t>
      </w:r>
      <w:r w:rsidRPr="6895B0F2" w:rsidR="79410946">
        <w:rPr>
          <w:rFonts w:ascii="Calibri" w:hAnsi="Calibri" w:eastAsia="Calibri" w:cs="Calibri"/>
          <w:color w:val="000000" w:themeColor="text1"/>
          <w:sz w:val="24"/>
          <w:szCs w:val="24"/>
        </w:rPr>
        <w:t>convenient</w:t>
      </w:r>
      <w:r w:rsidRPr="653E5C0E" w:rsidR="01E04CC8">
        <w:rPr>
          <w:rFonts w:ascii="Calibri" w:hAnsi="Calibri" w:eastAsia="Calibri" w:cs="Calibri"/>
          <w:color w:val="000000" w:themeColor="text1"/>
          <w:sz w:val="24"/>
          <w:szCs w:val="24"/>
        </w:rPr>
        <w:t xml:space="preserve"> </w:t>
      </w:r>
      <w:r w:rsidRPr="2744CB50" w:rsidR="01E04CC8">
        <w:rPr>
          <w:rFonts w:ascii="Calibri" w:hAnsi="Calibri" w:eastAsia="Calibri" w:cs="Calibri"/>
          <w:color w:val="000000" w:themeColor="text1"/>
          <w:sz w:val="24"/>
          <w:szCs w:val="24"/>
        </w:rPr>
        <w:t>location</w:t>
      </w:r>
      <w:r w:rsidRPr="2744CB50">
        <w:rPr>
          <w:rFonts w:ascii="Calibri" w:hAnsi="Calibri" w:eastAsia="Calibri" w:cs="Calibri"/>
          <w:color w:val="000000" w:themeColor="text1"/>
          <w:sz w:val="24"/>
          <w:szCs w:val="24"/>
        </w:rPr>
        <w:t>.</w:t>
      </w:r>
      <w:r w:rsidRPr="4DB0087A">
        <w:rPr>
          <w:rFonts w:ascii="Calibri" w:hAnsi="Calibri" w:eastAsia="Calibri" w:cs="Calibri"/>
          <w:color w:val="000000" w:themeColor="text1"/>
          <w:sz w:val="24"/>
          <w:szCs w:val="24"/>
        </w:rPr>
        <w:t xml:space="preserve"> </w:t>
      </w:r>
      <w:r w:rsidRPr="4DB0087A" w:rsidR="18F59A91">
        <w:rPr>
          <w:rFonts w:ascii="Calibri" w:hAnsi="Calibri" w:eastAsia="Calibri" w:cs="Calibri"/>
          <w:color w:val="000000" w:themeColor="text1"/>
          <w:sz w:val="24"/>
          <w:szCs w:val="24"/>
        </w:rPr>
        <w:t>By developing more housing options in these towns, we can address the demand for homes in popular areas, promote affordability, and contribute to a more stable housing market.</w:t>
      </w:r>
      <w:r w:rsidRPr="4DB0087A" w:rsidR="19D7378C">
        <w:rPr>
          <w:rFonts w:ascii="Calibri" w:hAnsi="Calibri" w:eastAsia="Calibri" w:cs="Calibri"/>
          <w:color w:val="000000" w:themeColor="text1"/>
          <w:sz w:val="24"/>
          <w:szCs w:val="24"/>
        </w:rPr>
        <w:t xml:space="preserve"> </w:t>
      </w:r>
    </w:p>
    <w:p w:rsidR="23FD96D8" w:rsidP="017CEC62" w:rsidRDefault="6008C3BD" w14:paraId="3F9FC41D" w14:textId="756176E1">
      <w:pPr>
        <w:jc w:val="both"/>
        <w:rPr>
          <w:rFonts w:ascii="Calibri" w:hAnsi="Calibri" w:eastAsia="Calibri" w:cs="Calibri"/>
          <w:color w:val="000000" w:themeColor="text1"/>
          <w:sz w:val="24"/>
          <w:szCs w:val="24"/>
        </w:rPr>
      </w:pPr>
      <w:r w:rsidRPr="649B799F">
        <w:rPr>
          <w:rFonts w:ascii="Calibri" w:hAnsi="Calibri" w:eastAsia="Calibri" w:cs="Calibri"/>
          <w:color w:val="000000" w:themeColor="text1"/>
          <w:sz w:val="24"/>
          <w:szCs w:val="24"/>
        </w:rPr>
        <w:t xml:space="preserve">Another </w:t>
      </w:r>
      <w:r w:rsidRPr="4D2B0832">
        <w:rPr>
          <w:rFonts w:ascii="Calibri" w:hAnsi="Calibri" w:eastAsia="Calibri" w:cs="Calibri"/>
          <w:color w:val="000000" w:themeColor="text1"/>
          <w:sz w:val="24"/>
          <w:szCs w:val="24"/>
        </w:rPr>
        <w:t>recommendation</w:t>
      </w:r>
      <w:r w:rsidRPr="649B799F">
        <w:rPr>
          <w:rFonts w:ascii="Calibri" w:hAnsi="Calibri" w:eastAsia="Calibri" w:cs="Calibri"/>
          <w:color w:val="000000" w:themeColor="text1"/>
          <w:sz w:val="24"/>
          <w:szCs w:val="24"/>
        </w:rPr>
        <w:t xml:space="preserve"> for the government is to </w:t>
      </w:r>
      <w:r w:rsidRPr="67AF385A">
        <w:rPr>
          <w:rFonts w:ascii="Calibri" w:hAnsi="Calibri" w:eastAsia="Calibri" w:cs="Calibri"/>
          <w:color w:val="000000" w:themeColor="text1"/>
          <w:sz w:val="24"/>
          <w:szCs w:val="24"/>
        </w:rPr>
        <w:t>p</w:t>
      </w:r>
      <w:r w:rsidRPr="67AF385A" w:rsidR="481E8F2A">
        <w:rPr>
          <w:rFonts w:ascii="Calibri" w:hAnsi="Calibri" w:eastAsia="Calibri" w:cs="Calibri"/>
          <w:color w:val="000000" w:themeColor="text1"/>
          <w:sz w:val="24"/>
          <w:szCs w:val="24"/>
        </w:rPr>
        <w:t xml:space="preserve">lace </w:t>
      </w:r>
      <w:r w:rsidRPr="520F1CB4" w:rsidR="481E8F2A">
        <w:rPr>
          <w:rFonts w:ascii="Calibri" w:hAnsi="Calibri" w:eastAsia="Calibri" w:cs="Calibri"/>
          <w:color w:val="000000" w:themeColor="text1"/>
          <w:sz w:val="24"/>
          <w:szCs w:val="24"/>
        </w:rPr>
        <w:t xml:space="preserve">priority </w:t>
      </w:r>
      <w:r w:rsidRPr="7D7AEFC1" w:rsidR="481E8F2A">
        <w:rPr>
          <w:rFonts w:ascii="Calibri" w:hAnsi="Calibri" w:eastAsia="Calibri" w:cs="Calibri"/>
          <w:color w:val="000000" w:themeColor="text1"/>
          <w:sz w:val="24"/>
          <w:szCs w:val="24"/>
        </w:rPr>
        <w:t>on</w:t>
      </w:r>
      <w:r w:rsidRPr="7D7AEFC1">
        <w:rPr>
          <w:rFonts w:ascii="Calibri" w:hAnsi="Calibri" w:eastAsia="Calibri" w:cs="Calibri"/>
          <w:color w:val="000000" w:themeColor="text1"/>
          <w:sz w:val="24"/>
          <w:szCs w:val="24"/>
        </w:rPr>
        <w:t xml:space="preserve"> </w:t>
      </w:r>
      <w:r w:rsidRPr="20CD05C9">
        <w:rPr>
          <w:rFonts w:ascii="Calibri" w:hAnsi="Calibri" w:eastAsia="Calibri" w:cs="Calibri"/>
          <w:color w:val="000000" w:themeColor="text1"/>
          <w:sz w:val="24"/>
          <w:szCs w:val="24"/>
        </w:rPr>
        <w:t>constructi</w:t>
      </w:r>
      <w:r w:rsidRPr="20CD05C9" w:rsidR="4886E0CC">
        <w:rPr>
          <w:rFonts w:ascii="Calibri" w:hAnsi="Calibri" w:eastAsia="Calibri" w:cs="Calibri"/>
          <w:color w:val="000000" w:themeColor="text1"/>
          <w:sz w:val="24"/>
          <w:szCs w:val="24"/>
        </w:rPr>
        <w:t>ng</w:t>
      </w:r>
      <w:r w:rsidRPr="649B799F">
        <w:rPr>
          <w:rFonts w:ascii="Calibri" w:hAnsi="Calibri" w:eastAsia="Calibri" w:cs="Calibri"/>
          <w:color w:val="000000" w:themeColor="text1"/>
          <w:sz w:val="24"/>
          <w:szCs w:val="24"/>
        </w:rPr>
        <w:t xml:space="preserve"> residential homes featuring flat models of types S2, S1, and DBSS in Woodlands and </w:t>
      </w:r>
      <w:proofErr w:type="spellStart"/>
      <w:r w:rsidRPr="649B799F">
        <w:rPr>
          <w:rFonts w:ascii="Calibri" w:hAnsi="Calibri" w:eastAsia="Calibri" w:cs="Calibri"/>
          <w:color w:val="000000" w:themeColor="text1"/>
          <w:sz w:val="24"/>
          <w:szCs w:val="24"/>
        </w:rPr>
        <w:t>Choa</w:t>
      </w:r>
      <w:proofErr w:type="spellEnd"/>
      <w:r w:rsidRPr="649B799F">
        <w:rPr>
          <w:rFonts w:ascii="Calibri" w:hAnsi="Calibri" w:eastAsia="Calibri" w:cs="Calibri"/>
          <w:color w:val="000000" w:themeColor="text1"/>
          <w:sz w:val="24"/>
          <w:szCs w:val="24"/>
        </w:rPr>
        <w:t xml:space="preserve"> Chu Kang. </w:t>
      </w:r>
      <w:r w:rsidRPr="77E05486" w:rsidR="508C3B9F">
        <w:rPr>
          <w:rFonts w:ascii="Calibri" w:hAnsi="Calibri" w:eastAsia="Calibri" w:cs="Calibri"/>
          <w:color w:val="000000" w:themeColor="text1"/>
          <w:sz w:val="24"/>
          <w:szCs w:val="24"/>
        </w:rPr>
        <w:t xml:space="preserve">Currently, these </w:t>
      </w:r>
      <w:r w:rsidRPr="77E05486">
        <w:rPr>
          <w:rFonts w:ascii="Calibri" w:hAnsi="Calibri" w:eastAsia="Calibri" w:cs="Calibri"/>
          <w:color w:val="000000" w:themeColor="text1"/>
          <w:sz w:val="24"/>
          <w:szCs w:val="24"/>
        </w:rPr>
        <w:t xml:space="preserve">towns </w:t>
      </w:r>
      <w:r w:rsidRPr="77E05486" w:rsidR="508C3B9F">
        <w:rPr>
          <w:rFonts w:ascii="Calibri" w:hAnsi="Calibri" w:eastAsia="Calibri" w:cs="Calibri"/>
          <w:color w:val="000000" w:themeColor="text1"/>
          <w:sz w:val="24"/>
          <w:szCs w:val="24"/>
        </w:rPr>
        <w:t>are experiencing</w:t>
      </w:r>
      <w:r w:rsidRPr="77E05486">
        <w:rPr>
          <w:rFonts w:ascii="Calibri" w:hAnsi="Calibri" w:eastAsia="Calibri" w:cs="Calibri"/>
          <w:color w:val="000000" w:themeColor="text1"/>
          <w:sz w:val="24"/>
          <w:szCs w:val="24"/>
        </w:rPr>
        <w:t xml:space="preserve"> high negative coefficients, </w:t>
      </w:r>
      <w:r w:rsidRPr="16A4EC79" w:rsidR="3000AFA9">
        <w:rPr>
          <w:rFonts w:ascii="Calibri" w:hAnsi="Calibri" w:eastAsia="Calibri" w:cs="Calibri"/>
          <w:color w:val="000000" w:themeColor="text1"/>
          <w:sz w:val="24"/>
          <w:szCs w:val="24"/>
        </w:rPr>
        <w:t>indicat</w:t>
      </w:r>
      <w:r w:rsidRPr="16A4EC79" w:rsidR="508C3B9F">
        <w:rPr>
          <w:rFonts w:ascii="Calibri" w:hAnsi="Calibri" w:eastAsia="Calibri" w:cs="Calibri"/>
          <w:color w:val="000000" w:themeColor="text1"/>
          <w:sz w:val="24"/>
          <w:szCs w:val="24"/>
        </w:rPr>
        <w:t>ing</w:t>
      </w:r>
      <w:r w:rsidRPr="77E05486" w:rsidR="508C3B9F">
        <w:rPr>
          <w:rFonts w:ascii="Calibri" w:hAnsi="Calibri" w:eastAsia="Calibri" w:cs="Calibri"/>
          <w:color w:val="000000" w:themeColor="text1"/>
          <w:sz w:val="24"/>
          <w:szCs w:val="24"/>
        </w:rPr>
        <w:t xml:space="preserve"> lower</w:t>
      </w:r>
      <w:r w:rsidRPr="77E05486">
        <w:rPr>
          <w:rFonts w:ascii="Calibri" w:hAnsi="Calibri" w:eastAsia="Calibri" w:cs="Calibri"/>
          <w:color w:val="000000" w:themeColor="text1"/>
          <w:sz w:val="24"/>
          <w:szCs w:val="24"/>
        </w:rPr>
        <w:t xml:space="preserve"> demand compared to other </w:t>
      </w:r>
      <w:r w:rsidRPr="270C5473" w:rsidR="7CD640B3">
        <w:rPr>
          <w:rFonts w:ascii="Calibri" w:hAnsi="Calibri" w:eastAsia="Calibri" w:cs="Calibri"/>
          <w:color w:val="000000" w:themeColor="text1"/>
          <w:sz w:val="24"/>
          <w:szCs w:val="24"/>
        </w:rPr>
        <w:t>e</w:t>
      </w:r>
      <w:r w:rsidRPr="270C5473" w:rsidR="508C3B9F">
        <w:rPr>
          <w:rFonts w:ascii="Calibri" w:hAnsi="Calibri" w:eastAsia="Calibri" w:cs="Calibri"/>
          <w:color w:val="000000" w:themeColor="text1"/>
          <w:sz w:val="24"/>
          <w:szCs w:val="24"/>
        </w:rPr>
        <w:t>s</w:t>
      </w:r>
      <w:r w:rsidRPr="270C5473" w:rsidR="7CD640B3">
        <w:rPr>
          <w:rFonts w:ascii="Calibri" w:hAnsi="Calibri" w:eastAsia="Calibri" w:cs="Calibri"/>
          <w:color w:val="000000" w:themeColor="text1"/>
          <w:sz w:val="24"/>
          <w:szCs w:val="24"/>
        </w:rPr>
        <w:t>tates</w:t>
      </w:r>
      <w:r w:rsidRPr="270C5473" w:rsidR="508C3B9F">
        <w:rPr>
          <w:rFonts w:ascii="Calibri" w:hAnsi="Calibri" w:eastAsia="Calibri" w:cs="Calibri"/>
          <w:color w:val="000000" w:themeColor="text1"/>
          <w:sz w:val="24"/>
          <w:szCs w:val="24"/>
        </w:rPr>
        <w:t>.</w:t>
      </w:r>
      <w:r w:rsidRPr="77E05486" w:rsidR="508C3B9F">
        <w:rPr>
          <w:rFonts w:ascii="Calibri" w:hAnsi="Calibri" w:eastAsia="Calibri" w:cs="Calibri"/>
          <w:color w:val="000000" w:themeColor="text1"/>
          <w:sz w:val="24"/>
          <w:szCs w:val="24"/>
        </w:rPr>
        <w:t xml:space="preserve"> </w:t>
      </w:r>
      <w:r w:rsidRPr="11667751" w:rsidR="508C3B9F">
        <w:rPr>
          <w:rFonts w:ascii="Calibri" w:hAnsi="Calibri" w:eastAsia="Calibri" w:cs="Calibri"/>
          <w:color w:val="000000" w:themeColor="text1"/>
          <w:sz w:val="24"/>
          <w:szCs w:val="24"/>
        </w:rPr>
        <w:t xml:space="preserve">To </w:t>
      </w:r>
      <w:r w:rsidRPr="11667751" w:rsidR="589B6363">
        <w:rPr>
          <w:rFonts w:ascii="Calibri" w:hAnsi="Calibri" w:eastAsia="Calibri" w:cs="Calibri"/>
          <w:color w:val="000000" w:themeColor="text1"/>
          <w:sz w:val="24"/>
          <w:szCs w:val="24"/>
        </w:rPr>
        <w:t>rectify</w:t>
      </w:r>
      <w:r w:rsidRPr="77E05486">
        <w:rPr>
          <w:rFonts w:ascii="Calibri" w:hAnsi="Calibri" w:eastAsia="Calibri" w:cs="Calibri"/>
          <w:color w:val="000000" w:themeColor="text1"/>
          <w:sz w:val="24"/>
          <w:szCs w:val="24"/>
        </w:rPr>
        <w:t xml:space="preserve"> this situation</w:t>
      </w:r>
      <w:r w:rsidRPr="77E05486" w:rsidR="508C3B9F">
        <w:rPr>
          <w:rFonts w:ascii="Calibri" w:hAnsi="Calibri" w:eastAsia="Calibri" w:cs="Calibri"/>
          <w:color w:val="000000" w:themeColor="text1"/>
          <w:sz w:val="24"/>
          <w:szCs w:val="24"/>
        </w:rPr>
        <w:t>, it is essential to introduce</w:t>
      </w:r>
      <w:r w:rsidRPr="77E05486">
        <w:rPr>
          <w:rFonts w:ascii="Calibri" w:hAnsi="Calibri" w:eastAsia="Calibri" w:cs="Calibri"/>
          <w:color w:val="000000" w:themeColor="text1"/>
          <w:sz w:val="24"/>
          <w:szCs w:val="24"/>
        </w:rPr>
        <w:t xml:space="preserve"> flat types </w:t>
      </w:r>
      <w:r w:rsidRPr="77E05486" w:rsidR="508C3B9F">
        <w:rPr>
          <w:rFonts w:ascii="Calibri" w:hAnsi="Calibri" w:eastAsia="Calibri" w:cs="Calibri"/>
          <w:color w:val="000000" w:themeColor="text1"/>
          <w:sz w:val="24"/>
          <w:szCs w:val="24"/>
        </w:rPr>
        <w:t xml:space="preserve">with </w:t>
      </w:r>
      <w:r w:rsidRPr="77E05486">
        <w:rPr>
          <w:rFonts w:ascii="Calibri" w:hAnsi="Calibri" w:eastAsia="Calibri" w:cs="Calibri"/>
          <w:color w:val="000000" w:themeColor="text1"/>
          <w:sz w:val="24"/>
          <w:szCs w:val="24"/>
        </w:rPr>
        <w:t xml:space="preserve">notably positive coefficients, </w:t>
      </w:r>
      <w:r w:rsidRPr="77E05486" w:rsidR="508C3B9F">
        <w:rPr>
          <w:rFonts w:ascii="Calibri" w:hAnsi="Calibri" w:eastAsia="Calibri" w:cs="Calibri"/>
          <w:color w:val="000000" w:themeColor="text1"/>
          <w:sz w:val="24"/>
          <w:szCs w:val="24"/>
        </w:rPr>
        <w:t>which</w:t>
      </w:r>
      <w:r w:rsidRPr="77E05486">
        <w:rPr>
          <w:rFonts w:ascii="Calibri" w:hAnsi="Calibri" w:eastAsia="Calibri" w:cs="Calibri"/>
          <w:color w:val="000000" w:themeColor="text1"/>
          <w:sz w:val="24"/>
          <w:szCs w:val="24"/>
        </w:rPr>
        <w:t xml:space="preserve"> can potentially stimulate increased demand for housing in </w:t>
      </w:r>
      <w:r w:rsidRPr="1F74FD67" w:rsidR="3A6F78E0">
        <w:rPr>
          <w:rFonts w:ascii="Calibri" w:hAnsi="Calibri" w:eastAsia="Calibri" w:cs="Calibri"/>
          <w:color w:val="000000" w:themeColor="text1"/>
          <w:sz w:val="24"/>
          <w:szCs w:val="24"/>
        </w:rPr>
        <w:t xml:space="preserve">these </w:t>
      </w:r>
      <w:proofErr w:type="gramStart"/>
      <w:r w:rsidRPr="1F74FD67" w:rsidR="3A6F78E0">
        <w:rPr>
          <w:rFonts w:ascii="Calibri" w:hAnsi="Calibri" w:eastAsia="Calibri" w:cs="Calibri"/>
          <w:color w:val="000000" w:themeColor="text1"/>
          <w:sz w:val="24"/>
          <w:szCs w:val="24"/>
        </w:rPr>
        <w:t>less</w:t>
      </w:r>
      <w:proofErr w:type="gramEnd"/>
      <w:r w:rsidRPr="1F74FD67" w:rsidR="3A6F78E0">
        <w:rPr>
          <w:rFonts w:ascii="Calibri" w:hAnsi="Calibri" w:eastAsia="Calibri" w:cs="Calibri"/>
          <w:color w:val="000000" w:themeColor="text1"/>
          <w:sz w:val="24"/>
          <w:szCs w:val="24"/>
        </w:rPr>
        <w:t xml:space="preserve"> </w:t>
      </w:r>
      <w:r w:rsidRPr="50995969" w:rsidR="3A6F78E0">
        <w:rPr>
          <w:rFonts w:ascii="Calibri" w:hAnsi="Calibri" w:eastAsia="Calibri" w:cs="Calibri"/>
          <w:color w:val="000000" w:themeColor="text1"/>
          <w:sz w:val="24"/>
          <w:szCs w:val="24"/>
        </w:rPr>
        <w:t xml:space="preserve">desirable </w:t>
      </w:r>
      <w:r w:rsidRPr="4C29C90E" w:rsidR="3A6F78E0">
        <w:rPr>
          <w:rFonts w:ascii="Calibri" w:hAnsi="Calibri" w:eastAsia="Calibri" w:cs="Calibri"/>
          <w:color w:val="000000" w:themeColor="text1"/>
          <w:sz w:val="24"/>
          <w:szCs w:val="24"/>
        </w:rPr>
        <w:t>towns</w:t>
      </w:r>
      <w:r w:rsidRPr="50995969" w:rsidR="3A6F78E0">
        <w:rPr>
          <w:rFonts w:ascii="Calibri" w:hAnsi="Calibri" w:eastAsia="Calibri" w:cs="Calibri"/>
          <w:color w:val="000000" w:themeColor="text1"/>
          <w:sz w:val="24"/>
          <w:szCs w:val="24"/>
        </w:rPr>
        <w:t>.</w:t>
      </w:r>
      <w:r w:rsidRPr="73EB6F70" w:rsidR="3A6F78E0">
        <w:rPr>
          <w:rFonts w:ascii="Calibri" w:hAnsi="Calibri" w:eastAsia="Calibri" w:cs="Calibri"/>
          <w:color w:val="000000" w:themeColor="text1"/>
          <w:sz w:val="24"/>
          <w:szCs w:val="24"/>
        </w:rPr>
        <w:t xml:space="preserve"> </w:t>
      </w:r>
      <w:r w:rsidRPr="561ACC47" w:rsidR="3A6F78E0">
        <w:rPr>
          <w:rFonts w:ascii="Calibri" w:hAnsi="Calibri" w:eastAsia="Calibri" w:cs="Calibri"/>
          <w:color w:val="000000" w:themeColor="text1"/>
          <w:sz w:val="24"/>
          <w:szCs w:val="24"/>
        </w:rPr>
        <w:t xml:space="preserve">This approach </w:t>
      </w:r>
      <w:r w:rsidRPr="7AD395D1" w:rsidR="3A6F78E0">
        <w:rPr>
          <w:rFonts w:ascii="Calibri" w:hAnsi="Calibri" w:eastAsia="Calibri" w:cs="Calibri"/>
          <w:color w:val="000000" w:themeColor="text1"/>
          <w:sz w:val="24"/>
          <w:szCs w:val="24"/>
        </w:rPr>
        <w:t>could create</w:t>
      </w:r>
      <w:r w:rsidRPr="180380A0" w:rsidR="3A6F78E0">
        <w:rPr>
          <w:rFonts w:ascii="Calibri" w:hAnsi="Calibri" w:eastAsia="Calibri" w:cs="Calibri"/>
          <w:color w:val="000000" w:themeColor="text1"/>
          <w:sz w:val="24"/>
          <w:szCs w:val="24"/>
        </w:rPr>
        <w:t xml:space="preserve"> a more equitable housing </w:t>
      </w:r>
      <w:r w:rsidRPr="050C20AB" w:rsidR="3A6F78E0">
        <w:rPr>
          <w:rFonts w:ascii="Calibri" w:hAnsi="Calibri" w:eastAsia="Calibri" w:cs="Calibri"/>
          <w:color w:val="000000" w:themeColor="text1"/>
          <w:sz w:val="24"/>
          <w:szCs w:val="24"/>
        </w:rPr>
        <w:t xml:space="preserve">landscape and </w:t>
      </w:r>
      <w:r w:rsidRPr="26B28C40" w:rsidR="3A6F78E0">
        <w:rPr>
          <w:rFonts w:ascii="Calibri" w:hAnsi="Calibri" w:eastAsia="Calibri" w:cs="Calibri"/>
          <w:color w:val="000000" w:themeColor="text1"/>
          <w:sz w:val="24"/>
          <w:szCs w:val="24"/>
        </w:rPr>
        <w:t>allev</w:t>
      </w:r>
      <w:r w:rsidRPr="26B28C40" w:rsidR="7671C929">
        <w:rPr>
          <w:rFonts w:ascii="Calibri" w:hAnsi="Calibri" w:eastAsia="Calibri" w:cs="Calibri"/>
          <w:color w:val="000000" w:themeColor="text1"/>
          <w:sz w:val="24"/>
          <w:szCs w:val="24"/>
        </w:rPr>
        <w:t xml:space="preserve">iate any over-demand </w:t>
      </w:r>
      <w:r w:rsidRPr="39228F08" w:rsidR="7671C929">
        <w:rPr>
          <w:rFonts w:ascii="Calibri" w:hAnsi="Calibri" w:eastAsia="Calibri" w:cs="Calibri"/>
          <w:color w:val="000000" w:themeColor="text1"/>
          <w:sz w:val="24"/>
          <w:szCs w:val="24"/>
        </w:rPr>
        <w:t xml:space="preserve">in towns with </w:t>
      </w:r>
      <w:r w:rsidRPr="0AF04561" w:rsidR="7671C929">
        <w:rPr>
          <w:rFonts w:ascii="Calibri" w:hAnsi="Calibri" w:eastAsia="Calibri" w:cs="Calibri"/>
          <w:color w:val="000000" w:themeColor="text1"/>
          <w:sz w:val="24"/>
          <w:szCs w:val="24"/>
        </w:rPr>
        <w:t xml:space="preserve">high positive </w:t>
      </w:r>
      <w:r w:rsidRPr="65F284E7" w:rsidR="7671C929">
        <w:rPr>
          <w:rFonts w:ascii="Calibri" w:hAnsi="Calibri" w:eastAsia="Calibri" w:cs="Calibri"/>
          <w:color w:val="000000" w:themeColor="text1"/>
          <w:sz w:val="24"/>
          <w:szCs w:val="24"/>
        </w:rPr>
        <w:t>coefficients.</w:t>
      </w:r>
    </w:p>
    <w:p w:rsidR="23FD96D8" w:rsidP="00281DE4" w:rsidRDefault="000E39FC" w14:paraId="385FD9F0" w14:textId="4A2FBC12">
      <w:pPr>
        <w:jc w:val="both"/>
        <w:rPr>
          <w:rFonts w:ascii="Calibri" w:hAnsi="Calibri" w:eastAsia="Calibri" w:cs="Calibri"/>
          <w:color w:val="000000" w:themeColor="text1"/>
          <w:sz w:val="24"/>
          <w:szCs w:val="24"/>
        </w:rPr>
      </w:pPr>
      <w:r w:rsidRPr="23FD96D8">
        <w:rPr>
          <w:rFonts w:ascii="Calibri" w:hAnsi="Calibri" w:eastAsia="Calibri" w:cs="Calibri"/>
          <w:color w:val="000000" w:themeColor="text1"/>
          <w:sz w:val="24"/>
          <w:szCs w:val="24"/>
        </w:rPr>
        <w:t>As government and policymakers utilize our model, we recommend periodically updating the data used in the model to incorporate more recent information. This will help ensure the accuracy and relevance of the model's predictions and capture any changes in the impact of each variable over time.</w:t>
      </w:r>
    </w:p>
    <w:p w:rsidR="5FAB304E" w:rsidP="7E5DFFE8" w:rsidRDefault="5FAB304E" w14:paraId="01B7F307" w14:textId="7CD23D48">
      <w:pPr>
        <w:spacing w:after="0"/>
        <w:jc w:val="both"/>
        <w:rPr>
          <w:rFonts w:ascii="Calibri" w:hAnsi="Calibri" w:eastAsia="Calibri" w:cs="Calibri"/>
          <w:color w:val="000000" w:themeColor="text1"/>
          <w:sz w:val="24"/>
          <w:szCs w:val="24"/>
        </w:rPr>
      </w:pPr>
      <w:r w:rsidRPr="7E5DFFE8">
        <w:rPr>
          <w:rFonts w:ascii="Calibri" w:hAnsi="Calibri" w:eastAsia="Calibri" w:cs="Calibri"/>
          <w:color w:val="000000" w:themeColor="text1"/>
          <w:sz w:val="24"/>
          <w:szCs w:val="24"/>
        </w:rPr>
        <w:t xml:space="preserve">On the other hand, for investors and property developers, it is recommended to consider homes in </w:t>
      </w:r>
      <w:proofErr w:type="spellStart"/>
      <w:r w:rsidRPr="7E5DFFE8">
        <w:rPr>
          <w:rFonts w:ascii="Calibri" w:hAnsi="Calibri" w:eastAsia="Calibri" w:cs="Calibri"/>
          <w:color w:val="000000" w:themeColor="text1"/>
          <w:sz w:val="24"/>
          <w:szCs w:val="24"/>
        </w:rPr>
        <w:t>Choa</w:t>
      </w:r>
      <w:proofErr w:type="spellEnd"/>
      <w:r w:rsidRPr="7E5DFFE8">
        <w:rPr>
          <w:rFonts w:ascii="Calibri" w:hAnsi="Calibri" w:eastAsia="Calibri" w:cs="Calibri"/>
          <w:color w:val="000000" w:themeColor="text1"/>
          <w:sz w:val="24"/>
          <w:szCs w:val="24"/>
        </w:rPr>
        <w:t xml:space="preserve"> Chu Kang and Woodlands, if they are targeting low-middle</w:t>
      </w:r>
      <w:r w:rsidRPr="7E5DFFE8" w:rsidR="2943B634">
        <w:rPr>
          <w:rFonts w:ascii="Calibri" w:hAnsi="Calibri" w:eastAsia="Calibri" w:cs="Calibri"/>
          <w:color w:val="000000" w:themeColor="text1"/>
          <w:sz w:val="24"/>
          <w:szCs w:val="24"/>
        </w:rPr>
        <w:t>-</w:t>
      </w:r>
      <w:r w:rsidRPr="7E5DFFE8">
        <w:rPr>
          <w:rFonts w:ascii="Calibri" w:hAnsi="Calibri" w:eastAsia="Calibri" w:cs="Calibri"/>
          <w:color w:val="000000" w:themeColor="text1"/>
          <w:sz w:val="24"/>
          <w:szCs w:val="24"/>
        </w:rPr>
        <w:t xml:space="preserve">income </w:t>
      </w:r>
      <w:r w:rsidRPr="7E5DFFE8" w:rsidR="37571C09">
        <w:rPr>
          <w:rFonts w:ascii="Calibri" w:hAnsi="Calibri" w:eastAsia="Calibri" w:cs="Calibri"/>
          <w:color w:val="000000" w:themeColor="text1"/>
          <w:sz w:val="24"/>
          <w:szCs w:val="24"/>
        </w:rPr>
        <w:t>buyers</w:t>
      </w:r>
      <w:r w:rsidRPr="7E5DFFE8">
        <w:rPr>
          <w:rFonts w:ascii="Calibri" w:hAnsi="Calibri" w:eastAsia="Calibri" w:cs="Calibri"/>
          <w:color w:val="000000" w:themeColor="text1"/>
          <w:sz w:val="24"/>
          <w:szCs w:val="24"/>
        </w:rPr>
        <w:t xml:space="preserve"> since the price is much lower compared to other areas</w:t>
      </w:r>
      <w:r w:rsidRPr="7E5DFFE8" w:rsidR="050B2633">
        <w:rPr>
          <w:rFonts w:ascii="Calibri" w:hAnsi="Calibri" w:eastAsia="Calibri" w:cs="Calibri"/>
          <w:color w:val="000000" w:themeColor="text1"/>
          <w:sz w:val="24"/>
          <w:szCs w:val="24"/>
        </w:rPr>
        <w:t>.</w:t>
      </w:r>
    </w:p>
    <w:p w:rsidR="0041165E" w:rsidP="23FD96D8" w:rsidRDefault="0041165E" w14:paraId="3F63F0D3" w14:textId="7C535CA6">
      <w:pPr>
        <w:spacing w:after="0"/>
        <w:rPr>
          <w:rFonts w:ascii="Calibri" w:hAnsi="Calibri" w:eastAsia="Calibri" w:cs="Calibri"/>
          <w:color w:val="000000" w:themeColor="text1"/>
          <w:sz w:val="24"/>
          <w:szCs w:val="24"/>
        </w:rPr>
      </w:pPr>
    </w:p>
    <w:p w:rsidR="0041165E" w:rsidP="00747130" w:rsidRDefault="0041165E" w14:paraId="2F54B740" w14:textId="77777777">
      <w:pPr>
        <w:spacing w:after="0"/>
        <w:rPr>
          <w:rFonts w:ascii="Calibri" w:hAnsi="Calibri" w:eastAsia="Calibri" w:cs="Calibri"/>
          <w:color w:val="000000" w:themeColor="text1"/>
          <w:sz w:val="20"/>
          <w:szCs w:val="20"/>
        </w:rPr>
      </w:pPr>
    </w:p>
    <w:p w:rsidR="23FD96D8" w:rsidP="23FD96D8" w:rsidRDefault="23FD96D8" w14:paraId="39E5C19F" w14:textId="4C3B53F5">
      <w:pPr>
        <w:spacing w:after="0"/>
        <w:rPr>
          <w:rFonts w:ascii="Calibri" w:hAnsi="Calibri" w:eastAsia="Calibri" w:cs="Calibri"/>
          <w:color w:val="000000" w:themeColor="text1"/>
          <w:sz w:val="20"/>
          <w:szCs w:val="20"/>
        </w:rPr>
      </w:pPr>
    </w:p>
    <w:p w:rsidR="23FD96D8" w:rsidP="23FD96D8" w:rsidRDefault="23FD96D8" w14:paraId="5F79CC0E" w14:textId="7EE0EC5D">
      <w:pPr>
        <w:spacing w:after="0"/>
        <w:rPr>
          <w:rFonts w:ascii="Calibri" w:hAnsi="Calibri" w:eastAsia="Calibri" w:cs="Calibri"/>
          <w:color w:val="000000" w:themeColor="text1"/>
          <w:sz w:val="20"/>
          <w:szCs w:val="20"/>
        </w:rPr>
      </w:pPr>
    </w:p>
    <w:p w:rsidR="0041165E" w:rsidP="00747130" w:rsidRDefault="0041165E" w14:paraId="051A7A57" w14:textId="77777777">
      <w:pPr>
        <w:spacing w:after="0"/>
        <w:rPr>
          <w:rFonts w:ascii="Calibri" w:hAnsi="Calibri" w:eastAsia="Calibri" w:cs="Calibri"/>
          <w:color w:val="000000" w:themeColor="text1"/>
          <w:sz w:val="20"/>
          <w:szCs w:val="20"/>
        </w:rPr>
      </w:pPr>
    </w:p>
    <w:p w:rsidRPr="00747130" w:rsidR="00756669" w:rsidP="23FD96D8" w:rsidRDefault="00756669" w14:paraId="7695CAD0" w14:textId="1C1843D7">
      <w:pPr>
        <w:spacing w:after="0"/>
        <w:rPr>
          <w:rFonts w:ascii="Calibri" w:hAnsi="Calibri" w:eastAsia="Calibri" w:cs="Calibri"/>
          <w:color w:val="000000" w:themeColor="text1"/>
          <w:sz w:val="20"/>
          <w:szCs w:val="20"/>
        </w:rPr>
      </w:pPr>
    </w:p>
    <w:p w:rsidR="002B4A8D" w:rsidRDefault="002B4A8D" w14:paraId="3EE0972C" w14:textId="77777777">
      <w:pPr>
        <w:rPr>
          <w:rFonts w:asciiTheme="majorHAnsi" w:hAnsiTheme="majorHAnsi" w:eastAsiaTheme="majorEastAsia" w:cstheme="majorBidi"/>
          <w:b/>
          <w:bCs/>
          <w:sz w:val="32"/>
          <w:szCs w:val="32"/>
        </w:rPr>
      </w:pPr>
      <w:r>
        <w:rPr>
          <w:b/>
          <w:bCs/>
        </w:rPr>
        <w:br w:type="page"/>
      </w:r>
    </w:p>
    <w:p w:rsidR="00482CFF" w:rsidP="00482CFF" w:rsidRDefault="00482CFF" w14:paraId="54F4D5C3" w14:textId="1D2566AC">
      <w:pPr>
        <w:pStyle w:val="Heading1"/>
        <w:numPr>
          <w:ilvl w:val="0"/>
          <w:numId w:val="12"/>
        </w:numPr>
        <w:spacing w:before="0"/>
        <w:rPr>
          <w:b/>
          <w:bCs/>
          <w:color w:val="auto"/>
        </w:rPr>
      </w:pPr>
      <w:r w:rsidRPr="63FA89B7">
        <w:rPr>
          <w:b/>
          <w:bCs/>
          <w:color w:val="auto"/>
        </w:rPr>
        <w:t>Appendix</w:t>
      </w:r>
    </w:p>
    <w:p w:rsidRPr="00482CFF" w:rsidR="2FEDD0EE" w:rsidP="00482CFF" w:rsidRDefault="00482CFF" w14:paraId="091757FA" w14:textId="1BC4969A">
      <w:pPr>
        <w:pStyle w:val="Heading1"/>
        <w:rPr>
          <w:rFonts w:asciiTheme="minorHAnsi" w:hAnsiTheme="minorHAnsi" w:cstheme="minorHAnsi"/>
          <w:b/>
          <w:bCs/>
          <w:color w:val="auto"/>
          <w:sz w:val="24"/>
          <w:szCs w:val="24"/>
        </w:rPr>
      </w:pPr>
      <w:r>
        <w:rPr>
          <w:rFonts w:asciiTheme="minorHAnsi" w:hAnsiTheme="minorHAnsi" w:cstheme="minorHAnsi"/>
          <w:b/>
          <w:bCs/>
          <w:color w:val="auto"/>
          <w:sz w:val="24"/>
          <w:szCs w:val="24"/>
        </w:rPr>
        <w:t>References</w:t>
      </w:r>
    </w:p>
    <w:p w:rsidR="63AC673D" w:rsidP="2FEDD0EE" w:rsidRDefault="63AC673D" w14:paraId="62A6A3EB" w14:textId="59D3097F">
      <w:pPr>
        <w:rPr>
          <w:rFonts w:ascii="Calibri" w:hAnsi="Calibri" w:eastAsia="Calibri" w:cs="Calibri"/>
          <w:color w:val="000000" w:themeColor="text1"/>
          <w:sz w:val="24"/>
          <w:szCs w:val="24"/>
        </w:rPr>
      </w:pPr>
      <w:r w:rsidRPr="2FEDD0EE">
        <w:rPr>
          <w:rFonts w:ascii="Calibri" w:hAnsi="Calibri" w:eastAsia="Calibri" w:cs="Calibri"/>
          <w:color w:val="000000" w:themeColor="text1"/>
          <w:sz w:val="24"/>
          <w:szCs w:val="24"/>
        </w:rPr>
        <w:t xml:space="preserve">[1]  “HDB | Public Housing – A Singapore Icon - Housing &amp; Development Board,” </w:t>
      </w:r>
      <w:hyperlink r:id="rId21">
        <w:r w:rsidRPr="2FEDD0EE">
          <w:rPr>
            <w:rStyle w:val="Hyperlink"/>
            <w:rFonts w:ascii="Calibri" w:hAnsi="Calibri" w:eastAsia="Calibri" w:cs="Calibri"/>
            <w:i/>
            <w:iCs/>
            <w:sz w:val="24"/>
            <w:szCs w:val="24"/>
          </w:rPr>
          <w:t>https://www.hdb.gov.sg/about-us/our-role/public-housing-a-singapore-icon</w:t>
        </w:r>
      </w:hyperlink>
      <w:r w:rsidRPr="2FEDD0EE">
        <w:rPr>
          <w:rFonts w:ascii="Calibri" w:hAnsi="Calibri" w:eastAsia="Calibri" w:cs="Calibri"/>
          <w:color w:val="000000" w:themeColor="text1"/>
          <w:sz w:val="24"/>
          <w:szCs w:val="24"/>
        </w:rPr>
        <w:t xml:space="preserve"> (accessed June 1, 2023).</w:t>
      </w:r>
    </w:p>
    <w:p w:rsidR="63AC673D" w:rsidP="2FEDD0EE" w:rsidRDefault="63AC673D" w14:paraId="787D6045" w14:textId="5250F283">
      <w:pPr>
        <w:rPr>
          <w:rFonts w:ascii="Calibri" w:hAnsi="Calibri" w:eastAsia="Calibri" w:cs="Calibri"/>
          <w:color w:val="000000" w:themeColor="text1"/>
          <w:sz w:val="24"/>
          <w:szCs w:val="24"/>
        </w:rPr>
      </w:pPr>
      <w:r w:rsidRPr="2FEDD0EE">
        <w:rPr>
          <w:rFonts w:ascii="Calibri" w:hAnsi="Calibri" w:eastAsia="Calibri" w:cs="Calibri"/>
          <w:color w:val="000000" w:themeColor="text1"/>
          <w:sz w:val="24"/>
          <w:szCs w:val="24"/>
        </w:rPr>
        <w:t xml:space="preserve">[2] “Commentary: Supply-demand imbalances in HDB market will need time to clear,” </w:t>
      </w:r>
      <w:hyperlink r:id="rId22">
        <w:r w:rsidRPr="2FEDD0EE">
          <w:rPr>
            <w:rStyle w:val="Hyperlink"/>
            <w:rFonts w:ascii="Calibri" w:hAnsi="Calibri" w:eastAsia="Calibri" w:cs="Calibri"/>
            <w:i/>
            <w:iCs/>
            <w:sz w:val="24"/>
            <w:szCs w:val="24"/>
          </w:rPr>
          <w:t>https://www.channelnewsasia.com/commentary/hdb-public-housing-bto-affordability-accessibility-supply-demand-3259186</w:t>
        </w:r>
      </w:hyperlink>
      <w:r w:rsidRPr="2FEDD0EE">
        <w:rPr>
          <w:rFonts w:ascii="Calibri" w:hAnsi="Calibri" w:eastAsia="Calibri" w:cs="Calibri"/>
          <w:i/>
          <w:iCs/>
          <w:color w:val="000000" w:themeColor="text1"/>
          <w:sz w:val="24"/>
          <w:szCs w:val="24"/>
        </w:rPr>
        <w:t xml:space="preserve"> </w:t>
      </w:r>
      <w:r w:rsidRPr="2FEDD0EE">
        <w:rPr>
          <w:rFonts w:ascii="Calibri" w:hAnsi="Calibri" w:eastAsia="Calibri" w:cs="Calibri"/>
          <w:color w:val="000000" w:themeColor="text1"/>
          <w:sz w:val="24"/>
          <w:szCs w:val="24"/>
        </w:rPr>
        <w:t>(accessed June 15, 2023)</w:t>
      </w:r>
    </w:p>
    <w:p w:rsidR="63AC673D" w:rsidP="2FEDD0EE" w:rsidRDefault="63AC673D" w14:paraId="03383C45" w14:textId="781871E5">
      <w:pPr>
        <w:rPr>
          <w:rFonts w:ascii="Calibri" w:hAnsi="Calibri" w:eastAsia="Calibri" w:cs="Calibri"/>
          <w:color w:val="000000" w:themeColor="text1"/>
          <w:sz w:val="24"/>
          <w:szCs w:val="24"/>
        </w:rPr>
      </w:pPr>
      <w:r w:rsidRPr="2FEDD0EE">
        <w:rPr>
          <w:rFonts w:ascii="Calibri" w:hAnsi="Calibri" w:eastAsia="Calibri" w:cs="Calibri"/>
          <w:color w:val="000000" w:themeColor="text1"/>
          <w:sz w:val="24"/>
          <w:szCs w:val="24"/>
        </w:rPr>
        <w:t xml:space="preserve">[3] “The Unassuming Economist,” </w:t>
      </w:r>
      <w:r w:rsidRPr="2FEDD0EE">
        <w:rPr>
          <w:rFonts w:ascii="Calibri" w:hAnsi="Calibri" w:eastAsia="Calibri" w:cs="Calibri"/>
          <w:i/>
          <w:iCs/>
          <w:color w:val="000000" w:themeColor="text1"/>
          <w:sz w:val="24"/>
          <w:szCs w:val="24"/>
        </w:rPr>
        <w:t xml:space="preserve">The Unassuming Economist A Look at Housing Affordability in Asia Comments </w:t>
      </w:r>
      <w:hyperlink r:id="rId23">
        <w:r w:rsidRPr="2FEDD0EE">
          <w:rPr>
            <w:rStyle w:val="Hyperlink"/>
            <w:rFonts w:ascii="Calibri" w:hAnsi="Calibri" w:eastAsia="Calibri" w:cs="Calibri"/>
            <w:i/>
            <w:iCs/>
            <w:sz w:val="24"/>
            <w:szCs w:val="24"/>
          </w:rPr>
          <w:t>https://unassumingeconomist.com/2019/12/a-look-at-housing-affordability-in-asia/</w:t>
        </w:r>
      </w:hyperlink>
      <w:r w:rsidRPr="2FEDD0EE">
        <w:rPr>
          <w:rFonts w:ascii="Calibri" w:hAnsi="Calibri" w:eastAsia="Calibri" w:cs="Calibri"/>
          <w:i/>
          <w:iCs/>
          <w:color w:val="000000" w:themeColor="text1"/>
          <w:sz w:val="24"/>
          <w:szCs w:val="24"/>
        </w:rPr>
        <w:t xml:space="preserve"> </w:t>
      </w:r>
      <w:r w:rsidRPr="2FEDD0EE">
        <w:rPr>
          <w:rFonts w:ascii="Calibri" w:hAnsi="Calibri" w:eastAsia="Calibri" w:cs="Calibri"/>
          <w:color w:val="000000" w:themeColor="text1"/>
          <w:sz w:val="24"/>
          <w:szCs w:val="24"/>
        </w:rPr>
        <w:t xml:space="preserve"> (accessed June 16, 2023)</w:t>
      </w:r>
    </w:p>
    <w:p w:rsidR="142043AC" w:rsidP="2FEDD0EE" w:rsidRDefault="142043AC" w14:paraId="1F393BF7" w14:textId="47B4846F">
      <w:pPr>
        <w:rPr>
          <w:rFonts w:ascii="Calibri" w:hAnsi="Calibri" w:eastAsia="Calibri" w:cs="Calibri"/>
          <w:sz w:val="24"/>
          <w:szCs w:val="24"/>
        </w:rPr>
      </w:pPr>
      <w:r w:rsidRPr="2FEDD0EE">
        <w:rPr>
          <w:rFonts w:ascii="Calibri" w:hAnsi="Calibri" w:eastAsia="Calibri" w:cs="Calibri"/>
          <w:color w:val="000000" w:themeColor="text1"/>
          <w:sz w:val="24"/>
          <w:szCs w:val="24"/>
        </w:rPr>
        <w:t xml:space="preserve">[4] “Is Public Housing Still Affordable </w:t>
      </w:r>
      <w:proofErr w:type="gramStart"/>
      <w:r w:rsidRPr="2FEDD0EE">
        <w:rPr>
          <w:rFonts w:ascii="Calibri" w:hAnsi="Calibri" w:eastAsia="Calibri" w:cs="Calibri"/>
          <w:color w:val="000000" w:themeColor="text1"/>
          <w:sz w:val="24"/>
          <w:szCs w:val="24"/>
        </w:rPr>
        <w:t>For</w:t>
      </w:r>
      <w:proofErr w:type="gramEnd"/>
      <w:r w:rsidRPr="2FEDD0EE">
        <w:rPr>
          <w:rFonts w:ascii="Calibri" w:hAnsi="Calibri" w:eastAsia="Calibri" w:cs="Calibri"/>
          <w:color w:val="000000" w:themeColor="text1"/>
          <w:sz w:val="24"/>
          <w:szCs w:val="24"/>
        </w:rPr>
        <w:t xml:space="preserve"> The Average Singaporean Couple?” </w:t>
      </w:r>
      <w:hyperlink r:id="rId24">
        <w:r w:rsidRPr="2FEDD0EE">
          <w:rPr>
            <w:rStyle w:val="Hyperlink"/>
            <w:rFonts w:ascii="Calibri" w:hAnsi="Calibri" w:eastAsia="Calibri" w:cs="Calibri"/>
            <w:i/>
            <w:iCs/>
            <w:sz w:val="24"/>
            <w:szCs w:val="24"/>
          </w:rPr>
          <w:t>https://blog.seedly.sg/is-public-housing-still-affordable-for-the-average-singaporean-couple/</w:t>
        </w:r>
      </w:hyperlink>
      <w:r w:rsidRPr="2FEDD0EE">
        <w:rPr>
          <w:rFonts w:ascii="Calibri" w:hAnsi="Calibri" w:eastAsia="Calibri" w:cs="Calibri"/>
          <w:color w:val="000000" w:themeColor="text1"/>
          <w:sz w:val="24"/>
          <w:szCs w:val="24"/>
        </w:rPr>
        <w:t xml:space="preserve"> (accessed June 17, 2023)</w:t>
      </w:r>
    </w:p>
    <w:p w:rsidR="142043AC" w:rsidP="2FEDD0EE" w:rsidRDefault="142043AC" w14:paraId="3D630F56" w14:textId="00DBB97D">
      <w:pPr>
        <w:rPr>
          <w:rFonts w:ascii="Calibri" w:hAnsi="Calibri" w:eastAsia="Calibri" w:cs="Calibri"/>
          <w:sz w:val="24"/>
          <w:szCs w:val="24"/>
        </w:rPr>
      </w:pPr>
      <w:r w:rsidRPr="2FEDD0EE">
        <w:rPr>
          <w:rFonts w:ascii="Calibri" w:hAnsi="Calibri" w:eastAsia="Calibri" w:cs="Calibri"/>
          <w:color w:val="000000" w:themeColor="text1"/>
          <w:sz w:val="24"/>
          <w:szCs w:val="24"/>
        </w:rPr>
        <w:t xml:space="preserve">[5] “Resale Flat Prices” </w:t>
      </w:r>
      <w:r w:rsidRPr="2FEDD0EE">
        <w:rPr>
          <w:rFonts w:ascii="Calibri" w:hAnsi="Calibri" w:eastAsia="Calibri" w:cs="Calibri"/>
          <w:i/>
          <w:iCs/>
          <w:color w:val="000000" w:themeColor="text1"/>
          <w:sz w:val="24"/>
          <w:szCs w:val="24"/>
        </w:rPr>
        <w:t xml:space="preserve">Data.gov.sg. </w:t>
      </w:r>
      <w:hyperlink r:id="rId25">
        <w:r w:rsidRPr="2FEDD0EE">
          <w:rPr>
            <w:rStyle w:val="Hyperlink"/>
            <w:rFonts w:ascii="Calibri" w:hAnsi="Calibri" w:eastAsia="Calibri" w:cs="Calibri"/>
            <w:i/>
            <w:iCs/>
            <w:sz w:val="24"/>
            <w:szCs w:val="24"/>
          </w:rPr>
          <w:t>https://data.gov.sg/dataset/resale-flat-prices</w:t>
        </w:r>
      </w:hyperlink>
      <w:r w:rsidRPr="2FEDD0EE">
        <w:rPr>
          <w:rFonts w:ascii="Calibri" w:hAnsi="Calibri" w:eastAsia="Calibri" w:cs="Calibri"/>
          <w:color w:val="000000" w:themeColor="text1"/>
          <w:sz w:val="24"/>
          <w:szCs w:val="24"/>
        </w:rPr>
        <w:t xml:space="preserve"> (accessed June 12, 2023)</w:t>
      </w:r>
    </w:p>
    <w:p w:rsidR="02E7DF90" w:rsidP="2FEDD0EE" w:rsidRDefault="02E7DF90" w14:paraId="55760F3E" w14:textId="51CBE384">
      <w:pPr>
        <w:rPr>
          <w:rFonts w:ascii="Calibri" w:hAnsi="Calibri" w:eastAsia="Calibri" w:cs="Calibri"/>
          <w:color w:val="000000" w:themeColor="text1"/>
          <w:sz w:val="24"/>
          <w:szCs w:val="24"/>
        </w:rPr>
      </w:pPr>
      <w:r w:rsidRPr="7E5DFFE8">
        <w:rPr>
          <w:rFonts w:ascii="Calibri" w:hAnsi="Calibri" w:eastAsia="Calibri" w:cs="Calibri"/>
          <w:color w:val="000000" w:themeColor="text1"/>
          <w:sz w:val="24"/>
          <w:szCs w:val="24"/>
        </w:rPr>
        <w:t>[</w:t>
      </w:r>
      <w:r w:rsidRPr="7E5DFFE8" w:rsidR="009B2A67">
        <w:rPr>
          <w:rFonts w:ascii="Calibri" w:hAnsi="Calibri" w:eastAsia="Calibri" w:cs="Calibri"/>
          <w:color w:val="000000" w:themeColor="text1"/>
          <w:sz w:val="24"/>
          <w:szCs w:val="24"/>
        </w:rPr>
        <w:t>6</w:t>
      </w:r>
      <w:r w:rsidRPr="7E5DFFE8">
        <w:rPr>
          <w:rFonts w:ascii="Calibri" w:hAnsi="Calibri" w:eastAsia="Calibri" w:cs="Calibri"/>
          <w:color w:val="000000" w:themeColor="text1"/>
          <w:sz w:val="24"/>
          <w:szCs w:val="24"/>
        </w:rPr>
        <w:t xml:space="preserve">] “Population and Population Structure,” </w:t>
      </w:r>
      <w:r w:rsidRPr="7E5DFFE8">
        <w:rPr>
          <w:rFonts w:ascii="Calibri" w:hAnsi="Calibri" w:eastAsia="Calibri" w:cs="Calibri"/>
          <w:i/>
          <w:iCs/>
          <w:color w:val="000000" w:themeColor="text1"/>
          <w:sz w:val="24"/>
          <w:szCs w:val="24"/>
        </w:rPr>
        <w:t xml:space="preserve">Base. </w:t>
      </w:r>
      <w:hyperlink r:id="rId26">
        <w:r w:rsidRPr="7E5DFFE8">
          <w:rPr>
            <w:rStyle w:val="Hyperlink"/>
            <w:rFonts w:ascii="Calibri" w:hAnsi="Calibri" w:eastAsia="Calibri" w:cs="Calibri"/>
            <w:i/>
            <w:iCs/>
            <w:sz w:val="24"/>
            <w:szCs w:val="24"/>
          </w:rPr>
          <w:t>https://www.singstat.gov.sg/find-data/search-by-theme/population/population-and-population-structure/latest-data</w:t>
        </w:r>
      </w:hyperlink>
      <w:r w:rsidRPr="7E5DFFE8">
        <w:rPr>
          <w:rFonts w:ascii="Calibri" w:hAnsi="Calibri" w:eastAsia="Calibri" w:cs="Calibri"/>
          <w:color w:val="000000" w:themeColor="text1"/>
          <w:sz w:val="24"/>
          <w:szCs w:val="24"/>
        </w:rPr>
        <w:t xml:space="preserve"> (accessed June 18, 2023)</w:t>
      </w:r>
    </w:p>
    <w:p w:rsidR="3F09AF81" w:rsidP="7E5DFFE8" w:rsidRDefault="3F09AF81" w14:paraId="077FD4AD" w14:textId="4E511C6C">
      <w:pPr>
        <w:rPr>
          <w:rFonts w:ascii="Calibri" w:hAnsi="Calibri" w:eastAsia="Calibri" w:cs="Calibri"/>
          <w:color w:val="000000" w:themeColor="text1"/>
          <w:sz w:val="24"/>
          <w:szCs w:val="24"/>
        </w:rPr>
      </w:pPr>
      <w:r w:rsidRPr="7E5DFFE8">
        <w:rPr>
          <w:rFonts w:ascii="Calibri" w:hAnsi="Calibri" w:eastAsia="Calibri" w:cs="Calibri"/>
          <w:color w:val="000000" w:themeColor="text1"/>
          <w:sz w:val="24"/>
          <w:szCs w:val="24"/>
        </w:rPr>
        <w:t xml:space="preserve">[7] “A </w:t>
      </w:r>
      <w:proofErr w:type="spellStart"/>
      <w:r w:rsidRPr="7E5DFFE8">
        <w:rPr>
          <w:rFonts w:ascii="Calibri" w:hAnsi="Calibri" w:eastAsia="Calibri" w:cs="Calibri"/>
          <w:color w:val="000000" w:themeColor="text1"/>
          <w:sz w:val="24"/>
          <w:szCs w:val="24"/>
        </w:rPr>
        <w:t>Seniors’s</w:t>
      </w:r>
      <w:proofErr w:type="spellEnd"/>
      <w:r w:rsidRPr="7E5DFFE8">
        <w:rPr>
          <w:rFonts w:ascii="Calibri" w:hAnsi="Calibri" w:eastAsia="Calibri" w:cs="Calibri"/>
          <w:color w:val="000000" w:themeColor="text1"/>
          <w:sz w:val="24"/>
          <w:szCs w:val="24"/>
        </w:rPr>
        <w:t xml:space="preserve"> guide to Buying an HDB Flat,” </w:t>
      </w:r>
      <w:proofErr w:type="spellStart"/>
      <w:r w:rsidRPr="7E5DFFE8">
        <w:rPr>
          <w:rFonts w:ascii="Calibri" w:hAnsi="Calibri" w:eastAsia="Calibri" w:cs="Calibri"/>
          <w:i/>
          <w:iCs/>
          <w:color w:val="000000" w:themeColor="text1"/>
          <w:sz w:val="24"/>
          <w:szCs w:val="24"/>
        </w:rPr>
        <w:t>Mynicehome</w:t>
      </w:r>
      <w:proofErr w:type="spellEnd"/>
      <w:r w:rsidRPr="7E5DFFE8">
        <w:rPr>
          <w:rFonts w:ascii="Calibri" w:hAnsi="Calibri" w:eastAsia="Calibri" w:cs="Calibri"/>
          <w:i/>
          <w:iCs/>
          <w:color w:val="000000" w:themeColor="text1"/>
          <w:sz w:val="24"/>
          <w:szCs w:val="24"/>
        </w:rPr>
        <w:t xml:space="preserve"> by HDB.</w:t>
      </w:r>
      <w:r w:rsidRPr="7E5DFFE8" w:rsidR="216B2352">
        <w:rPr>
          <w:rFonts w:ascii="Calibri" w:hAnsi="Calibri" w:eastAsia="Calibri" w:cs="Calibri"/>
          <w:i/>
          <w:iCs/>
          <w:color w:val="000000" w:themeColor="text1"/>
          <w:sz w:val="24"/>
          <w:szCs w:val="24"/>
        </w:rPr>
        <w:t xml:space="preserve"> </w:t>
      </w:r>
      <w:hyperlink r:id="rId27">
        <w:r w:rsidRPr="7E5DFFE8">
          <w:rPr>
            <w:rStyle w:val="Hyperlink"/>
            <w:rFonts w:ascii="Calibri" w:hAnsi="Calibri" w:eastAsia="Calibri" w:cs="Calibri"/>
            <w:sz w:val="24"/>
            <w:szCs w:val="24"/>
          </w:rPr>
          <w:t>https://www.mynicehome.gov.sg/hdb-how-to/buy-your-flat/a-seniors-guide-to-buying-an-hdb-flat/</w:t>
        </w:r>
      </w:hyperlink>
      <w:r w:rsidRPr="7E5DFFE8" w:rsidR="70C3E51D">
        <w:rPr>
          <w:rFonts w:ascii="Calibri" w:hAnsi="Calibri" w:eastAsia="Calibri" w:cs="Calibri"/>
          <w:sz w:val="24"/>
          <w:szCs w:val="24"/>
        </w:rPr>
        <w:t xml:space="preserve"> (accessed July 19, 2023)</w:t>
      </w:r>
    </w:p>
    <w:p w:rsidR="2FEDD0EE" w:rsidP="409E2E01" w:rsidRDefault="4EE1BC7E" w14:paraId="779E26EA" w14:textId="2FD12993">
      <w:pPr>
        <w:pStyle w:val="Heading1"/>
        <w:rPr>
          <w:rFonts w:ascii="Calibri" w:hAnsi="Calibri" w:eastAsia="Calibri" w:cs="Calibri"/>
          <w:color w:val="000000" w:themeColor="text1"/>
          <w:sz w:val="24"/>
          <w:szCs w:val="24"/>
        </w:rPr>
      </w:pPr>
      <w:r w:rsidRPr="7E5DFFE8">
        <w:rPr>
          <w:rFonts w:ascii="Calibri" w:hAnsi="Calibri" w:eastAsia="Calibri" w:cs="Calibri"/>
          <w:color w:val="000000" w:themeColor="text1"/>
          <w:sz w:val="24"/>
          <w:szCs w:val="24"/>
        </w:rPr>
        <w:t>[</w:t>
      </w:r>
      <w:r w:rsidRPr="7E5DFFE8" w:rsidR="1AC0AFC9">
        <w:rPr>
          <w:rFonts w:ascii="Calibri" w:hAnsi="Calibri" w:eastAsia="Calibri" w:cs="Calibri"/>
          <w:color w:val="000000" w:themeColor="text1"/>
          <w:sz w:val="24"/>
          <w:szCs w:val="24"/>
        </w:rPr>
        <w:t>8</w:t>
      </w:r>
      <w:r w:rsidRPr="7E5DFFE8">
        <w:rPr>
          <w:rFonts w:ascii="Calibri" w:hAnsi="Calibri" w:eastAsia="Calibri" w:cs="Calibri"/>
          <w:color w:val="000000" w:themeColor="text1"/>
          <w:sz w:val="24"/>
          <w:szCs w:val="24"/>
        </w:rPr>
        <w:t xml:space="preserve">] “Demand for BTOs doubles from 2018 to 2020 as more get married, choose to have their own flat: </w:t>
      </w:r>
      <w:proofErr w:type="gramStart"/>
      <w:r w:rsidRPr="7E5DFFE8">
        <w:rPr>
          <w:rFonts w:ascii="Calibri" w:hAnsi="Calibri" w:eastAsia="Calibri" w:cs="Calibri"/>
          <w:color w:val="000000" w:themeColor="text1"/>
          <w:sz w:val="24"/>
          <w:szCs w:val="24"/>
        </w:rPr>
        <w:t>HDB,“</w:t>
      </w:r>
      <w:proofErr w:type="gramEnd"/>
      <w:r w:rsidRPr="7E5DFFE8">
        <w:rPr>
          <w:rFonts w:ascii="Calibri" w:hAnsi="Calibri" w:eastAsia="Calibri" w:cs="Calibri"/>
          <w:color w:val="000000" w:themeColor="text1"/>
          <w:sz w:val="24"/>
          <w:szCs w:val="24"/>
        </w:rPr>
        <w:t xml:space="preserve"> </w:t>
      </w:r>
      <w:r w:rsidRPr="7E5DFFE8">
        <w:rPr>
          <w:rFonts w:ascii="Calibri" w:hAnsi="Calibri" w:eastAsia="Calibri" w:cs="Calibri"/>
          <w:i/>
          <w:iCs/>
          <w:color w:val="000000" w:themeColor="text1"/>
          <w:sz w:val="24"/>
          <w:szCs w:val="24"/>
        </w:rPr>
        <w:t>Today</w:t>
      </w:r>
      <w:r w:rsidRPr="7E5DFFE8">
        <w:rPr>
          <w:rFonts w:ascii="Calibri" w:hAnsi="Calibri" w:eastAsia="Calibri" w:cs="Calibri"/>
          <w:color w:val="000000" w:themeColor="text1"/>
          <w:sz w:val="24"/>
          <w:szCs w:val="24"/>
        </w:rPr>
        <w:t xml:space="preserve">. </w:t>
      </w:r>
      <w:hyperlink r:id="rId28">
        <w:r w:rsidRPr="7E5DFFE8">
          <w:rPr>
            <w:rStyle w:val="Hyperlink"/>
            <w:rFonts w:ascii="Calibri" w:hAnsi="Calibri" w:eastAsia="Calibri" w:cs="Calibri"/>
            <w:sz w:val="24"/>
            <w:szCs w:val="24"/>
          </w:rPr>
          <w:t>https://www.todayonline.com/singapore/demand-btos-doubles-2018-2020-more-get-married-choose-have-their-own-flat-hdb</w:t>
        </w:r>
      </w:hyperlink>
      <w:r w:rsidRPr="7E5DFFE8" w:rsidR="519E130C">
        <w:rPr>
          <w:rFonts w:ascii="Calibri" w:hAnsi="Calibri" w:eastAsia="Calibri" w:cs="Calibri"/>
          <w:sz w:val="24"/>
          <w:szCs w:val="24"/>
        </w:rPr>
        <w:t xml:space="preserve"> </w:t>
      </w:r>
      <w:r w:rsidRPr="7E5DFFE8" w:rsidR="519E130C">
        <w:rPr>
          <w:rFonts w:ascii="Calibri" w:hAnsi="Calibri" w:eastAsia="Calibri" w:cs="Calibri"/>
          <w:color w:val="000000" w:themeColor="text1"/>
          <w:sz w:val="24"/>
          <w:szCs w:val="24"/>
        </w:rPr>
        <w:t>(accessed July 19, 2023)</w:t>
      </w:r>
    </w:p>
    <w:sectPr w:rsidR="2FEDD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BF21D"/>
    <w:multiLevelType w:val="hybridMultilevel"/>
    <w:tmpl w:val="2A8A78E6"/>
    <w:lvl w:ilvl="0" w:tplc="9BEAE5F6">
      <w:start w:val="2"/>
      <w:numFmt w:val="decimal"/>
      <w:lvlText w:val="%1."/>
      <w:lvlJc w:val="left"/>
      <w:pPr>
        <w:ind w:left="720" w:hanging="360"/>
      </w:pPr>
    </w:lvl>
    <w:lvl w:ilvl="1" w:tplc="AC34B6FE">
      <w:start w:val="1"/>
      <w:numFmt w:val="lowerLetter"/>
      <w:lvlText w:val="%2."/>
      <w:lvlJc w:val="left"/>
      <w:pPr>
        <w:ind w:left="1440" w:hanging="360"/>
      </w:pPr>
    </w:lvl>
    <w:lvl w:ilvl="2" w:tplc="DAB4E0F8">
      <w:start w:val="1"/>
      <w:numFmt w:val="lowerRoman"/>
      <w:lvlText w:val="%3."/>
      <w:lvlJc w:val="right"/>
      <w:pPr>
        <w:ind w:left="2160" w:hanging="180"/>
      </w:pPr>
    </w:lvl>
    <w:lvl w:ilvl="3" w:tplc="08B42442">
      <w:start w:val="1"/>
      <w:numFmt w:val="decimal"/>
      <w:lvlText w:val="%4."/>
      <w:lvlJc w:val="left"/>
      <w:pPr>
        <w:ind w:left="2880" w:hanging="360"/>
      </w:pPr>
    </w:lvl>
    <w:lvl w:ilvl="4" w:tplc="837EE1E4">
      <w:start w:val="1"/>
      <w:numFmt w:val="lowerLetter"/>
      <w:lvlText w:val="%5."/>
      <w:lvlJc w:val="left"/>
      <w:pPr>
        <w:ind w:left="3600" w:hanging="360"/>
      </w:pPr>
    </w:lvl>
    <w:lvl w:ilvl="5" w:tplc="6D34ECD8">
      <w:start w:val="1"/>
      <w:numFmt w:val="lowerRoman"/>
      <w:lvlText w:val="%6."/>
      <w:lvlJc w:val="right"/>
      <w:pPr>
        <w:ind w:left="4320" w:hanging="180"/>
      </w:pPr>
    </w:lvl>
    <w:lvl w:ilvl="6" w:tplc="D2FEDCFA">
      <w:start w:val="1"/>
      <w:numFmt w:val="decimal"/>
      <w:lvlText w:val="%7."/>
      <w:lvlJc w:val="left"/>
      <w:pPr>
        <w:ind w:left="5040" w:hanging="360"/>
      </w:pPr>
    </w:lvl>
    <w:lvl w:ilvl="7" w:tplc="F8C4FF96">
      <w:start w:val="1"/>
      <w:numFmt w:val="lowerLetter"/>
      <w:lvlText w:val="%8."/>
      <w:lvlJc w:val="left"/>
      <w:pPr>
        <w:ind w:left="5760" w:hanging="360"/>
      </w:pPr>
    </w:lvl>
    <w:lvl w:ilvl="8" w:tplc="E3920FEA">
      <w:start w:val="1"/>
      <w:numFmt w:val="lowerRoman"/>
      <w:lvlText w:val="%9."/>
      <w:lvlJc w:val="right"/>
      <w:pPr>
        <w:ind w:left="6480" w:hanging="180"/>
      </w:pPr>
    </w:lvl>
  </w:abstractNum>
  <w:abstractNum w:abstractNumId="1" w15:restartNumberingAfterBreak="0">
    <w:nsid w:val="0FA555C0"/>
    <w:multiLevelType w:val="hybridMultilevel"/>
    <w:tmpl w:val="1786C22E"/>
    <w:lvl w:ilvl="0" w:tplc="FFFFFFFF">
      <w:start w:val="2"/>
      <w:numFmt w:val="decimal"/>
      <w:lvlText w:val="%1."/>
      <w:lvlJc w:val="left"/>
      <w:pPr>
        <w:ind w:left="720" w:hanging="360"/>
      </w:pPr>
      <w:rPr>
        <w:rFonts w:hint="default" w:asciiTheme="majorHAnsi" w:hAnsiTheme="majorHAnsi" w:cstheme="majorHAnsi"/>
        <w:b/>
        <w:bCs/>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C3499F"/>
    <w:multiLevelType w:val="hybridMultilevel"/>
    <w:tmpl w:val="940E5C2A"/>
    <w:lvl w:ilvl="0" w:tplc="45AAE0D4">
      <w:start w:val="1"/>
      <w:numFmt w:val="bullet"/>
      <w:lvlText w:val=""/>
      <w:lvlJc w:val="left"/>
      <w:pPr>
        <w:ind w:left="720" w:hanging="360"/>
      </w:pPr>
      <w:rPr>
        <w:rFonts w:hint="default" w:ascii="Symbol" w:hAnsi="Symbol"/>
      </w:rPr>
    </w:lvl>
    <w:lvl w:ilvl="1" w:tplc="AF02721A">
      <w:start w:val="1"/>
      <w:numFmt w:val="bullet"/>
      <w:lvlText w:val="o"/>
      <w:lvlJc w:val="left"/>
      <w:pPr>
        <w:ind w:left="1440" w:hanging="360"/>
      </w:pPr>
      <w:rPr>
        <w:rFonts w:hint="default" w:ascii="Courier New" w:hAnsi="Courier New"/>
      </w:rPr>
    </w:lvl>
    <w:lvl w:ilvl="2" w:tplc="B9466C5E">
      <w:start w:val="1"/>
      <w:numFmt w:val="bullet"/>
      <w:lvlText w:val=""/>
      <w:lvlJc w:val="left"/>
      <w:pPr>
        <w:ind w:left="2160" w:hanging="360"/>
      </w:pPr>
      <w:rPr>
        <w:rFonts w:hint="default" w:ascii="Wingdings" w:hAnsi="Wingdings"/>
      </w:rPr>
    </w:lvl>
    <w:lvl w:ilvl="3" w:tplc="AB50BDCC">
      <w:start w:val="1"/>
      <w:numFmt w:val="bullet"/>
      <w:lvlText w:val=""/>
      <w:lvlJc w:val="left"/>
      <w:pPr>
        <w:ind w:left="2880" w:hanging="360"/>
      </w:pPr>
      <w:rPr>
        <w:rFonts w:hint="default" w:ascii="Symbol" w:hAnsi="Symbol"/>
      </w:rPr>
    </w:lvl>
    <w:lvl w:ilvl="4" w:tplc="D4E83E42">
      <w:start w:val="1"/>
      <w:numFmt w:val="bullet"/>
      <w:lvlText w:val="o"/>
      <w:lvlJc w:val="left"/>
      <w:pPr>
        <w:ind w:left="3600" w:hanging="360"/>
      </w:pPr>
      <w:rPr>
        <w:rFonts w:hint="default" w:ascii="Courier New" w:hAnsi="Courier New"/>
      </w:rPr>
    </w:lvl>
    <w:lvl w:ilvl="5" w:tplc="E32CC10A">
      <w:start w:val="1"/>
      <w:numFmt w:val="bullet"/>
      <w:lvlText w:val=""/>
      <w:lvlJc w:val="left"/>
      <w:pPr>
        <w:ind w:left="4320" w:hanging="360"/>
      </w:pPr>
      <w:rPr>
        <w:rFonts w:hint="default" w:ascii="Wingdings" w:hAnsi="Wingdings"/>
      </w:rPr>
    </w:lvl>
    <w:lvl w:ilvl="6" w:tplc="14125320">
      <w:start w:val="1"/>
      <w:numFmt w:val="bullet"/>
      <w:lvlText w:val=""/>
      <w:lvlJc w:val="left"/>
      <w:pPr>
        <w:ind w:left="5040" w:hanging="360"/>
      </w:pPr>
      <w:rPr>
        <w:rFonts w:hint="default" w:ascii="Symbol" w:hAnsi="Symbol"/>
      </w:rPr>
    </w:lvl>
    <w:lvl w:ilvl="7" w:tplc="6220F74A">
      <w:start w:val="1"/>
      <w:numFmt w:val="bullet"/>
      <w:lvlText w:val="o"/>
      <w:lvlJc w:val="left"/>
      <w:pPr>
        <w:ind w:left="5760" w:hanging="360"/>
      </w:pPr>
      <w:rPr>
        <w:rFonts w:hint="default" w:ascii="Courier New" w:hAnsi="Courier New"/>
      </w:rPr>
    </w:lvl>
    <w:lvl w:ilvl="8" w:tplc="9AECFA3A">
      <w:start w:val="1"/>
      <w:numFmt w:val="bullet"/>
      <w:lvlText w:val=""/>
      <w:lvlJc w:val="left"/>
      <w:pPr>
        <w:ind w:left="6480" w:hanging="360"/>
      </w:pPr>
      <w:rPr>
        <w:rFonts w:hint="default" w:ascii="Wingdings" w:hAnsi="Wingdings"/>
      </w:rPr>
    </w:lvl>
  </w:abstractNum>
  <w:abstractNum w:abstractNumId="3" w15:restartNumberingAfterBreak="0">
    <w:nsid w:val="129A282B"/>
    <w:multiLevelType w:val="hybridMultilevel"/>
    <w:tmpl w:val="F93E5A9C"/>
    <w:lvl w:ilvl="0" w:tplc="96D6309A">
      <w:start w:val="1"/>
      <w:numFmt w:val="bullet"/>
      <w:lvlText w:val=""/>
      <w:lvlJc w:val="left"/>
      <w:pPr>
        <w:ind w:left="720" w:hanging="360"/>
      </w:pPr>
      <w:rPr>
        <w:rFonts w:hint="default" w:ascii="Symbol" w:hAnsi="Symbol"/>
      </w:rPr>
    </w:lvl>
    <w:lvl w:ilvl="1" w:tplc="D24AF44C">
      <w:start w:val="1"/>
      <w:numFmt w:val="bullet"/>
      <w:lvlText w:val="o"/>
      <w:lvlJc w:val="left"/>
      <w:pPr>
        <w:ind w:left="1440" w:hanging="360"/>
      </w:pPr>
      <w:rPr>
        <w:rFonts w:hint="default" w:ascii="Courier New" w:hAnsi="Courier New"/>
      </w:rPr>
    </w:lvl>
    <w:lvl w:ilvl="2" w:tplc="C3FACB38">
      <w:start w:val="1"/>
      <w:numFmt w:val="bullet"/>
      <w:lvlText w:val=""/>
      <w:lvlJc w:val="left"/>
      <w:pPr>
        <w:ind w:left="2160" w:hanging="360"/>
      </w:pPr>
      <w:rPr>
        <w:rFonts w:hint="default" w:ascii="Wingdings" w:hAnsi="Wingdings"/>
      </w:rPr>
    </w:lvl>
    <w:lvl w:ilvl="3" w:tplc="971A4686">
      <w:start w:val="1"/>
      <w:numFmt w:val="bullet"/>
      <w:lvlText w:val=""/>
      <w:lvlJc w:val="left"/>
      <w:pPr>
        <w:ind w:left="2880" w:hanging="360"/>
      </w:pPr>
      <w:rPr>
        <w:rFonts w:hint="default" w:ascii="Symbol" w:hAnsi="Symbol"/>
      </w:rPr>
    </w:lvl>
    <w:lvl w:ilvl="4" w:tplc="0FC0A020">
      <w:start w:val="1"/>
      <w:numFmt w:val="bullet"/>
      <w:lvlText w:val="o"/>
      <w:lvlJc w:val="left"/>
      <w:pPr>
        <w:ind w:left="3600" w:hanging="360"/>
      </w:pPr>
      <w:rPr>
        <w:rFonts w:hint="default" w:ascii="Courier New" w:hAnsi="Courier New"/>
      </w:rPr>
    </w:lvl>
    <w:lvl w:ilvl="5" w:tplc="8940ECFC">
      <w:start w:val="1"/>
      <w:numFmt w:val="bullet"/>
      <w:lvlText w:val=""/>
      <w:lvlJc w:val="left"/>
      <w:pPr>
        <w:ind w:left="4320" w:hanging="360"/>
      </w:pPr>
      <w:rPr>
        <w:rFonts w:hint="default" w:ascii="Wingdings" w:hAnsi="Wingdings"/>
      </w:rPr>
    </w:lvl>
    <w:lvl w:ilvl="6" w:tplc="3E9670F2">
      <w:start w:val="1"/>
      <w:numFmt w:val="bullet"/>
      <w:lvlText w:val=""/>
      <w:lvlJc w:val="left"/>
      <w:pPr>
        <w:ind w:left="5040" w:hanging="360"/>
      </w:pPr>
      <w:rPr>
        <w:rFonts w:hint="default" w:ascii="Symbol" w:hAnsi="Symbol"/>
      </w:rPr>
    </w:lvl>
    <w:lvl w:ilvl="7" w:tplc="84869488">
      <w:start w:val="1"/>
      <w:numFmt w:val="bullet"/>
      <w:lvlText w:val="o"/>
      <w:lvlJc w:val="left"/>
      <w:pPr>
        <w:ind w:left="5760" w:hanging="360"/>
      </w:pPr>
      <w:rPr>
        <w:rFonts w:hint="default" w:ascii="Courier New" w:hAnsi="Courier New"/>
      </w:rPr>
    </w:lvl>
    <w:lvl w:ilvl="8" w:tplc="8D9C0654">
      <w:start w:val="1"/>
      <w:numFmt w:val="bullet"/>
      <w:lvlText w:val=""/>
      <w:lvlJc w:val="left"/>
      <w:pPr>
        <w:ind w:left="6480" w:hanging="360"/>
      </w:pPr>
      <w:rPr>
        <w:rFonts w:hint="default" w:ascii="Wingdings" w:hAnsi="Wingdings"/>
      </w:rPr>
    </w:lvl>
  </w:abstractNum>
  <w:abstractNum w:abstractNumId="4" w15:restartNumberingAfterBreak="0">
    <w:nsid w:val="13222409"/>
    <w:multiLevelType w:val="hybridMultilevel"/>
    <w:tmpl w:val="9F64426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3FDD5A1"/>
    <w:multiLevelType w:val="hybridMultilevel"/>
    <w:tmpl w:val="3CDC1A64"/>
    <w:lvl w:ilvl="0" w:tplc="B8B69608">
      <w:start w:val="1"/>
      <w:numFmt w:val="bullet"/>
      <w:lvlText w:val=""/>
      <w:lvlJc w:val="left"/>
      <w:pPr>
        <w:ind w:left="720" w:hanging="360"/>
      </w:pPr>
      <w:rPr>
        <w:rFonts w:hint="default" w:ascii="Symbol" w:hAnsi="Symbol"/>
      </w:rPr>
    </w:lvl>
    <w:lvl w:ilvl="1" w:tplc="5FB667C8">
      <w:start w:val="1"/>
      <w:numFmt w:val="bullet"/>
      <w:lvlText w:val="o"/>
      <w:lvlJc w:val="left"/>
      <w:pPr>
        <w:ind w:left="1440" w:hanging="360"/>
      </w:pPr>
      <w:rPr>
        <w:rFonts w:hint="default" w:ascii="Courier New" w:hAnsi="Courier New"/>
      </w:rPr>
    </w:lvl>
    <w:lvl w:ilvl="2" w:tplc="C0BA2388">
      <w:start w:val="1"/>
      <w:numFmt w:val="bullet"/>
      <w:lvlText w:val=""/>
      <w:lvlJc w:val="left"/>
      <w:pPr>
        <w:ind w:left="2160" w:hanging="360"/>
      </w:pPr>
      <w:rPr>
        <w:rFonts w:hint="default" w:ascii="Wingdings" w:hAnsi="Wingdings"/>
      </w:rPr>
    </w:lvl>
    <w:lvl w:ilvl="3" w:tplc="5F84B796">
      <w:start w:val="1"/>
      <w:numFmt w:val="bullet"/>
      <w:lvlText w:val=""/>
      <w:lvlJc w:val="left"/>
      <w:pPr>
        <w:ind w:left="2880" w:hanging="360"/>
      </w:pPr>
      <w:rPr>
        <w:rFonts w:hint="default" w:ascii="Symbol" w:hAnsi="Symbol"/>
      </w:rPr>
    </w:lvl>
    <w:lvl w:ilvl="4" w:tplc="8CF660A2">
      <w:start w:val="1"/>
      <w:numFmt w:val="bullet"/>
      <w:lvlText w:val="o"/>
      <w:lvlJc w:val="left"/>
      <w:pPr>
        <w:ind w:left="3600" w:hanging="360"/>
      </w:pPr>
      <w:rPr>
        <w:rFonts w:hint="default" w:ascii="Courier New" w:hAnsi="Courier New"/>
      </w:rPr>
    </w:lvl>
    <w:lvl w:ilvl="5" w:tplc="B24C88D0">
      <w:start w:val="1"/>
      <w:numFmt w:val="bullet"/>
      <w:lvlText w:val=""/>
      <w:lvlJc w:val="left"/>
      <w:pPr>
        <w:ind w:left="4320" w:hanging="360"/>
      </w:pPr>
      <w:rPr>
        <w:rFonts w:hint="default" w:ascii="Wingdings" w:hAnsi="Wingdings"/>
      </w:rPr>
    </w:lvl>
    <w:lvl w:ilvl="6" w:tplc="22B24AB0">
      <w:start w:val="1"/>
      <w:numFmt w:val="bullet"/>
      <w:lvlText w:val=""/>
      <w:lvlJc w:val="left"/>
      <w:pPr>
        <w:ind w:left="5040" w:hanging="360"/>
      </w:pPr>
      <w:rPr>
        <w:rFonts w:hint="default" w:ascii="Symbol" w:hAnsi="Symbol"/>
      </w:rPr>
    </w:lvl>
    <w:lvl w:ilvl="7" w:tplc="9D04167E">
      <w:start w:val="1"/>
      <w:numFmt w:val="bullet"/>
      <w:lvlText w:val="o"/>
      <w:lvlJc w:val="left"/>
      <w:pPr>
        <w:ind w:left="5760" w:hanging="360"/>
      </w:pPr>
      <w:rPr>
        <w:rFonts w:hint="default" w:ascii="Courier New" w:hAnsi="Courier New"/>
      </w:rPr>
    </w:lvl>
    <w:lvl w:ilvl="8" w:tplc="39108146">
      <w:start w:val="1"/>
      <w:numFmt w:val="bullet"/>
      <w:lvlText w:val=""/>
      <w:lvlJc w:val="left"/>
      <w:pPr>
        <w:ind w:left="6480" w:hanging="360"/>
      </w:pPr>
      <w:rPr>
        <w:rFonts w:hint="default" w:ascii="Wingdings" w:hAnsi="Wingdings"/>
      </w:rPr>
    </w:lvl>
  </w:abstractNum>
  <w:abstractNum w:abstractNumId="6" w15:restartNumberingAfterBreak="0">
    <w:nsid w:val="24708B78"/>
    <w:multiLevelType w:val="hybridMultilevel"/>
    <w:tmpl w:val="5B4CED2C"/>
    <w:lvl w:ilvl="0" w:tplc="50F07D52">
      <w:start w:val="1"/>
      <w:numFmt w:val="bullet"/>
      <w:lvlText w:val=""/>
      <w:lvlJc w:val="left"/>
      <w:pPr>
        <w:ind w:left="720" w:hanging="360"/>
      </w:pPr>
      <w:rPr>
        <w:rFonts w:hint="default" w:ascii="Symbol" w:hAnsi="Symbol"/>
      </w:rPr>
    </w:lvl>
    <w:lvl w:ilvl="1" w:tplc="254C5724">
      <w:start w:val="1"/>
      <w:numFmt w:val="bullet"/>
      <w:lvlText w:val="o"/>
      <w:lvlJc w:val="left"/>
      <w:pPr>
        <w:ind w:left="1440" w:hanging="360"/>
      </w:pPr>
      <w:rPr>
        <w:rFonts w:hint="default" w:ascii="Courier New" w:hAnsi="Courier New"/>
      </w:rPr>
    </w:lvl>
    <w:lvl w:ilvl="2" w:tplc="8C4E102A">
      <w:start w:val="1"/>
      <w:numFmt w:val="bullet"/>
      <w:lvlText w:val=""/>
      <w:lvlJc w:val="left"/>
      <w:pPr>
        <w:ind w:left="2160" w:hanging="360"/>
      </w:pPr>
      <w:rPr>
        <w:rFonts w:hint="default" w:ascii="Wingdings" w:hAnsi="Wingdings"/>
      </w:rPr>
    </w:lvl>
    <w:lvl w:ilvl="3" w:tplc="93DE16A2">
      <w:start w:val="1"/>
      <w:numFmt w:val="bullet"/>
      <w:lvlText w:val=""/>
      <w:lvlJc w:val="left"/>
      <w:pPr>
        <w:ind w:left="2880" w:hanging="360"/>
      </w:pPr>
      <w:rPr>
        <w:rFonts w:hint="default" w:ascii="Symbol" w:hAnsi="Symbol"/>
      </w:rPr>
    </w:lvl>
    <w:lvl w:ilvl="4" w:tplc="8676F9E2">
      <w:start w:val="1"/>
      <w:numFmt w:val="bullet"/>
      <w:lvlText w:val="o"/>
      <w:lvlJc w:val="left"/>
      <w:pPr>
        <w:ind w:left="3600" w:hanging="360"/>
      </w:pPr>
      <w:rPr>
        <w:rFonts w:hint="default" w:ascii="Courier New" w:hAnsi="Courier New"/>
      </w:rPr>
    </w:lvl>
    <w:lvl w:ilvl="5" w:tplc="11E04158">
      <w:start w:val="1"/>
      <w:numFmt w:val="bullet"/>
      <w:lvlText w:val=""/>
      <w:lvlJc w:val="left"/>
      <w:pPr>
        <w:ind w:left="4320" w:hanging="360"/>
      </w:pPr>
      <w:rPr>
        <w:rFonts w:hint="default" w:ascii="Wingdings" w:hAnsi="Wingdings"/>
      </w:rPr>
    </w:lvl>
    <w:lvl w:ilvl="6" w:tplc="4BBCC0DE">
      <w:start w:val="1"/>
      <w:numFmt w:val="bullet"/>
      <w:lvlText w:val=""/>
      <w:lvlJc w:val="left"/>
      <w:pPr>
        <w:ind w:left="5040" w:hanging="360"/>
      </w:pPr>
      <w:rPr>
        <w:rFonts w:hint="default" w:ascii="Symbol" w:hAnsi="Symbol"/>
      </w:rPr>
    </w:lvl>
    <w:lvl w:ilvl="7" w:tplc="B17675BA">
      <w:start w:val="1"/>
      <w:numFmt w:val="bullet"/>
      <w:lvlText w:val="o"/>
      <w:lvlJc w:val="left"/>
      <w:pPr>
        <w:ind w:left="5760" w:hanging="360"/>
      </w:pPr>
      <w:rPr>
        <w:rFonts w:hint="default" w:ascii="Courier New" w:hAnsi="Courier New"/>
      </w:rPr>
    </w:lvl>
    <w:lvl w:ilvl="8" w:tplc="BA52720C">
      <w:start w:val="1"/>
      <w:numFmt w:val="bullet"/>
      <w:lvlText w:val=""/>
      <w:lvlJc w:val="left"/>
      <w:pPr>
        <w:ind w:left="6480" w:hanging="360"/>
      </w:pPr>
      <w:rPr>
        <w:rFonts w:hint="default" w:ascii="Wingdings" w:hAnsi="Wingdings"/>
      </w:rPr>
    </w:lvl>
  </w:abstractNum>
  <w:abstractNum w:abstractNumId="7" w15:restartNumberingAfterBreak="0">
    <w:nsid w:val="2BEB00A3"/>
    <w:multiLevelType w:val="hybridMultilevel"/>
    <w:tmpl w:val="9F64426A"/>
    <w:lvl w:ilvl="0" w:tplc="AB5ECE00">
      <w:start w:val="1"/>
      <w:numFmt w:val="decimal"/>
      <w:lvlText w:val="%1."/>
      <w:lvlJc w:val="left"/>
      <w:pPr>
        <w:ind w:left="720" w:hanging="360"/>
      </w:pPr>
    </w:lvl>
    <w:lvl w:ilvl="1" w:tplc="82CEB766">
      <w:start w:val="1"/>
      <w:numFmt w:val="lowerLetter"/>
      <w:lvlText w:val="%2."/>
      <w:lvlJc w:val="left"/>
      <w:pPr>
        <w:ind w:left="1440" w:hanging="360"/>
      </w:pPr>
    </w:lvl>
    <w:lvl w:ilvl="2" w:tplc="4FB2EE62">
      <w:start w:val="1"/>
      <w:numFmt w:val="lowerRoman"/>
      <w:lvlText w:val="%3."/>
      <w:lvlJc w:val="right"/>
      <w:pPr>
        <w:ind w:left="2160" w:hanging="180"/>
      </w:pPr>
    </w:lvl>
    <w:lvl w:ilvl="3" w:tplc="ADE83704">
      <w:start w:val="1"/>
      <w:numFmt w:val="decimal"/>
      <w:lvlText w:val="%4."/>
      <w:lvlJc w:val="left"/>
      <w:pPr>
        <w:ind w:left="2880" w:hanging="360"/>
      </w:pPr>
    </w:lvl>
    <w:lvl w:ilvl="4" w:tplc="F69E8E78">
      <w:start w:val="1"/>
      <w:numFmt w:val="lowerLetter"/>
      <w:lvlText w:val="%5."/>
      <w:lvlJc w:val="left"/>
      <w:pPr>
        <w:ind w:left="3600" w:hanging="360"/>
      </w:pPr>
    </w:lvl>
    <w:lvl w:ilvl="5" w:tplc="0C30DBD0">
      <w:start w:val="1"/>
      <w:numFmt w:val="lowerRoman"/>
      <w:lvlText w:val="%6."/>
      <w:lvlJc w:val="right"/>
      <w:pPr>
        <w:ind w:left="4320" w:hanging="180"/>
      </w:pPr>
    </w:lvl>
    <w:lvl w:ilvl="6" w:tplc="64F22A6C">
      <w:start w:val="1"/>
      <w:numFmt w:val="decimal"/>
      <w:lvlText w:val="%7."/>
      <w:lvlJc w:val="left"/>
      <w:pPr>
        <w:ind w:left="5040" w:hanging="360"/>
      </w:pPr>
    </w:lvl>
    <w:lvl w:ilvl="7" w:tplc="E63E8B4A">
      <w:start w:val="1"/>
      <w:numFmt w:val="lowerLetter"/>
      <w:lvlText w:val="%8."/>
      <w:lvlJc w:val="left"/>
      <w:pPr>
        <w:ind w:left="5760" w:hanging="360"/>
      </w:pPr>
    </w:lvl>
    <w:lvl w:ilvl="8" w:tplc="2982E706">
      <w:start w:val="1"/>
      <w:numFmt w:val="lowerRoman"/>
      <w:lvlText w:val="%9."/>
      <w:lvlJc w:val="right"/>
      <w:pPr>
        <w:ind w:left="6480" w:hanging="180"/>
      </w:pPr>
    </w:lvl>
  </w:abstractNum>
  <w:abstractNum w:abstractNumId="8" w15:restartNumberingAfterBreak="0">
    <w:nsid w:val="314FFD95"/>
    <w:multiLevelType w:val="hybridMultilevel"/>
    <w:tmpl w:val="E9AAE136"/>
    <w:lvl w:ilvl="0" w:tplc="92B2505E">
      <w:start w:val="1"/>
      <w:numFmt w:val="bullet"/>
      <w:lvlText w:val=""/>
      <w:lvlJc w:val="left"/>
      <w:pPr>
        <w:ind w:left="720" w:hanging="360"/>
      </w:pPr>
      <w:rPr>
        <w:rFonts w:hint="default" w:ascii="Symbol" w:hAnsi="Symbol"/>
      </w:rPr>
    </w:lvl>
    <w:lvl w:ilvl="1" w:tplc="B650A746">
      <w:start w:val="1"/>
      <w:numFmt w:val="bullet"/>
      <w:lvlText w:val="o"/>
      <w:lvlJc w:val="left"/>
      <w:pPr>
        <w:ind w:left="1440" w:hanging="360"/>
      </w:pPr>
      <w:rPr>
        <w:rFonts w:hint="default" w:ascii="Courier New" w:hAnsi="Courier New"/>
      </w:rPr>
    </w:lvl>
    <w:lvl w:ilvl="2" w:tplc="C07863F2">
      <w:start w:val="1"/>
      <w:numFmt w:val="bullet"/>
      <w:lvlText w:val=""/>
      <w:lvlJc w:val="left"/>
      <w:pPr>
        <w:ind w:left="2160" w:hanging="360"/>
      </w:pPr>
      <w:rPr>
        <w:rFonts w:hint="default" w:ascii="Wingdings" w:hAnsi="Wingdings"/>
      </w:rPr>
    </w:lvl>
    <w:lvl w:ilvl="3" w:tplc="9E4EB6F4">
      <w:start w:val="1"/>
      <w:numFmt w:val="bullet"/>
      <w:lvlText w:val=""/>
      <w:lvlJc w:val="left"/>
      <w:pPr>
        <w:ind w:left="2880" w:hanging="360"/>
      </w:pPr>
      <w:rPr>
        <w:rFonts w:hint="default" w:ascii="Symbol" w:hAnsi="Symbol"/>
      </w:rPr>
    </w:lvl>
    <w:lvl w:ilvl="4" w:tplc="313674AA">
      <w:start w:val="1"/>
      <w:numFmt w:val="bullet"/>
      <w:lvlText w:val="o"/>
      <w:lvlJc w:val="left"/>
      <w:pPr>
        <w:ind w:left="3600" w:hanging="360"/>
      </w:pPr>
      <w:rPr>
        <w:rFonts w:hint="default" w:ascii="Courier New" w:hAnsi="Courier New"/>
      </w:rPr>
    </w:lvl>
    <w:lvl w:ilvl="5" w:tplc="0770A238">
      <w:start w:val="1"/>
      <w:numFmt w:val="bullet"/>
      <w:lvlText w:val=""/>
      <w:lvlJc w:val="left"/>
      <w:pPr>
        <w:ind w:left="4320" w:hanging="360"/>
      </w:pPr>
      <w:rPr>
        <w:rFonts w:hint="default" w:ascii="Wingdings" w:hAnsi="Wingdings"/>
      </w:rPr>
    </w:lvl>
    <w:lvl w:ilvl="6" w:tplc="BACEE794">
      <w:start w:val="1"/>
      <w:numFmt w:val="bullet"/>
      <w:lvlText w:val=""/>
      <w:lvlJc w:val="left"/>
      <w:pPr>
        <w:ind w:left="5040" w:hanging="360"/>
      </w:pPr>
      <w:rPr>
        <w:rFonts w:hint="default" w:ascii="Symbol" w:hAnsi="Symbol"/>
      </w:rPr>
    </w:lvl>
    <w:lvl w:ilvl="7" w:tplc="BFA0DB6A">
      <w:start w:val="1"/>
      <w:numFmt w:val="bullet"/>
      <w:lvlText w:val="o"/>
      <w:lvlJc w:val="left"/>
      <w:pPr>
        <w:ind w:left="5760" w:hanging="360"/>
      </w:pPr>
      <w:rPr>
        <w:rFonts w:hint="default" w:ascii="Courier New" w:hAnsi="Courier New"/>
      </w:rPr>
    </w:lvl>
    <w:lvl w:ilvl="8" w:tplc="F9F6DA0E">
      <w:start w:val="1"/>
      <w:numFmt w:val="bullet"/>
      <w:lvlText w:val=""/>
      <w:lvlJc w:val="left"/>
      <w:pPr>
        <w:ind w:left="6480" w:hanging="360"/>
      </w:pPr>
      <w:rPr>
        <w:rFonts w:hint="default" w:ascii="Wingdings" w:hAnsi="Wingdings"/>
      </w:rPr>
    </w:lvl>
  </w:abstractNum>
  <w:abstractNum w:abstractNumId="9" w15:restartNumberingAfterBreak="0">
    <w:nsid w:val="34C82359"/>
    <w:multiLevelType w:val="hybridMultilevel"/>
    <w:tmpl w:val="912E007C"/>
    <w:lvl w:ilvl="0" w:tplc="02802A4A">
      <w:start w:val="2"/>
      <w:numFmt w:val="decimal"/>
      <w:lvlText w:val="%1."/>
      <w:lvlJc w:val="left"/>
      <w:pPr>
        <w:ind w:left="720" w:hanging="360"/>
      </w:pPr>
      <w:rPr>
        <w:rFonts w:hint="default" w:asciiTheme="majorHAnsi" w:hAnsiTheme="majorHAnsi" w:cstheme="majorHAnsi"/>
        <w:b/>
        <w:bCs/>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619A44B"/>
    <w:multiLevelType w:val="hybridMultilevel"/>
    <w:tmpl w:val="A4746AAC"/>
    <w:lvl w:ilvl="0" w:tplc="BB14A6A8">
      <w:start w:val="1"/>
      <w:numFmt w:val="bullet"/>
      <w:lvlText w:val=""/>
      <w:lvlJc w:val="left"/>
      <w:pPr>
        <w:ind w:left="720" w:hanging="360"/>
      </w:pPr>
      <w:rPr>
        <w:rFonts w:hint="default" w:ascii="Symbol" w:hAnsi="Symbol"/>
      </w:rPr>
    </w:lvl>
    <w:lvl w:ilvl="1" w:tplc="14E03738">
      <w:start w:val="1"/>
      <w:numFmt w:val="bullet"/>
      <w:lvlText w:val="o"/>
      <w:lvlJc w:val="left"/>
      <w:pPr>
        <w:ind w:left="1440" w:hanging="360"/>
      </w:pPr>
      <w:rPr>
        <w:rFonts w:hint="default" w:ascii="Courier New" w:hAnsi="Courier New"/>
      </w:rPr>
    </w:lvl>
    <w:lvl w:ilvl="2" w:tplc="C33679E8">
      <w:start w:val="1"/>
      <w:numFmt w:val="bullet"/>
      <w:lvlText w:val=""/>
      <w:lvlJc w:val="left"/>
      <w:pPr>
        <w:ind w:left="2160" w:hanging="360"/>
      </w:pPr>
      <w:rPr>
        <w:rFonts w:hint="default" w:ascii="Wingdings" w:hAnsi="Wingdings"/>
      </w:rPr>
    </w:lvl>
    <w:lvl w:ilvl="3" w:tplc="5454ADC0">
      <w:start w:val="1"/>
      <w:numFmt w:val="bullet"/>
      <w:lvlText w:val=""/>
      <w:lvlJc w:val="left"/>
      <w:pPr>
        <w:ind w:left="2880" w:hanging="360"/>
      </w:pPr>
      <w:rPr>
        <w:rFonts w:hint="default" w:ascii="Symbol" w:hAnsi="Symbol"/>
      </w:rPr>
    </w:lvl>
    <w:lvl w:ilvl="4" w:tplc="2F8C85BC">
      <w:start w:val="1"/>
      <w:numFmt w:val="bullet"/>
      <w:lvlText w:val="o"/>
      <w:lvlJc w:val="left"/>
      <w:pPr>
        <w:ind w:left="3600" w:hanging="360"/>
      </w:pPr>
      <w:rPr>
        <w:rFonts w:hint="default" w:ascii="Courier New" w:hAnsi="Courier New"/>
      </w:rPr>
    </w:lvl>
    <w:lvl w:ilvl="5" w:tplc="043A6F80">
      <w:start w:val="1"/>
      <w:numFmt w:val="bullet"/>
      <w:lvlText w:val=""/>
      <w:lvlJc w:val="left"/>
      <w:pPr>
        <w:ind w:left="4320" w:hanging="360"/>
      </w:pPr>
      <w:rPr>
        <w:rFonts w:hint="default" w:ascii="Wingdings" w:hAnsi="Wingdings"/>
      </w:rPr>
    </w:lvl>
    <w:lvl w:ilvl="6" w:tplc="F1BEB9F0">
      <w:start w:val="1"/>
      <w:numFmt w:val="bullet"/>
      <w:lvlText w:val=""/>
      <w:lvlJc w:val="left"/>
      <w:pPr>
        <w:ind w:left="5040" w:hanging="360"/>
      </w:pPr>
      <w:rPr>
        <w:rFonts w:hint="default" w:ascii="Symbol" w:hAnsi="Symbol"/>
      </w:rPr>
    </w:lvl>
    <w:lvl w:ilvl="7" w:tplc="D688BABC">
      <w:start w:val="1"/>
      <w:numFmt w:val="bullet"/>
      <w:lvlText w:val="o"/>
      <w:lvlJc w:val="left"/>
      <w:pPr>
        <w:ind w:left="5760" w:hanging="360"/>
      </w:pPr>
      <w:rPr>
        <w:rFonts w:hint="default" w:ascii="Courier New" w:hAnsi="Courier New"/>
      </w:rPr>
    </w:lvl>
    <w:lvl w:ilvl="8" w:tplc="6792DC54">
      <w:start w:val="1"/>
      <w:numFmt w:val="bullet"/>
      <w:lvlText w:val=""/>
      <w:lvlJc w:val="left"/>
      <w:pPr>
        <w:ind w:left="6480" w:hanging="360"/>
      </w:pPr>
      <w:rPr>
        <w:rFonts w:hint="default" w:ascii="Wingdings" w:hAnsi="Wingdings"/>
      </w:rPr>
    </w:lvl>
  </w:abstractNum>
  <w:abstractNum w:abstractNumId="11" w15:restartNumberingAfterBreak="0">
    <w:nsid w:val="42E33E26"/>
    <w:multiLevelType w:val="hybridMultilevel"/>
    <w:tmpl w:val="A63E1AFA"/>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12B5020"/>
    <w:multiLevelType w:val="hybridMultilevel"/>
    <w:tmpl w:val="1B9A5462"/>
    <w:lvl w:ilvl="0" w:tplc="A31E4336">
      <w:start w:val="1"/>
      <w:numFmt w:val="bullet"/>
      <w:lvlText w:val=""/>
      <w:lvlJc w:val="left"/>
      <w:pPr>
        <w:ind w:left="720" w:hanging="360"/>
      </w:pPr>
      <w:rPr>
        <w:rFonts w:hint="default" w:ascii="Symbol" w:hAnsi="Symbol"/>
      </w:rPr>
    </w:lvl>
    <w:lvl w:ilvl="1" w:tplc="D95E9F44">
      <w:start w:val="1"/>
      <w:numFmt w:val="bullet"/>
      <w:lvlText w:val="o"/>
      <w:lvlJc w:val="left"/>
      <w:pPr>
        <w:ind w:left="1440" w:hanging="360"/>
      </w:pPr>
      <w:rPr>
        <w:rFonts w:hint="default" w:ascii="Courier New" w:hAnsi="Courier New"/>
      </w:rPr>
    </w:lvl>
    <w:lvl w:ilvl="2" w:tplc="96C801B2">
      <w:start w:val="1"/>
      <w:numFmt w:val="bullet"/>
      <w:lvlText w:val=""/>
      <w:lvlJc w:val="left"/>
      <w:pPr>
        <w:ind w:left="2160" w:hanging="360"/>
      </w:pPr>
      <w:rPr>
        <w:rFonts w:hint="default" w:ascii="Wingdings" w:hAnsi="Wingdings"/>
      </w:rPr>
    </w:lvl>
    <w:lvl w:ilvl="3" w:tplc="69740C2E">
      <w:start w:val="1"/>
      <w:numFmt w:val="bullet"/>
      <w:lvlText w:val=""/>
      <w:lvlJc w:val="left"/>
      <w:pPr>
        <w:ind w:left="2880" w:hanging="360"/>
      </w:pPr>
      <w:rPr>
        <w:rFonts w:hint="default" w:ascii="Symbol" w:hAnsi="Symbol"/>
      </w:rPr>
    </w:lvl>
    <w:lvl w:ilvl="4" w:tplc="977E6CEC">
      <w:start w:val="1"/>
      <w:numFmt w:val="bullet"/>
      <w:lvlText w:val="o"/>
      <w:lvlJc w:val="left"/>
      <w:pPr>
        <w:ind w:left="3600" w:hanging="360"/>
      </w:pPr>
      <w:rPr>
        <w:rFonts w:hint="default" w:ascii="Courier New" w:hAnsi="Courier New"/>
      </w:rPr>
    </w:lvl>
    <w:lvl w:ilvl="5" w:tplc="FD343912">
      <w:start w:val="1"/>
      <w:numFmt w:val="bullet"/>
      <w:lvlText w:val=""/>
      <w:lvlJc w:val="left"/>
      <w:pPr>
        <w:ind w:left="4320" w:hanging="360"/>
      </w:pPr>
      <w:rPr>
        <w:rFonts w:hint="default" w:ascii="Wingdings" w:hAnsi="Wingdings"/>
      </w:rPr>
    </w:lvl>
    <w:lvl w:ilvl="6" w:tplc="B8CE37EC">
      <w:start w:val="1"/>
      <w:numFmt w:val="bullet"/>
      <w:lvlText w:val=""/>
      <w:lvlJc w:val="left"/>
      <w:pPr>
        <w:ind w:left="5040" w:hanging="360"/>
      </w:pPr>
      <w:rPr>
        <w:rFonts w:hint="default" w:ascii="Symbol" w:hAnsi="Symbol"/>
      </w:rPr>
    </w:lvl>
    <w:lvl w:ilvl="7" w:tplc="BFF478BE">
      <w:start w:val="1"/>
      <w:numFmt w:val="bullet"/>
      <w:lvlText w:val="o"/>
      <w:lvlJc w:val="left"/>
      <w:pPr>
        <w:ind w:left="5760" w:hanging="360"/>
      </w:pPr>
      <w:rPr>
        <w:rFonts w:hint="default" w:ascii="Courier New" w:hAnsi="Courier New"/>
      </w:rPr>
    </w:lvl>
    <w:lvl w:ilvl="8" w:tplc="A740F014">
      <w:start w:val="1"/>
      <w:numFmt w:val="bullet"/>
      <w:lvlText w:val=""/>
      <w:lvlJc w:val="left"/>
      <w:pPr>
        <w:ind w:left="6480" w:hanging="360"/>
      </w:pPr>
      <w:rPr>
        <w:rFonts w:hint="default" w:ascii="Wingdings" w:hAnsi="Wingdings"/>
      </w:rPr>
    </w:lvl>
  </w:abstractNum>
  <w:abstractNum w:abstractNumId="13" w15:restartNumberingAfterBreak="0">
    <w:nsid w:val="5A0D6ABD"/>
    <w:multiLevelType w:val="hybridMultilevel"/>
    <w:tmpl w:val="36B883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C028EC2"/>
    <w:multiLevelType w:val="hybridMultilevel"/>
    <w:tmpl w:val="35D69C2E"/>
    <w:lvl w:ilvl="0" w:tplc="3C6411F4">
      <w:start w:val="1"/>
      <w:numFmt w:val="bullet"/>
      <w:lvlText w:val=""/>
      <w:lvlJc w:val="left"/>
      <w:pPr>
        <w:ind w:left="720" w:hanging="360"/>
      </w:pPr>
      <w:rPr>
        <w:rFonts w:hint="default" w:ascii="Symbol" w:hAnsi="Symbol"/>
      </w:rPr>
    </w:lvl>
    <w:lvl w:ilvl="1" w:tplc="02A27B44">
      <w:start w:val="1"/>
      <w:numFmt w:val="bullet"/>
      <w:lvlText w:val="o"/>
      <w:lvlJc w:val="left"/>
      <w:pPr>
        <w:ind w:left="1440" w:hanging="360"/>
      </w:pPr>
      <w:rPr>
        <w:rFonts w:hint="default" w:ascii="Courier New" w:hAnsi="Courier New"/>
      </w:rPr>
    </w:lvl>
    <w:lvl w:ilvl="2" w:tplc="7BC2381E">
      <w:start w:val="1"/>
      <w:numFmt w:val="bullet"/>
      <w:lvlText w:val=""/>
      <w:lvlJc w:val="left"/>
      <w:pPr>
        <w:ind w:left="2160" w:hanging="360"/>
      </w:pPr>
      <w:rPr>
        <w:rFonts w:hint="default" w:ascii="Wingdings" w:hAnsi="Wingdings"/>
      </w:rPr>
    </w:lvl>
    <w:lvl w:ilvl="3" w:tplc="43FEF7C6">
      <w:start w:val="1"/>
      <w:numFmt w:val="bullet"/>
      <w:lvlText w:val=""/>
      <w:lvlJc w:val="left"/>
      <w:pPr>
        <w:ind w:left="2880" w:hanging="360"/>
      </w:pPr>
      <w:rPr>
        <w:rFonts w:hint="default" w:ascii="Symbol" w:hAnsi="Symbol"/>
      </w:rPr>
    </w:lvl>
    <w:lvl w:ilvl="4" w:tplc="F708781E">
      <w:start w:val="1"/>
      <w:numFmt w:val="bullet"/>
      <w:lvlText w:val="o"/>
      <w:lvlJc w:val="left"/>
      <w:pPr>
        <w:ind w:left="3600" w:hanging="360"/>
      </w:pPr>
      <w:rPr>
        <w:rFonts w:hint="default" w:ascii="Courier New" w:hAnsi="Courier New"/>
      </w:rPr>
    </w:lvl>
    <w:lvl w:ilvl="5" w:tplc="9086100C">
      <w:start w:val="1"/>
      <w:numFmt w:val="bullet"/>
      <w:lvlText w:val=""/>
      <w:lvlJc w:val="left"/>
      <w:pPr>
        <w:ind w:left="4320" w:hanging="360"/>
      </w:pPr>
      <w:rPr>
        <w:rFonts w:hint="default" w:ascii="Wingdings" w:hAnsi="Wingdings"/>
      </w:rPr>
    </w:lvl>
    <w:lvl w:ilvl="6" w:tplc="E1983D52">
      <w:start w:val="1"/>
      <w:numFmt w:val="bullet"/>
      <w:lvlText w:val=""/>
      <w:lvlJc w:val="left"/>
      <w:pPr>
        <w:ind w:left="5040" w:hanging="360"/>
      </w:pPr>
      <w:rPr>
        <w:rFonts w:hint="default" w:ascii="Symbol" w:hAnsi="Symbol"/>
      </w:rPr>
    </w:lvl>
    <w:lvl w:ilvl="7" w:tplc="021C47F8">
      <w:start w:val="1"/>
      <w:numFmt w:val="bullet"/>
      <w:lvlText w:val="o"/>
      <w:lvlJc w:val="left"/>
      <w:pPr>
        <w:ind w:left="5760" w:hanging="360"/>
      </w:pPr>
      <w:rPr>
        <w:rFonts w:hint="default" w:ascii="Courier New" w:hAnsi="Courier New"/>
      </w:rPr>
    </w:lvl>
    <w:lvl w:ilvl="8" w:tplc="49C0D700">
      <w:start w:val="1"/>
      <w:numFmt w:val="bullet"/>
      <w:lvlText w:val=""/>
      <w:lvlJc w:val="left"/>
      <w:pPr>
        <w:ind w:left="6480" w:hanging="360"/>
      </w:pPr>
      <w:rPr>
        <w:rFonts w:hint="default" w:ascii="Wingdings" w:hAnsi="Wingdings"/>
      </w:rPr>
    </w:lvl>
  </w:abstractNum>
  <w:num w:numId="1" w16cid:durableId="221260770">
    <w:abstractNumId w:val="12"/>
  </w:num>
  <w:num w:numId="2" w16cid:durableId="2012026926">
    <w:abstractNumId w:val="10"/>
  </w:num>
  <w:num w:numId="3" w16cid:durableId="636882405">
    <w:abstractNumId w:val="2"/>
  </w:num>
  <w:num w:numId="4" w16cid:durableId="813840943">
    <w:abstractNumId w:val="5"/>
  </w:num>
  <w:num w:numId="5" w16cid:durableId="999121667">
    <w:abstractNumId w:val="3"/>
  </w:num>
  <w:num w:numId="6" w16cid:durableId="1922593151">
    <w:abstractNumId w:val="14"/>
  </w:num>
  <w:num w:numId="7" w16cid:durableId="514733134">
    <w:abstractNumId w:val="6"/>
  </w:num>
  <w:num w:numId="8" w16cid:durableId="1742480892">
    <w:abstractNumId w:val="8"/>
  </w:num>
  <w:num w:numId="9" w16cid:durableId="1363281698">
    <w:abstractNumId w:val="0"/>
  </w:num>
  <w:num w:numId="10" w16cid:durableId="1835490945">
    <w:abstractNumId w:val="7"/>
  </w:num>
  <w:num w:numId="11" w16cid:durableId="1152603298">
    <w:abstractNumId w:val="13"/>
  </w:num>
  <w:num w:numId="12" w16cid:durableId="903760628">
    <w:abstractNumId w:val="9"/>
  </w:num>
  <w:num w:numId="13" w16cid:durableId="196696521">
    <w:abstractNumId w:val="11"/>
  </w:num>
  <w:num w:numId="14" w16cid:durableId="1606888481">
    <w:abstractNumId w:val="1"/>
  </w:num>
  <w:num w:numId="15" w16cid:durableId="95980232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1EF1B7"/>
    <w:rsid w:val="00001EB7"/>
    <w:rsid w:val="000046D3"/>
    <w:rsid w:val="0000562D"/>
    <w:rsid w:val="0001481B"/>
    <w:rsid w:val="00014A09"/>
    <w:rsid w:val="00014A3B"/>
    <w:rsid w:val="00020840"/>
    <w:rsid w:val="00022A34"/>
    <w:rsid w:val="00022CB3"/>
    <w:rsid w:val="0002556E"/>
    <w:rsid w:val="000313F4"/>
    <w:rsid w:val="00033F3D"/>
    <w:rsid w:val="0003440A"/>
    <w:rsid w:val="00036F6D"/>
    <w:rsid w:val="000370AC"/>
    <w:rsid w:val="000379A4"/>
    <w:rsid w:val="00041FE5"/>
    <w:rsid w:val="00044ABC"/>
    <w:rsid w:val="00047310"/>
    <w:rsid w:val="00055370"/>
    <w:rsid w:val="00055EC7"/>
    <w:rsid w:val="00057619"/>
    <w:rsid w:val="00057BE2"/>
    <w:rsid w:val="0006101C"/>
    <w:rsid w:val="00062584"/>
    <w:rsid w:val="00064757"/>
    <w:rsid w:val="00067762"/>
    <w:rsid w:val="00074829"/>
    <w:rsid w:val="00076E3F"/>
    <w:rsid w:val="000770AB"/>
    <w:rsid w:val="000801AE"/>
    <w:rsid w:val="000808EE"/>
    <w:rsid w:val="00087628"/>
    <w:rsid w:val="00087F6A"/>
    <w:rsid w:val="00090A7B"/>
    <w:rsid w:val="0009189B"/>
    <w:rsid w:val="00092C7B"/>
    <w:rsid w:val="00092FDB"/>
    <w:rsid w:val="00094B85"/>
    <w:rsid w:val="000A1AEE"/>
    <w:rsid w:val="000A200B"/>
    <w:rsid w:val="000A2204"/>
    <w:rsid w:val="000A2C15"/>
    <w:rsid w:val="000A4B4F"/>
    <w:rsid w:val="000A4F07"/>
    <w:rsid w:val="000B07D2"/>
    <w:rsid w:val="000B2223"/>
    <w:rsid w:val="000B43E6"/>
    <w:rsid w:val="000B5EAB"/>
    <w:rsid w:val="000C4095"/>
    <w:rsid w:val="000C4FDC"/>
    <w:rsid w:val="000C6238"/>
    <w:rsid w:val="000C6B09"/>
    <w:rsid w:val="000C78DD"/>
    <w:rsid w:val="000C792F"/>
    <w:rsid w:val="000D17A1"/>
    <w:rsid w:val="000D3A27"/>
    <w:rsid w:val="000D6C51"/>
    <w:rsid w:val="000D77DE"/>
    <w:rsid w:val="000D7F32"/>
    <w:rsid w:val="000E39FC"/>
    <w:rsid w:val="000E5581"/>
    <w:rsid w:val="000E7C83"/>
    <w:rsid w:val="000F10A8"/>
    <w:rsid w:val="000F1836"/>
    <w:rsid w:val="000F203B"/>
    <w:rsid w:val="000F3131"/>
    <w:rsid w:val="000F426A"/>
    <w:rsid w:val="000F4B38"/>
    <w:rsid w:val="000F4BD7"/>
    <w:rsid w:val="000F7AD1"/>
    <w:rsid w:val="00101946"/>
    <w:rsid w:val="00102244"/>
    <w:rsid w:val="00106CD7"/>
    <w:rsid w:val="00111A7F"/>
    <w:rsid w:val="00113246"/>
    <w:rsid w:val="00113F79"/>
    <w:rsid w:val="00117543"/>
    <w:rsid w:val="00120A25"/>
    <w:rsid w:val="00122110"/>
    <w:rsid w:val="00123FFC"/>
    <w:rsid w:val="00126A56"/>
    <w:rsid w:val="0012787A"/>
    <w:rsid w:val="00130773"/>
    <w:rsid w:val="0013397E"/>
    <w:rsid w:val="001354E4"/>
    <w:rsid w:val="00135B49"/>
    <w:rsid w:val="00137212"/>
    <w:rsid w:val="0014015F"/>
    <w:rsid w:val="00140440"/>
    <w:rsid w:val="00141308"/>
    <w:rsid w:val="00141A5E"/>
    <w:rsid w:val="0015204A"/>
    <w:rsid w:val="0016025A"/>
    <w:rsid w:val="001620AF"/>
    <w:rsid w:val="0016320C"/>
    <w:rsid w:val="0016334B"/>
    <w:rsid w:val="0016450E"/>
    <w:rsid w:val="001712EB"/>
    <w:rsid w:val="00173286"/>
    <w:rsid w:val="0017458F"/>
    <w:rsid w:val="00176542"/>
    <w:rsid w:val="00181B7F"/>
    <w:rsid w:val="001845FC"/>
    <w:rsid w:val="00185371"/>
    <w:rsid w:val="00186FC2"/>
    <w:rsid w:val="00187281"/>
    <w:rsid w:val="00191EB2"/>
    <w:rsid w:val="001925E0"/>
    <w:rsid w:val="00193A48"/>
    <w:rsid w:val="001940E3"/>
    <w:rsid w:val="001A07B3"/>
    <w:rsid w:val="001A0DF0"/>
    <w:rsid w:val="001A0E82"/>
    <w:rsid w:val="001A12E0"/>
    <w:rsid w:val="001A1D29"/>
    <w:rsid w:val="001A3731"/>
    <w:rsid w:val="001A5EB6"/>
    <w:rsid w:val="001B4759"/>
    <w:rsid w:val="001B4E4B"/>
    <w:rsid w:val="001B5D45"/>
    <w:rsid w:val="001C2A17"/>
    <w:rsid w:val="001C3FF8"/>
    <w:rsid w:val="001C4219"/>
    <w:rsid w:val="001C6284"/>
    <w:rsid w:val="001D01C0"/>
    <w:rsid w:val="001D187B"/>
    <w:rsid w:val="001D24C2"/>
    <w:rsid w:val="001D36BF"/>
    <w:rsid w:val="001D3FD0"/>
    <w:rsid w:val="001D6B0D"/>
    <w:rsid w:val="001E29C5"/>
    <w:rsid w:val="001E4C44"/>
    <w:rsid w:val="001E5366"/>
    <w:rsid w:val="001E7B6E"/>
    <w:rsid w:val="001F1263"/>
    <w:rsid w:val="001F16B7"/>
    <w:rsid w:val="001F21D7"/>
    <w:rsid w:val="001F4431"/>
    <w:rsid w:val="001F4A68"/>
    <w:rsid w:val="00200DC8"/>
    <w:rsid w:val="002012E7"/>
    <w:rsid w:val="00204033"/>
    <w:rsid w:val="00206BB5"/>
    <w:rsid w:val="00207A34"/>
    <w:rsid w:val="0021280A"/>
    <w:rsid w:val="00217DB6"/>
    <w:rsid w:val="0022711D"/>
    <w:rsid w:val="00227235"/>
    <w:rsid w:val="00233850"/>
    <w:rsid w:val="0023489C"/>
    <w:rsid w:val="002361C6"/>
    <w:rsid w:val="002403BF"/>
    <w:rsid w:val="00240776"/>
    <w:rsid w:val="00242ED9"/>
    <w:rsid w:val="00243C3C"/>
    <w:rsid w:val="00246652"/>
    <w:rsid w:val="002519B8"/>
    <w:rsid w:val="00251E2E"/>
    <w:rsid w:val="0025287D"/>
    <w:rsid w:val="00253282"/>
    <w:rsid w:val="00253894"/>
    <w:rsid w:val="00253B94"/>
    <w:rsid w:val="00254AD7"/>
    <w:rsid w:val="00257EE8"/>
    <w:rsid w:val="00261449"/>
    <w:rsid w:val="002645E5"/>
    <w:rsid w:val="00264F4A"/>
    <w:rsid w:val="002659D9"/>
    <w:rsid w:val="00271C75"/>
    <w:rsid w:val="002730E3"/>
    <w:rsid w:val="00273142"/>
    <w:rsid w:val="0027398A"/>
    <w:rsid w:val="0027688C"/>
    <w:rsid w:val="00281DE4"/>
    <w:rsid w:val="00282A6A"/>
    <w:rsid w:val="00283C05"/>
    <w:rsid w:val="00291E26"/>
    <w:rsid w:val="0029210A"/>
    <w:rsid w:val="00292A88"/>
    <w:rsid w:val="00292EBE"/>
    <w:rsid w:val="002944BE"/>
    <w:rsid w:val="00295EAB"/>
    <w:rsid w:val="002A1801"/>
    <w:rsid w:val="002A216A"/>
    <w:rsid w:val="002A446E"/>
    <w:rsid w:val="002A684D"/>
    <w:rsid w:val="002B092C"/>
    <w:rsid w:val="002B0B1E"/>
    <w:rsid w:val="002B1E19"/>
    <w:rsid w:val="002B213A"/>
    <w:rsid w:val="002B32DF"/>
    <w:rsid w:val="002B35D4"/>
    <w:rsid w:val="002B38BF"/>
    <w:rsid w:val="002B3FBF"/>
    <w:rsid w:val="002B44D4"/>
    <w:rsid w:val="002B4A8D"/>
    <w:rsid w:val="002B52ED"/>
    <w:rsid w:val="002B5AE9"/>
    <w:rsid w:val="002B607C"/>
    <w:rsid w:val="002B6CBA"/>
    <w:rsid w:val="002B731B"/>
    <w:rsid w:val="002B7356"/>
    <w:rsid w:val="002C41BE"/>
    <w:rsid w:val="002C4822"/>
    <w:rsid w:val="002C6E8A"/>
    <w:rsid w:val="002D5DBC"/>
    <w:rsid w:val="002E0059"/>
    <w:rsid w:val="002E0CA9"/>
    <w:rsid w:val="002E1287"/>
    <w:rsid w:val="002E3955"/>
    <w:rsid w:val="002E396E"/>
    <w:rsid w:val="002E3CD7"/>
    <w:rsid w:val="002E4E03"/>
    <w:rsid w:val="002E53C4"/>
    <w:rsid w:val="002E77F3"/>
    <w:rsid w:val="002F0778"/>
    <w:rsid w:val="002F4FE5"/>
    <w:rsid w:val="0030200A"/>
    <w:rsid w:val="00302B57"/>
    <w:rsid w:val="00304AC9"/>
    <w:rsid w:val="003052CF"/>
    <w:rsid w:val="00305F38"/>
    <w:rsid w:val="003079C0"/>
    <w:rsid w:val="00310F71"/>
    <w:rsid w:val="00311126"/>
    <w:rsid w:val="00311FFB"/>
    <w:rsid w:val="00317665"/>
    <w:rsid w:val="00321F5D"/>
    <w:rsid w:val="00325C63"/>
    <w:rsid w:val="00326148"/>
    <w:rsid w:val="00326AAA"/>
    <w:rsid w:val="00326BCB"/>
    <w:rsid w:val="0033239F"/>
    <w:rsid w:val="00340261"/>
    <w:rsid w:val="00341A13"/>
    <w:rsid w:val="0034465E"/>
    <w:rsid w:val="003448EF"/>
    <w:rsid w:val="00351C13"/>
    <w:rsid w:val="003526E2"/>
    <w:rsid w:val="00355912"/>
    <w:rsid w:val="003559AF"/>
    <w:rsid w:val="00357871"/>
    <w:rsid w:val="0036159F"/>
    <w:rsid w:val="00366A6B"/>
    <w:rsid w:val="0037291F"/>
    <w:rsid w:val="0037514B"/>
    <w:rsid w:val="003754F4"/>
    <w:rsid w:val="003776A3"/>
    <w:rsid w:val="003806EE"/>
    <w:rsid w:val="00381DB4"/>
    <w:rsid w:val="00382E97"/>
    <w:rsid w:val="00383375"/>
    <w:rsid w:val="0038438E"/>
    <w:rsid w:val="0038559B"/>
    <w:rsid w:val="00386603"/>
    <w:rsid w:val="0038705E"/>
    <w:rsid w:val="00387959"/>
    <w:rsid w:val="00390834"/>
    <w:rsid w:val="00390DCE"/>
    <w:rsid w:val="003916E7"/>
    <w:rsid w:val="003A0AAC"/>
    <w:rsid w:val="003A4C0D"/>
    <w:rsid w:val="003A71D8"/>
    <w:rsid w:val="003B0DE7"/>
    <w:rsid w:val="003B3056"/>
    <w:rsid w:val="003B3CF5"/>
    <w:rsid w:val="003B3E96"/>
    <w:rsid w:val="003B774C"/>
    <w:rsid w:val="003B782D"/>
    <w:rsid w:val="003C0406"/>
    <w:rsid w:val="003C2B8E"/>
    <w:rsid w:val="003C2D84"/>
    <w:rsid w:val="003C5352"/>
    <w:rsid w:val="003C5BC8"/>
    <w:rsid w:val="003C68C3"/>
    <w:rsid w:val="003D1FE0"/>
    <w:rsid w:val="003D47DB"/>
    <w:rsid w:val="003D4E6D"/>
    <w:rsid w:val="003D6216"/>
    <w:rsid w:val="003D6706"/>
    <w:rsid w:val="003E44AE"/>
    <w:rsid w:val="003E471B"/>
    <w:rsid w:val="003E6A82"/>
    <w:rsid w:val="003F6195"/>
    <w:rsid w:val="003F7FCB"/>
    <w:rsid w:val="00401DA6"/>
    <w:rsid w:val="00403556"/>
    <w:rsid w:val="0040450B"/>
    <w:rsid w:val="00405992"/>
    <w:rsid w:val="00405D59"/>
    <w:rsid w:val="00407951"/>
    <w:rsid w:val="00407E5A"/>
    <w:rsid w:val="00411190"/>
    <w:rsid w:val="0041165E"/>
    <w:rsid w:val="004124B2"/>
    <w:rsid w:val="00413044"/>
    <w:rsid w:val="00413C6C"/>
    <w:rsid w:val="004161F5"/>
    <w:rsid w:val="004309E0"/>
    <w:rsid w:val="004341F6"/>
    <w:rsid w:val="00436953"/>
    <w:rsid w:val="00441118"/>
    <w:rsid w:val="004417FE"/>
    <w:rsid w:val="00442EC2"/>
    <w:rsid w:val="00443E19"/>
    <w:rsid w:val="00444572"/>
    <w:rsid w:val="004469B6"/>
    <w:rsid w:val="004507B2"/>
    <w:rsid w:val="0045470A"/>
    <w:rsid w:val="00454D5F"/>
    <w:rsid w:val="00455E15"/>
    <w:rsid w:val="00457F47"/>
    <w:rsid w:val="0046112E"/>
    <w:rsid w:val="00463EF2"/>
    <w:rsid w:val="004670F4"/>
    <w:rsid w:val="00467254"/>
    <w:rsid w:val="0047381A"/>
    <w:rsid w:val="0047503F"/>
    <w:rsid w:val="004758D2"/>
    <w:rsid w:val="0047651E"/>
    <w:rsid w:val="00476BC1"/>
    <w:rsid w:val="00481C81"/>
    <w:rsid w:val="00482CFF"/>
    <w:rsid w:val="00484D71"/>
    <w:rsid w:val="004854AD"/>
    <w:rsid w:val="00487F68"/>
    <w:rsid w:val="004926EE"/>
    <w:rsid w:val="00492A68"/>
    <w:rsid w:val="004938F5"/>
    <w:rsid w:val="004946E5"/>
    <w:rsid w:val="004949B0"/>
    <w:rsid w:val="004965AF"/>
    <w:rsid w:val="004971D0"/>
    <w:rsid w:val="00497C66"/>
    <w:rsid w:val="004A0838"/>
    <w:rsid w:val="004A103A"/>
    <w:rsid w:val="004A1D9B"/>
    <w:rsid w:val="004A2E6C"/>
    <w:rsid w:val="004A31DF"/>
    <w:rsid w:val="004A5CCC"/>
    <w:rsid w:val="004A76B9"/>
    <w:rsid w:val="004B162B"/>
    <w:rsid w:val="004B2760"/>
    <w:rsid w:val="004B38AA"/>
    <w:rsid w:val="004B4145"/>
    <w:rsid w:val="004B42B6"/>
    <w:rsid w:val="004B5735"/>
    <w:rsid w:val="004B64DD"/>
    <w:rsid w:val="004C22F2"/>
    <w:rsid w:val="004C37BC"/>
    <w:rsid w:val="004C4745"/>
    <w:rsid w:val="004C5556"/>
    <w:rsid w:val="004C6638"/>
    <w:rsid w:val="004C6AB8"/>
    <w:rsid w:val="004C71BB"/>
    <w:rsid w:val="004C78B0"/>
    <w:rsid w:val="004D07E4"/>
    <w:rsid w:val="004D118E"/>
    <w:rsid w:val="004D1283"/>
    <w:rsid w:val="004D2320"/>
    <w:rsid w:val="004D251E"/>
    <w:rsid w:val="004D34CB"/>
    <w:rsid w:val="004D6987"/>
    <w:rsid w:val="004E1697"/>
    <w:rsid w:val="004E1C64"/>
    <w:rsid w:val="004E3B1C"/>
    <w:rsid w:val="004E52E0"/>
    <w:rsid w:val="004E532E"/>
    <w:rsid w:val="004F624A"/>
    <w:rsid w:val="005019D5"/>
    <w:rsid w:val="00501E38"/>
    <w:rsid w:val="00505752"/>
    <w:rsid w:val="00506D74"/>
    <w:rsid w:val="0051117D"/>
    <w:rsid w:val="005128F9"/>
    <w:rsid w:val="00512A3E"/>
    <w:rsid w:val="005137F0"/>
    <w:rsid w:val="00516A3D"/>
    <w:rsid w:val="0051769C"/>
    <w:rsid w:val="00520F77"/>
    <w:rsid w:val="0052237D"/>
    <w:rsid w:val="005223F0"/>
    <w:rsid w:val="005271AE"/>
    <w:rsid w:val="00530812"/>
    <w:rsid w:val="0053088C"/>
    <w:rsid w:val="00530A93"/>
    <w:rsid w:val="005348C7"/>
    <w:rsid w:val="00535E24"/>
    <w:rsid w:val="00541AB2"/>
    <w:rsid w:val="00541D93"/>
    <w:rsid w:val="005423F8"/>
    <w:rsid w:val="00543004"/>
    <w:rsid w:val="005457D8"/>
    <w:rsid w:val="005511C1"/>
    <w:rsid w:val="00554A19"/>
    <w:rsid w:val="0055518E"/>
    <w:rsid w:val="005551F6"/>
    <w:rsid w:val="00555E68"/>
    <w:rsid w:val="00563C4B"/>
    <w:rsid w:val="0056476F"/>
    <w:rsid w:val="00565455"/>
    <w:rsid w:val="0056636D"/>
    <w:rsid w:val="00567E50"/>
    <w:rsid w:val="005718BE"/>
    <w:rsid w:val="00571A00"/>
    <w:rsid w:val="005755C7"/>
    <w:rsid w:val="0057581E"/>
    <w:rsid w:val="00576FEF"/>
    <w:rsid w:val="00577457"/>
    <w:rsid w:val="00577A8D"/>
    <w:rsid w:val="005820DA"/>
    <w:rsid w:val="005828A6"/>
    <w:rsid w:val="00585928"/>
    <w:rsid w:val="00585D92"/>
    <w:rsid w:val="00587EE4"/>
    <w:rsid w:val="00592746"/>
    <w:rsid w:val="005938AF"/>
    <w:rsid w:val="005974BE"/>
    <w:rsid w:val="005A0441"/>
    <w:rsid w:val="005A1298"/>
    <w:rsid w:val="005A3577"/>
    <w:rsid w:val="005A668C"/>
    <w:rsid w:val="005A6978"/>
    <w:rsid w:val="005A6F24"/>
    <w:rsid w:val="005A7C3D"/>
    <w:rsid w:val="005A7C9D"/>
    <w:rsid w:val="005A7D70"/>
    <w:rsid w:val="005B190A"/>
    <w:rsid w:val="005B2063"/>
    <w:rsid w:val="005B2FE7"/>
    <w:rsid w:val="005C053B"/>
    <w:rsid w:val="005C3E31"/>
    <w:rsid w:val="005C70B0"/>
    <w:rsid w:val="005D4F0E"/>
    <w:rsid w:val="005D533D"/>
    <w:rsid w:val="005D78A8"/>
    <w:rsid w:val="005E2EF7"/>
    <w:rsid w:val="005F020B"/>
    <w:rsid w:val="005F0A68"/>
    <w:rsid w:val="005F38FC"/>
    <w:rsid w:val="006009CC"/>
    <w:rsid w:val="00600A12"/>
    <w:rsid w:val="00604CFC"/>
    <w:rsid w:val="00605A96"/>
    <w:rsid w:val="0061245B"/>
    <w:rsid w:val="00612DA2"/>
    <w:rsid w:val="006145C5"/>
    <w:rsid w:val="00616771"/>
    <w:rsid w:val="00616FDA"/>
    <w:rsid w:val="00617677"/>
    <w:rsid w:val="0062023A"/>
    <w:rsid w:val="00623226"/>
    <w:rsid w:val="006235B8"/>
    <w:rsid w:val="00624263"/>
    <w:rsid w:val="00624C42"/>
    <w:rsid w:val="0062605E"/>
    <w:rsid w:val="00626959"/>
    <w:rsid w:val="0062EC85"/>
    <w:rsid w:val="00630219"/>
    <w:rsid w:val="0063445E"/>
    <w:rsid w:val="00634EC4"/>
    <w:rsid w:val="00635F3D"/>
    <w:rsid w:val="00637AAA"/>
    <w:rsid w:val="00640B70"/>
    <w:rsid w:val="00641899"/>
    <w:rsid w:val="006465CB"/>
    <w:rsid w:val="00647380"/>
    <w:rsid w:val="00655736"/>
    <w:rsid w:val="00655DF2"/>
    <w:rsid w:val="00657867"/>
    <w:rsid w:val="006649C8"/>
    <w:rsid w:val="00665F83"/>
    <w:rsid w:val="006663DE"/>
    <w:rsid w:val="00666484"/>
    <w:rsid w:val="00666E8F"/>
    <w:rsid w:val="0066768A"/>
    <w:rsid w:val="0066E224"/>
    <w:rsid w:val="0067060C"/>
    <w:rsid w:val="00671862"/>
    <w:rsid w:val="0067443A"/>
    <w:rsid w:val="00674555"/>
    <w:rsid w:val="006746A4"/>
    <w:rsid w:val="00675337"/>
    <w:rsid w:val="00675BB2"/>
    <w:rsid w:val="00675C21"/>
    <w:rsid w:val="006812D6"/>
    <w:rsid w:val="00681B11"/>
    <w:rsid w:val="00686B55"/>
    <w:rsid w:val="00690E27"/>
    <w:rsid w:val="00692510"/>
    <w:rsid w:val="00694393"/>
    <w:rsid w:val="006952C6"/>
    <w:rsid w:val="00696A8E"/>
    <w:rsid w:val="00696E83"/>
    <w:rsid w:val="006A48D2"/>
    <w:rsid w:val="006A5913"/>
    <w:rsid w:val="006A701F"/>
    <w:rsid w:val="006B4DE4"/>
    <w:rsid w:val="006B7559"/>
    <w:rsid w:val="006C0322"/>
    <w:rsid w:val="006C092F"/>
    <w:rsid w:val="006C4530"/>
    <w:rsid w:val="006C5178"/>
    <w:rsid w:val="006C6743"/>
    <w:rsid w:val="006C7339"/>
    <w:rsid w:val="006D0738"/>
    <w:rsid w:val="006D1010"/>
    <w:rsid w:val="006D67FD"/>
    <w:rsid w:val="006E1025"/>
    <w:rsid w:val="006E1C2D"/>
    <w:rsid w:val="006E420E"/>
    <w:rsid w:val="006E5D53"/>
    <w:rsid w:val="006E7D36"/>
    <w:rsid w:val="006F0035"/>
    <w:rsid w:val="006F0CC0"/>
    <w:rsid w:val="006F1847"/>
    <w:rsid w:val="006F54EF"/>
    <w:rsid w:val="006F680E"/>
    <w:rsid w:val="006F6E26"/>
    <w:rsid w:val="006F71E5"/>
    <w:rsid w:val="006F7695"/>
    <w:rsid w:val="0070288C"/>
    <w:rsid w:val="00702B1C"/>
    <w:rsid w:val="00705FE4"/>
    <w:rsid w:val="007061D8"/>
    <w:rsid w:val="00710C22"/>
    <w:rsid w:val="007145AF"/>
    <w:rsid w:val="00715917"/>
    <w:rsid w:val="007168A5"/>
    <w:rsid w:val="00721518"/>
    <w:rsid w:val="0072234B"/>
    <w:rsid w:val="0072262B"/>
    <w:rsid w:val="0072487D"/>
    <w:rsid w:val="007253B1"/>
    <w:rsid w:val="00727ED1"/>
    <w:rsid w:val="00731511"/>
    <w:rsid w:val="00732A3B"/>
    <w:rsid w:val="00734848"/>
    <w:rsid w:val="00740BCE"/>
    <w:rsid w:val="00744737"/>
    <w:rsid w:val="007451B1"/>
    <w:rsid w:val="00745D7E"/>
    <w:rsid w:val="007466A4"/>
    <w:rsid w:val="00746D96"/>
    <w:rsid w:val="00747130"/>
    <w:rsid w:val="007471F8"/>
    <w:rsid w:val="0074722E"/>
    <w:rsid w:val="007515AA"/>
    <w:rsid w:val="00754560"/>
    <w:rsid w:val="0075544F"/>
    <w:rsid w:val="00756622"/>
    <w:rsid w:val="00756661"/>
    <w:rsid w:val="00756669"/>
    <w:rsid w:val="0075765E"/>
    <w:rsid w:val="00761369"/>
    <w:rsid w:val="0076399C"/>
    <w:rsid w:val="00765814"/>
    <w:rsid w:val="0076744A"/>
    <w:rsid w:val="00770781"/>
    <w:rsid w:val="00773580"/>
    <w:rsid w:val="00773917"/>
    <w:rsid w:val="00773E56"/>
    <w:rsid w:val="00774F10"/>
    <w:rsid w:val="00776F49"/>
    <w:rsid w:val="007804D6"/>
    <w:rsid w:val="00782106"/>
    <w:rsid w:val="00782270"/>
    <w:rsid w:val="00785932"/>
    <w:rsid w:val="00786550"/>
    <w:rsid w:val="007919F8"/>
    <w:rsid w:val="007A130D"/>
    <w:rsid w:val="007A182B"/>
    <w:rsid w:val="007A53AC"/>
    <w:rsid w:val="007C0BC8"/>
    <w:rsid w:val="007C1696"/>
    <w:rsid w:val="007C16D7"/>
    <w:rsid w:val="007C7AF0"/>
    <w:rsid w:val="007D168F"/>
    <w:rsid w:val="007D16CD"/>
    <w:rsid w:val="007D3BE2"/>
    <w:rsid w:val="007D61E8"/>
    <w:rsid w:val="007E04DC"/>
    <w:rsid w:val="007E41D5"/>
    <w:rsid w:val="007E42CF"/>
    <w:rsid w:val="007E7659"/>
    <w:rsid w:val="007F00EC"/>
    <w:rsid w:val="007F0D93"/>
    <w:rsid w:val="007F0DCC"/>
    <w:rsid w:val="007F8D43"/>
    <w:rsid w:val="00802374"/>
    <w:rsid w:val="00803913"/>
    <w:rsid w:val="00806995"/>
    <w:rsid w:val="0081139A"/>
    <w:rsid w:val="008127CF"/>
    <w:rsid w:val="00814441"/>
    <w:rsid w:val="00814885"/>
    <w:rsid w:val="00815AF0"/>
    <w:rsid w:val="0081695C"/>
    <w:rsid w:val="0081730D"/>
    <w:rsid w:val="008209E0"/>
    <w:rsid w:val="008243E7"/>
    <w:rsid w:val="008272EA"/>
    <w:rsid w:val="008303C8"/>
    <w:rsid w:val="00830460"/>
    <w:rsid w:val="00837902"/>
    <w:rsid w:val="00840A96"/>
    <w:rsid w:val="00844CDD"/>
    <w:rsid w:val="0084625A"/>
    <w:rsid w:val="0084644C"/>
    <w:rsid w:val="00847A69"/>
    <w:rsid w:val="008548BC"/>
    <w:rsid w:val="008551B1"/>
    <w:rsid w:val="00860568"/>
    <w:rsid w:val="00860CA3"/>
    <w:rsid w:val="008615AF"/>
    <w:rsid w:val="00861868"/>
    <w:rsid w:val="0086237F"/>
    <w:rsid w:val="008638C9"/>
    <w:rsid w:val="00870A75"/>
    <w:rsid w:val="00871443"/>
    <w:rsid w:val="008730AB"/>
    <w:rsid w:val="00875883"/>
    <w:rsid w:val="008809F6"/>
    <w:rsid w:val="00882E14"/>
    <w:rsid w:val="00883764"/>
    <w:rsid w:val="008862D9"/>
    <w:rsid w:val="008901E7"/>
    <w:rsid w:val="00892F7D"/>
    <w:rsid w:val="008A00BF"/>
    <w:rsid w:val="008A022D"/>
    <w:rsid w:val="008A180A"/>
    <w:rsid w:val="008A53D9"/>
    <w:rsid w:val="008A7AE7"/>
    <w:rsid w:val="008B3DC8"/>
    <w:rsid w:val="008B4591"/>
    <w:rsid w:val="008B7161"/>
    <w:rsid w:val="008C16FC"/>
    <w:rsid w:val="008C1A89"/>
    <w:rsid w:val="008C3215"/>
    <w:rsid w:val="008C5A11"/>
    <w:rsid w:val="008C6A28"/>
    <w:rsid w:val="008C7903"/>
    <w:rsid w:val="008C7B34"/>
    <w:rsid w:val="008D0FD0"/>
    <w:rsid w:val="008D19B0"/>
    <w:rsid w:val="008D2C54"/>
    <w:rsid w:val="008D42D4"/>
    <w:rsid w:val="008D4885"/>
    <w:rsid w:val="008D646F"/>
    <w:rsid w:val="008D6D67"/>
    <w:rsid w:val="008D7BB2"/>
    <w:rsid w:val="008E167F"/>
    <w:rsid w:val="008E27E9"/>
    <w:rsid w:val="008E3B94"/>
    <w:rsid w:val="008F0C43"/>
    <w:rsid w:val="008F46DC"/>
    <w:rsid w:val="008F6DF4"/>
    <w:rsid w:val="00901AD4"/>
    <w:rsid w:val="009060F6"/>
    <w:rsid w:val="00912FD5"/>
    <w:rsid w:val="009164B8"/>
    <w:rsid w:val="00916ABC"/>
    <w:rsid w:val="00917665"/>
    <w:rsid w:val="0092122B"/>
    <w:rsid w:val="00922B2D"/>
    <w:rsid w:val="00923CD5"/>
    <w:rsid w:val="00923E28"/>
    <w:rsid w:val="00924B39"/>
    <w:rsid w:val="00930072"/>
    <w:rsid w:val="00930779"/>
    <w:rsid w:val="0094089B"/>
    <w:rsid w:val="009433FF"/>
    <w:rsid w:val="00944CD4"/>
    <w:rsid w:val="00945466"/>
    <w:rsid w:val="00945476"/>
    <w:rsid w:val="00946B79"/>
    <w:rsid w:val="009472CC"/>
    <w:rsid w:val="00947A47"/>
    <w:rsid w:val="00954840"/>
    <w:rsid w:val="0095643A"/>
    <w:rsid w:val="0096010E"/>
    <w:rsid w:val="00961F4F"/>
    <w:rsid w:val="00963D5B"/>
    <w:rsid w:val="009659C5"/>
    <w:rsid w:val="00967EB7"/>
    <w:rsid w:val="00975499"/>
    <w:rsid w:val="00975868"/>
    <w:rsid w:val="00976780"/>
    <w:rsid w:val="009773DB"/>
    <w:rsid w:val="009808D5"/>
    <w:rsid w:val="00980EB0"/>
    <w:rsid w:val="009824EC"/>
    <w:rsid w:val="0098475C"/>
    <w:rsid w:val="00984AFD"/>
    <w:rsid w:val="0098508F"/>
    <w:rsid w:val="009853CF"/>
    <w:rsid w:val="00987D6E"/>
    <w:rsid w:val="00991B5A"/>
    <w:rsid w:val="00991D47"/>
    <w:rsid w:val="00995666"/>
    <w:rsid w:val="009A1604"/>
    <w:rsid w:val="009A5D7A"/>
    <w:rsid w:val="009A6BDE"/>
    <w:rsid w:val="009A7A2B"/>
    <w:rsid w:val="009B2772"/>
    <w:rsid w:val="009B2A67"/>
    <w:rsid w:val="009B2E27"/>
    <w:rsid w:val="009B751F"/>
    <w:rsid w:val="009C0EF4"/>
    <w:rsid w:val="009C18A7"/>
    <w:rsid w:val="009C44FD"/>
    <w:rsid w:val="009C5373"/>
    <w:rsid w:val="009C6375"/>
    <w:rsid w:val="009C7322"/>
    <w:rsid w:val="009D3C66"/>
    <w:rsid w:val="009D478B"/>
    <w:rsid w:val="009D5941"/>
    <w:rsid w:val="009D5C95"/>
    <w:rsid w:val="009D6A9F"/>
    <w:rsid w:val="009E0542"/>
    <w:rsid w:val="009E18E0"/>
    <w:rsid w:val="009E3E1D"/>
    <w:rsid w:val="009E45E1"/>
    <w:rsid w:val="009E6ADB"/>
    <w:rsid w:val="009F1B37"/>
    <w:rsid w:val="009F491A"/>
    <w:rsid w:val="009F4EBD"/>
    <w:rsid w:val="009F780F"/>
    <w:rsid w:val="009F7E72"/>
    <w:rsid w:val="00A01AFC"/>
    <w:rsid w:val="00A025AA"/>
    <w:rsid w:val="00A03C3B"/>
    <w:rsid w:val="00A041DB"/>
    <w:rsid w:val="00A056DB"/>
    <w:rsid w:val="00A05D68"/>
    <w:rsid w:val="00A07E27"/>
    <w:rsid w:val="00A15C3B"/>
    <w:rsid w:val="00A2524A"/>
    <w:rsid w:val="00A25DA1"/>
    <w:rsid w:val="00A27DAA"/>
    <w:rsid w:val="00A318D8"/>
    <w:rsid w:val="00A350A6"/>
    <w:rsid w:val="00A42548"/>
    <w:rsid w:val="00A43B7C"/>
    <w:rsid w:val="00A4518C"/>
    <w:rsid w:val="00A50FFA"/>
    <w:rsid w:val="00A51B08"/>
    <w:rsid w:val="00A52A45"/>
    <w:rsid w:val="00A52CB9"/>
    <w:rsid w:val="00A61921"/>
    <w:rsid w:val="00A63BFE"/>
    <w:rsid w:val="00A64C6F"/>
    <w:rsid w:val="00A67127"/>
    <w:rsid w:val="00A67762"/>
    <w:rsid w:val="00A70098"/>
    <w:rsid w:val="00A841AA"/>
    <w:rsid w:val="00A8446F"/>
    <w:rsid w:val="00A90C86"/>
    <w:rsid w:val="00A93C2D"/>
    <w:rsid w:val="00A95D59"/>
    <w:rsid w:val="00A96E53"/>
    <w:rsid w:val="00A97B40"/>
    <w:rsid w:val="00A97B4F"/>
    <w:rsid w:val="00AA13EE"/>
    <w:rsid w:val="00AA1BE0"/>
    <w:rsid w:val="00AA4EF5"/>
    <w:rsid w:val="00AA550B"/>
    <w:rsid w:val="00AA5E09"/>
    <w:rsid w:val="00AA6F3B"/>
    <w:rsid w:val="00AA7BC6"/>
    <w:rsid w:val="00AB356B"/>
    <w:rsid w:val="00AB4473"/>
    <w:rsid w:val="00AC20C7"/>
    <w:rsid w:val="00AC615C"/>
    <w:rsid w:val="00AC7C01"/>
    <w:rsid w:val="00AD1278"/>
    <w:rsid w:val="00AD29A9"/>
    <w:rsid w:val="00AD3C2B"/>
    <w:rsid w:val="00AD67C6"/>
    <w:rsid w:val="00AE06AB"/>
    <w:rsid w:val="00AF07ED"/>
    <w:rsid w:val="00AF0F01"/>
    <w:rsid w:val="00AF1A78"/>
    <w:rsid w:val="00AF23F8"/>
    <w:rsid w:val="00AF58D3"/>
    <w:rsid w:val="00AF6E3A"/>
    <w:rsid w:val="00AF7A5A"/>
    <w:rsid w:val="00B01F1C"/>
    <w:rsid w:val="00B04ABC"/>
    <w:rsid w:val="00B0574C"/>
    <w:rsid w:val="00B05796"/>
    <w:rsid w:val="00B06257"/>
    <w:rsid w:val="00B1044F"/>
    <w:rsid w:val="00B126FF"/>
    <w:rsid w:val="00B15028"/>
    <w:rsid w:val="00B17EDD"/>
    <w:rsid w:val="00B2101E"/>
    <w:rsid w:val="00B26233"/>
    <w:rsid w:val="00B32FE0"/>
    <w:rsid w:val="00B36B35"/>
    <w:rsid w:val="00B421D3"/>
    <w:rsid w:val="00B43C06"/>
    <w:rsid w:val="00B467DA"/>
    <w:rsid w:val="00B507DE"/>
    <w:rsid w:val="00B522C5"/>
    <w:rsid w:val="00B54A86"/>
    <w:rsid w:val="00B557BE"/>
    <w:rsid w:val="00B56284"/>
    <w:rsid w:val="00B5655E"/>
    <w:rsid w:val="00B56E66"/>
    <w:rsid w:val="00B64100"/>
    <w:rsid w:val="00B64313"/>
    <w:rsid w:val="00B6789C"/>
    <w:rsid w:val="00B707E6"/>
    <w:rsid w:val="00B8427F"/>
    <w:rsid w:val="00B85617"/>
    <w:rsid w:val="00B85A3C"/>
    <w:rsid w:val="00B876D9"/>
    <w:rsid w:val="00B90CC3"/>
    <w:rsid w:val="00B917F2"/>
    <w:rsid w:val="00B93A8C"/>
    <w:rsid w:val="00B94417"/>
    <w:rsid w:val="00B95224"/>
    <w:rsid w:val="00B9C9B4"/>
    <w:rsid w:val="00BA5C75"/>
    <w:rsid w:val="00BA63AF"/>
    <w:rsid w:val="00BB23D6"/>
    <w:rsid w:val="00BB3209"/>
    <w:rsid w:val="00BB3766"/>
    <w:rsid w:val="00BB4BBB"/>
    <w:rsid w:val="00BB6802"/>
    <w:rsid w:val="00BB6A3A"/>
    <w:rsid w:val="00BC5193"/>
    <w:rsid w:val="00BC72C0"/>
    <w:rsid w:val="00BD2B35"/>
    <w:rsid w:val="00BD3B2E"/>
    <w:rsid w:val="00BD408B"/>
    <w:rsid w:val="00BD79EE"/>
    <w:rsid w:val="00BE1CB8"/>
    <w:rsid w:val="00BE1DB2"/>
    <w:rsid w:val="00BE2BEC"/>
    <w:rsid w:val="00BE374A"/>
    <w:rsid w:val="00BE5F3B"/>
    <w:rsid w:val="00BE7C32"/>
    <w:rsid w:val="00BF33C3"/>
    <w:rsid w:val="00BF5D9C"/>
    <w:rsid w:val="00BF6BE3"/>
    <w:rsid w:val="00C015F5"/>
    <w:rsid w:val="00C1020F"/>
    <w:rsid w:val="00C108B3"/>
    <w:rsid w:val="00C10BDB"/>
    <w:rsid w:val="00C10D53"/>
    <w:rsid w:val="00C16487"/>
    <w:rsid w:val="00C2014F"/>
    <w:rsid w:val="00C21AF5"/>
    <w:rsid w:val="00C24999"/>
    <w:rsid w:val="00C25096"/>
    <w:rsid w:val="00C267F7"/>
    <w:rsid w:val="00C331DE"/>
    <w:rsid w:val="00C36349"/>
    <w:rsid w:val="00C369F6"/>
    <w:rsid w:val="00C41117"/>
    <w:rsid w:val="00C422B4"/>
    <w:rsid w:val="00C44A4B"/>
    <w:rsid w:val="00C5003C"/>
    <w:rsid w:val="00C50433"/>
    <w:rsid w:val="00C52AE6"/>
    <w:rsid w:val="00C52CC5"/>
    <w:rsid w:val="00C53A4C"/>
    <w:rsid w:val="00C53B84"/>
    <w:rsid w:val="00C54371"/>
    <w:rsid w:val="00C561EB"/>
    <w:rsid w:val="00C563C2"/>
    <w:rsid w:val="00C564C6"/>
    <w:rsid w:val="00C62FBB"/>
    <w:rsid w:val="00C63D38"/>
    <w:rsid w:val="00C640E0"/>
    <w:rsid w:val="00C65179"/>
    <w:rsid w:val="00C6648B"/>
    <w:rsid w:val="00C70F8E"/>
    <w:rsid w:val="00C7338C"/>
    <w:rsid w:val="00C7364C"/>
    <w:rsid w:val="00C7447C"/>
    <w:rsid w:val="00C745BB"/>
    <w:rsid w:val="00C76778"/>
    <w:rsid w:val="00C76FF9"/>
    <w:rsid w:val="00C77FE4"/>
    <w:rsid w:val="00C84CA9"/>
    <w:rsid w:val="00C862D6"/>
    <w:rsid w:val="00C90E00"/>
    <w:rsid w:val="00C92EF3"/>
    <w:rsid w:val="00C954B0"/>
    <w:rsid w:val="00C97833"/>
    <w:rsid w:val="00CA1577"/>
    <w:rsid w:val="00CA213E"/>
    <w:rsid w:val="00CA2406"/>
    <w:rsid w:val="00CA3E2A"/>
    <w:rsid w:val="00CA7D3C"/>
    <w:rsid w:val="00CB05F4"/>
    <w:rsid w:val="00CB1277"/>
    <w:rsid w:val="00CB1377"/>
    <w:rsid w:val="00CB26AA"/>
    <w:rsid w:val="00CB3689"/>
    <w:rsid w:val="00CB57B6"/>
    <w:rsid w:val="00CC0956"/>
    <w:rsid w:val="00CC3952"/>
    <w:rsid w:val="00CC4975"/>
    <w:rsid w:val="00CC6CCC"/>
    <w:rsid w:val="00CC7958"/>
    <w:rsid w:val="00CD0859"/>
    <w:rsid w:val="00CD0E91"/>
    <w:rsid w:val="00CD21E5"/>
    <w:rsid w:val="00CD274D"/>
    <w:rsid w:val="00CD2E00"/>
    <w:rsid w:val="00CD541B"/>
    <w:rsid w:val="00CD6074"/>
    <w:rsid w:val="00CD61CC"/>
    <w:rsid w:val="00CD65E6"/>
    <w:rsid w:val="00CE0BAF"/>
    <w:rsid w:val="00CE2901"/>
    <w:rsid w:val="00CE42A2"/>
    <w:rsid w:val="00CE5307"/>
    <w:rsid w:val="00CF1AAF"/>
    <w:rsid w:val="00CF21F4"/>
    <w:rsid w:val="00CF30A9"/>
    <w:rsid w:val="00CF52AE"/>
    <w:rsid w:val="00CF5CB4"/>
    <w:rsid w:val="00D007F1"/>
    <w:rsid w:val="00D02345"/>
    <w:rsid w:val="00D04B78"/>
    <w:rsid w:val="00D05917"/>
    <w:rsid w:val="00D063F7"/>
    <w:rsid w:val="00D069F8"/>
    <w:rsid w:val="00D077E8"/>
    <w:rsid w:val="00D16D58"/>
    <w:rsid w:val="00D2173E"/>
    <w:rsid w:val="00D21DF3"/>
    <w:rsid w:val="00D21F9C"/>
    <w:rsid w:val="00D24EDC"/>
    <w:rsid w:val="00D2575A"/>
    <w:rsid w:val="00D25968"/>
    <w:rsid w:val="00D25B3D"/>
    <w:rsid w:val="00D31B29"/>
    <w:rsid w:val="00D31E9F"/>
    <w:rsid w:val="00D34B98"/>
    <w:rsid w:val="00D43B53"/>
    <w:rsid w:val="00D44A54"/>
    <w:rsid w:val="00D4504D"/>
    <w:rsid w:val="00D47592"/>
    <w:rsid w:val="00D50308"/>
    <w:rsid w:val="00D50A30"/>
    <w:rsid w:val="00D515C3"/>
    <w:rsid w:val="00D51B12"/>
    <w:rsid w:val="00D536B1"/>
    <w:rsid w:val="00D615DD"/>
    <w:rsid w:val="00D63F5F"/>
    <w:rsid w:val="00D6572F"/>
    <w:rsid w:val="00D67089"/>
    <w:rsid w:val="00D7015B"/>
    <w:rsid w:val="00D722E6"/>
    <w:rsid w:val="00D72332"/>
    <w:rsid w:val="00D72EAD"/>
    <w:rsid w:val="00D75AEA"/>
    <w:rsid w:val="00D75E79"/>
    <w:rsid w:val="00D76C68"/>
    <w:rsid w:val="00D772EB"/>
    <w:rsid w:val="00D77AD1"/>
    <w:rsid w:val="00D77D1E"/>
    <w:rsid w:val="00D83B4D"/>
    <w:rsid w:val="00D85D6C"/>
    <w:rsid w:val="00D86387"/>
    <w:rsid w:val="00D91FAE"/>
    <w:rsid w:val="00D9299E"/>
    <w:rsid w:val="00D955B8"/>
    <w:rsid w:val="00D96122"/>
    <w:rsid w:val="00DA26F5"/>
    <w:rsid w:val="00DA30E5"/>
    <w:rsid w:val="00DA49A3"/>
    <w:rsid w:val="00DA60F1"/>
    <w:rsid w:val="00DB011F"/>
    <w:rsid w:val="00DB2193"/>
    <w:rsid w:val="00DB4883"/>
    <w:rsid w:val="00DC2015"/>
    <w:rsid w:val="00DC3279"/>
    <w:rsid w:val="00DC3329"/>
    <w:rsid w:val="00DC6F0C"/>
    <w:rsid w:val="00DC6F74"/>
    <w:rsid w:val="00DC755F"/>
    <w:rsid w:val="00DC787E"/>
    <w:rsid w:val="00DD212C"/>
    <w:rsid w:val="00DD226F"/>
    <w:rsid w:val="00DD3B68"/>
    <w:rsid w:val="00DD41C2"/>
    <w:rsid w:val="00DD4A7A"/>
    <w:rsid w:val="00DE112D"/>
    <w:rsid w:val="00DE3594"/>
    <w:rsid w:val="00DE3AFF"/>
    <w:rsid w:val="00DE41E0"/>
    <w:rsid w:val="00DE6AD5"/>
    <w:rsid w:val="00DE6C11"/>
    <w:rsid w:val="00DF0D00"/>
    <w:rsid w:val="00DF20BE"/>
    <w:rsid w:val="00DF3879"/>
    <w:rsid w:val="00DF52F9"/>
    <w:rsid w:val="00E01121"/>
    <w:rsid w:val="00E0155F"/>
    <w:rsid w:val="00E04216"/>
    <w:rsid w:val="00E055C8"/>
    <w:rsid w:val="00E05640"/>
    <w:rsid w:val="00E06096"/>
    <w:rsid w:val="00E07FA6"/>
    <w:rsid w:val="00E10634"/>
    <w:rsid w:val="00E1198A"/>
    <w:rsid w:val="00E11C0C"/>
    <w:rsid w:val="00E14770"/>
    <w:rsid w:val="00E16BAA"/>
    <w:rsid w:val="00E21191"/>
    <w:rsid w:val="00E221FD"/>
    <w:rsid w:val="00E22791"/>
    <w:rsid w:val="00E3025D"/>
    <w:rsid w:val="00E30B80"/>
    <w:rsid w:val="00E33E37"/>
    <w:rsid w:val="00E3763F"/>
    <w:rsid w:val="00E40EB2"/>
    <w:rsid w:val="00E42BE3"/>
    <w:rsid w:val="00E4616B"/>
    <w:rsid w:val="00E46F8F"/>
    <w:rsid w:val="00E503F8"/>
    <w:rsid w:val="00E51F18"/>
    <w:rsid w:val="00E54D2F"/>
    <w:rsid w:val="00E55A27"/>
    <w:rsid w:val="00E60A63"/>
    <w:rsid w:val="00E627CB"/>
    <w:rsid w:val="00E63808"/>
    <w:rsid w:val="00E66093"/>
    <w:rsid w:val="00E66900"/>
    <w:rsid w:val="00E7077C"/>
    <w:rsid w:val="00E72834"/>
    <w:rsid w:val="00E72D87"/>
    <w:rsid w:val="00E73192"/>
    <w:rsid w:val="00E7615B"/>
    <w:rsid w:val="00E76331"/>
    <w:rsid w:val="00E774D7"/>
    <w:rsid w:val="00E77D58"/>
    <w:rsid w:val="00E822FF"/>
    <w:rsid w:val="00E85118"/>
    <w:rsid w:val="00E86610"/>
    <w:rsid w:val="00E869A4"/>
    <w:rsid w:val="00E87855"/>
    <w:rsid w:val="00E91C40"/>
    <w:rsid w:val="00E93F8D"/>
    <w:rsid w:val="00E960BB"/>
    <w:rsid w:val="00E96DC1"/>
    <w:rsid w:val="00E96F9B"/>
    <w:rsid w:val="00EA12E1"/>
    <w:rsid w:val="00EA45CE"/>
    <w:rsid w:val="00EB096C"/>
    <w:rsid w:val="00EB3BD3"/>
    <w:rsid w:val="00EB4B62"/>
    <w:rsid w:val="00EB5EF7"/>
    <w:rsid w:val="00EB6F44"/>
    <w:rsid w:val="00EBEE4F"/>
    <w:rsid w:val="00EC1EDE"/>
    <w:rsid w:val="00EC2A6E"/>
    <w:rsid w:val="00EC4501"/>
    <w:rsid w:val="00EC7F80"/>
    <w:rsid w:val="00ED59AD"/>
    <w:rsid w:val="00ED7E28"/>
    <w:rsid w:val="00EE24FC"/>
    <w:rsid w:val="00EF31DC"/>
    <w:rsid w:val="00EF33EA"/>
    <w:rsid w:val="00EF4C59"/>
    <w:rsid w:val="00EF59E1"/>
    <w:rsid w:val="00F03C88"/>
    <w:rsid w:val="00F0440A"/>
    <w:rsid w:val="00F04A68"/>
    <w:rsid w:val="00F058B8"/>
    <w:rsid w:val="00F10BA7"/>
    <w:rsid w:val="00F10BF0"/>
    <w:rsid w:val="00F11865"/>
    <w:rsid w:val="00F13EE1"/>
    <w:rsid w:val="00F147C5"/>
    <w:rsid w:val="00F2017F"/>
    <w:rsid w:val="00F21F0C"/>
    <w:rsid w:val="00F22C01"/>
    <w:rsid w:val="00F31BDE"/>
    <w:rsid w:val="00F31CBB"/>
    <w:rsid w:val="00F4026C"/>
    <w:rsid w:val="00F425D2"/>
    <w:rsid w:val="00F42D8E"/>
    <w:rsid w:val="00F43087"/>
    <w:rsid w:val="00F4456D"/>
    <w:rsid w:val="00F4489C"/>
    <w:rsid w:val="00F46736"/>
    <w:rsid w:val="00F4776A"/>
    <w:rsid w:val="00F540DF"/>
    <w:rsid w:val="00F54A8E"/>
    <w:rsid w:val="00F55380"/>
    <w:rsid w:val="00F553A1"/>
    <w:rsid w:val="00F56D1B"/>
    <w:rsid w:val="00F57562"/>
    <w:rsid w:val="00F60379"/>
    <w:rsid w:val="00F6091C"/>
    <w:rsid w:val="00F61A8B"/>
    <w:rsid w:val="00F61F52"/>
    <w:rsid w:val="00F6237D"/>
    <w:rsid w:val="00F6323B"/>
    <w:rsid w:val="00F63BC2"/>
    <w:rsid w:val="00F7168D"/>
    <w:rsid w:val="00F72F05"/>
    <w:rsid w:val="00F74224"/>
    <w:rsid w:val="00F750AC"/>
    <w:rsid w:val="00F7525D"/>
    <w:rsid w:val="00F778C4"/>
    <w:rsid w:val="00F77B3C"/>
    <w:rsid w:val="00F81857"/>
    <w:rsid w:val="00F915DC"/>
    <w:rsid w:val="00F920AC"/>
    <w:rsid w:val="00F92FCA"/>
    <w:rsid w:val="00F93211"/>
    <w:rsid w:val="00FA1AC1"/>
    <w:rsid w:val="00FA528F"/>
    <w:rsid w:val="00FA6C6A"/>
    <w:rsid w:val="00FB20EE"/>
    <w:rsid w:val="00FB3DC3"/>
    <w:rsid w:val="00FB55CF"/>
    <w:rsid w:val="00FB75EA"/>
    <w:rsid w:val="00FC19FE"/>
    <w:rsid w:val="00FC2438"/>
    <w:rsid w:val="00FC2D85"/>
    <w:rsid w:val="00FC322F"/>
    <w:rsid w:val="00FC4170"/>
    <w:rsid w:val="00FC45A3"/>
    <w:rsid w:val="00FC5DC0"/>
    <w:rsid w:val="00FC7FF8"/>
    <w:rsid w:val="00FD2409"/>
    <w:rsid w:val="00FD292E"/>
    <w:rsid w:val="00FD311E"/>
    <w:rsid w:val="00FD3517"/>
    <w:rsid w:val="00FD4747"/>
    <w:rsid w:val="00FD47FD"/>
    <w:rsid w:val="00FD52D6"/>
    <w:rsid w:val="00FD7328"/>
    <w:rsid w:val="00FE020F"/>
    <w:rsid w:val="00FE0FF9"/>
    <w:rsid w:val="00FE248F"/>
    <w:rsid w:val="00FE2F63"/>
    <w:rsid w:val="00FE50F1"/>
    <w:rsid w:val="00FE62F7"/>
    <w:rsid w:val="00FF36C4"/>
    <w:rsid w:val="00FF7D1C"/>
    <w:rsid w:val="0105303D"/>
    <w:rsid w:val="0136CB78"/>
    <w:rsid w:val="017CEC62"/>
    <w:rsid w:val="01A6C31A"/>
    <w:rsid w:val="01C4DD90"/>
    <w:rsid w:val="01E04CC8"/>
    <w:rsid w:val="01E1C513"/>
    <w:rsid w:val="01EEDBD4"/>
    <w:rsid w:val="01F326D1"/>
    <w:rsid w:val="01FB584F"/>
    <w:rsid w:val="01FEEC20"/>
    <w:rsid w:val="021DD78E"/>
    <w:rsid w:val="023A9C5B"/>
    <w:rsid w:val="023EF91B"/>
    <w:rsid w:val="024C4E1C"/>
    <w:rsid w:val="02661C16"/>
    <w:rsid w:val="02691EDB"/>
    <w:rsid w:val="026BE432"/>
    <w:rsid w:val="02726CCA"/>
    <w:rsid w:val="02859F63"/>
    <w:rsid w:val="029E8A8E"/>
    <w:rsid w:val="02B15026"/>
    <w:rsid w:val="02D0D177"/>
    <w:rsid w:val="02D2236F"/>
    <w:rsid w:val="02E7DF90"/>
    <w:rsid w:val="02FCC842"/>
    <w:rsid w:val="0307B4BD"/>
    <w:rsid w:val="030871B7"/>
    <w:rsid w:val="03237D48"/>
    <w:rsid w:val="0384BD83"/>
    <w:rsid w:val="0394E958"/>
    <w:rsid w:val="039B29A3"/>
    <w:rsid w:val="03F906A2"/>
    <w:rsid w:val="0400C4EE"/>
    <w:rsid w:val="04088E3F"/>
    <w:rsid w:val="040A45D9"/>
    <w:rsid w:val="041EF1B7"/>
    <w:rsid w:val="0438ED1D"/>
    <w:rsid w:val="045741C3"/>
    <w:rsid w:val="0480D07C"/>
    <w:rsid w:val="048D935C"/>
    <w:rsid w:val="04AE656C"/>
    <w:rsid w:val="04CBB3B2"/>
    <w:rsid w:val="04E2EC67"/>
    <w:rsid w:val="04E87C0D"/>
    <w:rsid w:val="05013EC8"/>
    <w:rsid w:val="050B2633"/>
    <w:rsid w:val="050C20AB"/>
    <w:rsid w:val="05459E3F"/>
    <w:rsid w:val="0552FE66"/>
    <w:rsid w:val="0556E6EE"/>
    <w:rsid w:val="057224BB"/>
    <w:rsid w:val="05A2D8B7"/>
    <w:rsid w:val="05B67E7F"/>
    <w:rsid w:val="05EFEF02"/>
    <w:rsid w:val="063CE8D1"/>
    <w:rsid w:val="0652FEB1"/>
    <w:rsid w:val="065A751F"/>
    <w:rsid w:val="065CEAC2"/>
    <w:rsid w:val="06633E08"/>
    <w:rsid w:val="06666AAA"/>
    <w:rsid w:val="067637CA"/>
    <w:rsid w:val="068244AE"/>
    <w:rsid w:val="06A68F4B"/>
    <w:rsid w:val="06CADA02"/>
    <w:rsid w:val="06CB60B4"/>
    <w:rsid w:val="06CD664B"/>
    <w:rsid w:val="06DF4391"/>
    <w:rsid w:val="06F6156B"/>
    <w:rsid w:val="070C68ED"/>
    <w:rsid w:val="071DE7EE"/>
    <w:rsid w:val="0720C1FE"/>
    <w:rsid w:val="0739DD6A"/>
    <w:rsid w:val="074AA1A5"/>
    <w:rsid w:val="0758B04F"/>
    <w:rsid w:val="078168B5"/>
    <w:rsid w:val="079E8023"/>
    <w:rsid w:val="07A35C47"/>
    <w:rsid w:val="07E31F64"/>
    <w:rsid w:val="07E53944"/>
    <w:rsid w:val="07ED3BD0"/>
    <w:rsid w:val="07EF927D"/>
    <w:rsid w:val="08035956"/>
    <w:rsid w:val="0809B6F9"/>
    <w:rsid w:val="086DFE6A"/>
    <w:rsid w:val="086F4BBC"/>
    <w:rsid w:val="0894B3D7"/>
    <w:rsid w:val="08A2B49F"/>
    <w:rsid w:val="08C58EA9"/>
    <w:rsid w:val="08D65BFB"/>
    <w:rsid w:val="08FDC0B8"/>
    <w:rsid w:val="0901D20C"/>
    <w:rsid w:val="0903C349"/>
    <w:rsid w:val="090AACDF"/>
    <w:rsid w:val="090C5E40"/>
    <w:rsid w:val="090E8259"/>
    <w:rsid w:val="0922C82E"/>
    <w:rsid w:val="093EBCE7"/>
    <w:rsid w:val="09637E70"/>
    <w:rsid w:val="0976116D"/>
    <w:rsid w:val="09A2F45A"/>
    <w:rsid w:val="09AF0584"/>
    <w:rsid w:val="09DA6EDF"/>
    <w:rsid w:val="09F9EDB9"/>
    <w:rsid w:val="0A3407C4"/>
    <w:rsid w:val="0A5F6C08"/>
    <w:rsid w:val="0A90BE95"/>
    <w:rsid w:val="0AB66528"/>
    <w:rsid w:val="0AB9445C"/>
    <w:rsid w:val="0AC647CF"/>
    <w:rsid w:val="0AC8A42E"/>
    <w:rsid w:val="0ACEEDE7"/>
    <w:rsid w:val="0AD9E6E8"/>
    <w:rsid w:val="0ADF0A8A"/>
    <w:rsid w:val="0AF04561"/>
    <w:rsid w:val="0B1D456E"/>
    <w:rsid w:val="0B1D6D39"/>
    <w:rsid w:val="0B38A0E7"/>
    <w:rsid w:val="0B4B9EC2"/>
    <w:rsid w:val="0B4E6F45"/>
    <w:rsid w:val="0B8D0CE1"/>
    <w:rsid w:val="0B9BB766"/>
    <w:rsid w:val="0BC9868E"/>
    <w:rsid w:val="0BD23337"/>
    <w:rsid w:val="0C09AFC8"/>
    <w:rsid w:val="0C0D4E8D"/>
    <w:rsid w:val="0C4EEB7D"/>
    <w:rsid w:val="0C5E35DE"/>
    <w:rsid w:val="0C7075F5"/>
    <w:rsid w:val="0C94D599"/>
    <w:rsid w:val="0CB4EFF7"/>
    <w:rsid w:val="0CD6263E"/>
    <w:rsid w:val="0D2CDF8C"/>
    <w:rsid w:val="0D371C47"/>
    <w:rsid w:val="0D3C07AA"/>
    <w:rsid w:val="0D4C2B24"/>
    <w:rsid w:val="0D4EFDE6"/>
    <w:rsid w:val="0D5D6307"/>
    <w:rsid w:val="0D693C0A"/>
    <w:rsid w:val="0D71E21C"/>
    <w:rsid w:val="0D94C23F"/>
    <w:rsid w:val="0DA28DCE"/>
    <w:rsid w:val="0DAFFF50"/>
    <w:rsid w:val="0DB1F27A"/>
    <w:rsid w:val="0DBC84D4"/>
    <w:rsid w:val="0DCDD9AD"/>
    <w:rsid w:val="0DDEFD59"/>
    <w:rsid w:val="0DF4F01E"/>
    <w:rsid w:val="0E0DD260"/>
    <w:rsid w:val="0E102CD9"/>
    <w:rsid w:val="0E6035C2"/>
    <w:rsid w:val="0E6F2550"/>
    <w:rsid w:val="0EA7EEEA"/>
    <w:rsid w:val="0F388026"/>
    <w:rsid w:val="0F791477"/>
    <w:rsid w:val="0FC71285"/>
    <w:rsid w:val="10205333"/>
    <w:rsid w:val="102DEF61"/>
    <w:rsid w:val="102EBC8B"/>
    <w:rsid w:val="1032C375"/>
    <w:rsid w:val="1060A16B"/>
    <w:rsid w:val="1086BAA2"/>
    <w:rsid w:val="10BC5407"/>
    <w:rsid w:val="1111EB17"/>
    <w:rsid w:val="11180040"/>
    <w:rsid w:val="1125A6AC"/>
    <w:rsid w:val="112C90E0"/>
    <w:rsid w:val="11667751"/>
    <w:rsid w:val="11683B9E"/>
    <w:rsid w:val="11685C18"/>
    <w:rsid w:val="119F5E09"/>
    <w:rsid w:val="11CA8CEC"/>
    <w:rsid w:val="11E5E88F"/>
    <w:rsid w:val="11FB38A9"/>
    <w:rsid w:val="11FC71CC"/>
    <w:rsid w:val="1226BE3D"/>
    <w:rsid w:val="122ED0F5"/>
    <w:rsid w:val="12382AB2"/>
    <w:rsid w:val="12384421"/>
    <w:rsid w:val="12466020"/>
    <w:rsid w:val="125A6D15"/>
    <w:rsid w:val="126A8AF1"/>
    <w:rsid w:val="127B288E"/>
    <w:rsid w:val="12BA00E3"/>
    <w:rsid w:val="12CBD070"/>
    <w:rsid w:val="12DD18E8"/>
    <w:rsid w:val="12F8FA61"/>
    <w:rsid w:val="1314576A"/>
    <w:rsid w:val="13226B13"/>
    <w:rsid w:val="133993D8"/>
    <w:rsid w:val="13481382"/>
    <w:rsid w:val="137AD9B3"/>
    <w:rsid w:val="139D4F61"/>
    <w:rsid w:val="13A1189F"/>
    <w:rsid w:val="13E23081"/>
    <w:rsid w:val="140B0AB6"/>
    <w:rsid w:val="1411026D"/>
    <w:rsid w:val="142043AC"/>
    <w:rsid w:val="149C4E9F"/>
    <w:rsid w:val="14A40BC6"/>
    <w:rsid w:val="14A9048E"/>
    <w:rsid w:val="14B0E5E7"/>
    <w:rsid w:val="14E0B21D"/>
    <w:rsid w:val="14E5FACB"/>
    <w:rsid w:val="14F84CA6"/>
    <w:rsid w:val="14FE6D06"/>
    <w:rsid w:val="153CA060"/>
    <w:rsid w:val="15618D52"/>
    <w:rsid w:val="157227DF"/>
    <w:rsid w:val="157B1089"/>
    <w:rsid w:val="15A41D8F"/>
    <w:rsid w:val="15A54B84"/>
    <w:rsid w:val="15BC1567"/>
    <w:rsid w:val="15FFF4C7"/>
    <w:rsid w:val="160766DF"/>
    <w:rsid w:val="160E4CB3"/>
    <w:rsid w:val="161BD37C"/>
    <w:rsid w:val="162AD8AC"/>
    <w:rsid w:val="163CDFCE"/>
    <w:rsid w:val="166AB079"/>
    <w:rsid w:val="16778A50"/>
    <w:rsid w:val="167A6EBA"/>
    <w:rsid w:val="16867CE3"/>
    <w:rsid w:val="16997050"/>
    <w:rsid w:val="16A4EC79"/>
    <w:rsid w:val="16A7C1EE"/>
    <w:rsid w:val="16B5D896"/>
    <w:rsid w:val="16E34F3D"/>
    <w:rsid w:val="16E3623B"/>
    <w:rsid w:val="16FBC95A"/>
    <w:rsid w:val="1700B87D"/>
    <w:rsid w:val="171C67FA"/>
    <w:rsid w:val="172E437B"/>
    <w:rsid w:val="17564833"/>
    <w:rsid w:val="179C5AF9"/>
    <w:rsid w:val="179DE6C2"/>
    <w:rsid w:val="17AD1CA5"/>
    <w:rsid w:val="17E763E6"/>
    <w:rsid w:val="180380A0"/>
    <w:rsid w:val="182165C4"/>
    <w:rsid w:val="1828003B"/>
    <w:rsid w:val="184DA193"/>
    <w:rsid w:val="18F59A91"/>
    <w:rsid w:val="19019896"/>
    <w:rsid w:val="19068C8E"/>
    <w:rsid w:val="19326D04"/>
    <w:rsid w:val="1936A18B"/>
    <w:rsid w:val="19439D6D"/>
    <w:rsid w:val="1994A190"/>
    <w:rsid w:val="19AFF460"/>
    <w:rsid w:val="19B2313A"/>
    <w:rsid w:val="19CC43C9"/>
    <w:rsid w:val="19CE755C"/>
    <w:rsid w:val="19D288AE"/>
    <w:rsid w:val="19D41038"/>
    <w:rsid w:val="19D7378C"/>
    <w:rsid w:val="19DBC3ED"/>
    <w:rsid w:val="19DDA642"/>
    <w:rsid w:val="19EE37ED"/>
    <w:rsid w:val="1A0B5327"/>
    <w:rsid w:val="1A335E43"/>
    <w:rsid w:val="1A365BD7"/>
    <w:rsid w:val="1A4BBD3E"/>
    <w:rsid w:val="1A4CD6DB"/>
    <w:rsid w:val="1A4F4253"/>
    <w:rsid w:val="1A6B0EA0"/>
    <w:rsid w:val="1A9CA5E1"/>
    <w:rsid w:val="1AAAF2A6"/>
    <w:rsid w:val="1AB3692B"/>
    <w:rsid w:val="1AB3A4EE"/>
    <w:rsid w:val="1AC0AFC9"/>
    <w:rsid w:val="1AD2B523"/>
    <w:rsid w:val="1AD868B0"/>
    <w:rsid w:val="1B07C973"/>
    <w:rsid w:val="1B2D7CF8"/>
    <w:rsid w:val="1B3C2160"/>
    <w:rsid w:val="1B539350"/>
    <w:rsid w:val="1B72694F"/>
    <w:rsid w:val="1B92CBE9"/>
    <w:rsid w:val="1BA008E1"/>
    <w:rsid w:val="1BB25A30"/>
    <w:rsid w:val="1BB55B82"/>
    <w:rsid w:val="1BED4266"/>
    <w:rsid w:val="1BF5DD5D"/>
    <w:rsid w:val="1BF865B6"/>
    <w:rsid w:val="1BFD5DE4"/>
    <w:rsid w:val="1C4AA201"/>
    <w:rsid w:val="1C7426C6"/>
    <w:rsid w:val="1C7EC7BF"/>
    <w:rsid w:val="1C91B6EB"/>
    <w:rsid w:val="1CAF6880"/>
    <w:rsid w:val="1CBA30DE"/>
    <w:rsid w:val="1CE48D61"/>
    <w:rsid w:val="1CE598AE"/>
    <w:rsid w:val="1CF7DF6D"/>
    <w:rsid w:val="1CFAFB19"/>
    <w:rsid w:val="1D12259F"/>
    <w:rsid w:val="1D22225F"/>
    <w:rsid w:val="1D2DA5E1"/>
    <w:rsid w:val="1D2ED693"/>
    <w:rsid w:val="1D37DD33"/>
    <w:rsid w:val="1D3961E2"/>
    <w:rsid w:val="1D3B3A93"/>
    <w:rsid w:val="1D4BDD34"/>
    <w:rsid w:val="1D51A7A0"/>
    <w:rsid w:val="1D715A2D"/>
    <w:rsid w:val="1DA3937E"/>
    <w:rsid w:val="1DBF36DD"/>
    <w:rsid w:val="1DCE4ED8"/>
    <w:rsid w:val="1DD12868"/>
    <w:rsid w:val="1E113084"/>
    <w:rsid w:val="1E2A1C20"/>
    <w:rsid w:val="1E324DFD"/>
    <w:rsid w:val="1E51B5DB"/>
    <w:rsid w:val="1E728C18"/>
    <w:rsid w:val="1E857877"/>
    <w:rsid w:val="1ECEB79F"/>
    <w:rsid w:val="1EE0543C"/>
    <w:rsid w:val="1EFB513E"/>
    <w:rsid w:val="1F0EC360"/>
    <w:rsid w:val="1F105351"/>
    <w:rsid w:val="1F3E7AC4"/>
    <w:rsid w:val="1F44413F"/>
    <w:rsid w:val="1F70EC9D"/>
    <w:rsid w:val="1F74FD67"/>
    <w:rsid w:val="1FDB9BB3"/>
    <w:rsid w:val="20084B86"/>
    <w:rsid w:val="200BAAD9"/>
    <w:rsid w:val="200BE159"/>
    <w:rsid w:val="202FAF37"/>
    <w:rsid w:val="205387D9"/>
    <w:rsid w:val="205A4E6C"/>
    <w:rsid w:val="20878FA8"/>
    <w:rsid w:val="20C34A40"/>
    <w:rsid w:val="20CD05C9"/>
    <w:rsid w:val="20D806FC"/>
    <w:rsid w:val="212A3846"/>
    <w:rsid w:val="212AB30C"/>
    <w:rsid w:val="21443C29"/>
    <w:rsid w:val="214D7326"/>
    <w:rsid w:val="2158207C"/>
    <w:rsid w:val="216B2352"/>
    <w:rsid w:val="216E5FD7"/>
    <w:rsid w:val="21A08472"/>
    <w:rsid w:val="21A5F109"/>
    <w:rsid w:val="21A6AB9D"/>
    <w:rsid w:val="21BBB098"/>
    <w:rsid w:val="21F79E76"/>
    <w:rsid w:val="221A0AE6"/>
    <w:rsid w:val="222CA0A7"/>
    <w:rsid w:val="224FAE69"/>
    <w:rsid w:val="226E643B"/>
    <w:rsid w:val="22A3E755"/>
    <w:rsid w:val="22AA6F91"/>
    <w:rsid w:val="22B4D6C2"/>
    <w:rsid w:val="22FF5312"/>
    <w:rsid w:val="231D1749"/>
    <w:rsid w:val="23371E80"/>
    <w:rsid w:val="2352B34F"/>
    <w:rsid w:val="23700105"/>
    <w:rsid w:val="237BAB16"/>
    <w:rsid w:val="23FD96D8"/>
    <w:rsid w:val="24362622"/>
    <w:rsid w:val="24484529"/>
    <w:rsid w:val="244FB153"/>
    <w:rsid w:val="2456E1B1"/>
    <w:rsid w:val="24AEE9A0"/>
    <w:rsid w:val="24B84C3F"/>
    <w:rsid w:val="24BD301A"/>
    <w:rsid w:val="24DD7BB4"/>
    <w:rsid w:val="24F89931"/>
    <w:rsid w:val="250288E2"/>
    <w:rsid w:val="2547B355"/>
    <w:rsid w:val="25B4E840"/>
    <w:rsid w:val="25C8B9A9"/>
    <w:rsid w:val="25D3950B"/>
    <w:rsid w:val="25D95EA2"/>
    <w:rsid w:val="25FCF034"/>
    <w:rsid w:val="2602253A"/>
    <w:rsid w:val="2603662D"/>
    <w:rsid w:val="260F442F"/>
    <w:rsid w:val="2637D638"/>
    <w:rsid w:val="266BBCB6"/>
    <w:rsid w:val="266EBF42"/>
    <w:rsid w:val="26B28C40"/>
    <w:rsid w:val="26B296D8"/>
    <w:rsid w:val="26B892F7"/>
    <w:rsid w:val="26CA9045"/>
    <w:rsid w:val="26F23ECF"/>
    <w:rsid w:val="270C5473"/>
    <w:rsid w:val="27426E6B"/>
    <w:rsid w:val="2744CB50"/>
    <w:rsid w:val="274C8570"/>
    <w:rsid w:val="2759BBE1"/>
    <w:rsid w:val="275C0472"/>
    <w:rsid w:val="27803DE7"/>
    <w:rsid w:val="278A576F"/>
    <w:rsid w:val="2792881F"/>
    <w:rsid w:val="27A41556"/>
    <w:rsid w:val="27B1D326"/>
    <w:rsid w:val="27B9AE49"/>
    <w:rsid w:val="27DD2E43"/>
    <w:rsid w:val="27DE4CC3"/>
    <w:rsid w:val="280A8FA3"/>
    <w:rsid w:val="283A2659"/>
    <w:rsid w:val="285C3723"/>
    <w:rsid w:val="2873953C"/>
    <w:rsid w:val="2881179B"/>
    <w:rsid w:val="28938497"/>
    <w:rsid w:val="28A78E57"/>
    <w:rsid w:val="28C1CEBD"/>
    <w:rsid w:val="28E55D0A"/>
    <w:rsid w:val="2943B634"/>
    <w:rsid w:val="29533578"/>
    <w:rsid w:val="29592344"/>
    <w:rsid w:val="295A3965"/>
    <w:rsid w:val="296B32FC"/>
    <w:rsid w:val="297F8B89"/>
    <w:rsid w:val="298FDA91"/>
    <w:rsid w:val="2995C94A"/>
    <w:rsid w:val="29AE7D85"/>
    <w:rsid w:val="29CA9404"/>
    <w:rsid w:val="29D8F22B"/>
    <w:rsid w:val="29DD6DAF"/>
    <w:rsid w:val="29F48407"/>
    <w:rsid w:val="2A1B2478"/>
    <w:rsid w:val="2A35F158"/>
    <w:rsid w:val="2A604DC3"/>
    <w:rsid w:val="2A771444"/>
    <w:rsid w:val="2AA14EAD"/>
    <w:rsid w:val="2AA2EF9A"/>
    <w:rsid w:val="2AF41608"/>
    <w:rsid w:val="2AF9B2A0"/>
    <w:rsid w:val="2B2A468F"/>
    <w:rsid w:val="2B53755C"/>
    <w:rsid w:val="2B985DCF"/>
    <w:rsid w:val="2BFCEA02"/>
    <w:rsid w:val="2C3A4F15"/>
    <w:rsid w:val="2C3CF0FD"/>
    <w:rsid w:val="2C5F0BBF"/>
    <w:rsid w:val="2C603352"/>
    <w:rsid w:val="2C61CDA7"/>
    <w:rsid w:val="2C622D92"/>
    <w:rsid w:val="2CA0D40A"/>
    <w:rsid w:val="2CC8BEEC"/>
    <w:rsid w:val="2CFF431E"/>
    <w:rsid w:val="2D24276E"/>
    <w:rsid w:val="2D2C22C7"/>
    <w:rsid w:val="2D2C24C9"/>
    <w:rsid w:val="2D2EB27D"/>
    <w:rsid w:val="2D906337"/>
    <w:rsid w:val="2DCA7066"/>
    <w:rsid w:val="2DD14210"/>
    <w:rsid w:val="2DD2B518"/>
    <w:rsid w:val="2DD4C7AD"/>
    <w:rsid w:val="2DD81191"/>
    <w:rsid w:val="2DF6D47E"/>
    <w:rsid w:val="2E0A4A2D"/>
    <w:rsid w:val="2E0BD123"/>
    <w:rsid w:val="2E109889"/>
    <w:rsid w:val="2E312091"/>
    <w:rsid w:val="2E389FDF"/>
    <w:rsid w:val="2E5C6A3E"/>
    <w:rsid w:val="2EA0854C"/>
    <w:rsid w:val="2EC2FCFC"/>
    <w:rsid w:val="2ECFADDD"/>
    <w:rsid w:val="2EDCC131"/>
    <w:rsid w:val="2F5C9DF0"/>
    <w:rsid w:val="2F6D70E0"/>
    <w:rsid w:val="2F8165A8"/>
    <w:rsid w:val="2FE83E37"/>
    <w:rsid w:val="2FEDD0EE"/>
    <w:rsid w:val="3000AFA9"/>
    <w:rsid w:val="300546F3"/>
    <w:rsid w:val="30234B02"/>
    <w:rsid w:val="3098A5FB"/>
    <w:rsid w:val="30FF1AD9"/>
    <w:rsid w:val="3128BD93"/>
    <w:rsid w:val="31292CC0"/>
    <w:rsid w:val="3142E70E"/>
    <w:rsid w:val="3148B940"/>
    <w:rsid w:val="314DD389"/>
    <w:rsid w:val="31541FCA"/>
    <w:rsid w:val="317040A1"/>
    <w:rsid w:val="3173C614"/>
    <w:rsid w:val="31984177"/>
    <w:rsid w:val="319FCD54"/>
    <w:rsid w:val="31A79124"/>
    <w:rsid w:val="31C29D88"/>
    <w:rsid w:val="31D63E99"/>
    <w:rsid w:val="31E043D5"/>
    <w:rsid w:val="31E3BE01"/>
    <w:rsid w:val="31F84263"/>
    <w:rsid w:val="31FA9DBE"/>
    <w:rsid w:val="321E141D"/>
    <w:rsid w:val="32262CEA"/>
    <w:rsid w:val="32265B5F"/>
    <w:rsid w:val="3227F9E1"/>
    <w:rsid w:val="3228EADF"/>
    <w:rsid w:val="3234765C"/>
    <w:rsid w:val="325FE000"/>
    <w:rsid w:val="3280C816"/>
    <w:rsid w:val="328EAEE1"/>
    <w:rsid w:val="32C4EF04"/>
    <w:rsid w:val="32F88BC6"/>
    <w:rsid w:val="3312C6BC"/>
    <w:rsid w:val="331CBCFB"/>
    <w:rsid w:val="3359C658"/>
    <w:rsid w:val="335EB585"/>
    <w:rsid w:val="3364766D"/>
    <w:rsid w:val="33762E5B"/>
    <w:rsid w:val="337F6317"/>
    <w:rsid w:val="33800243"/>
    <w:rsid w:val="33927BA1"/>
    <w:rsid w:val="33955F68"/>
    <w:rsid w:val="33977614"/>
    <w:rsid w:val="33B9ED59"/>
    <w:rsid w:val="33D046BD"/>
    <w:rsid w:val="33EF6B02"/>
    <w:rsid w:val="33F3EDCA"/>
    <w:rsid w:val="33F95C70"/>
    <w:rsid w:val="3403358F"/>
    <w:rsid w:val="340DE969"/>
    <w:rsid w:val="3416E6B6"/>
    <w:rsid w:val="345A1DA5"/>
    <w:rsid w:val="348B8366"/>
    <w:rsid w:val="348E852E"/>
    <w:rsid w:val="34F3E99A"/>
    <w:rsid w:val="355AE3E2"/>
    <w:rsid w:val="355BA178"/>
    <w:rsid w:val="356EEF18"/>
    <w:rsid w:val="35701AC8"/>
    <w:rsid w:val="35731C65"/>
    <w:rsid w:val="357FCEF9"/>
    <w:rsid w:val="3584C0D4"/>
    <w:rsid w:val="35990D9F"/>
    <w:rsid w:val="359A298D"/>
    <w:rsid w:val="35A301FF"/>
    <w:rsid w:val="35A319A6"/>
    <w:rsid w:val="35B61533"/>
    <w:rsid w:val="35C2F077"/>
    <w:rsid w:val="35C34D99"/>
    <w:rsid w:val="36A88260"/>
    <w:rsid w:val="36ACB5CC"/>
    <w:rsid w:val="36B1E157"/>
    <w:rsid w:val="36CB09B4"/>
    <w:rsid w:val="36E715F5"/>
    <w:rsid w:val="37182E6E"/>
    <w:rsid w:val="3731F83F"/>
    <w:rsid w:val="3734A01F"/>
    <w:rsid w:val="373CF013"/>
    <w:rsid w:val="37571C09"/>
    <w:rsid w:val="37572EB4"/>
    <w:rsid w:val="37891E91"/>
    <w:rsid w:val="37B6211E"/>
    <w:rsid w:val="37C53469"/>
    <w:rsid w:val="37C6952F"/>
    <w:rsid w:val="37F08F3B"/>
    <w:rsid w:val="37F23D29"/>
    <w:rsid w:val="3808FAD3"/>
    <w:rsid w:val="3817AEE6"/>
    <w:rsid w:val="382185C3"/>
    <w:rsid w:val="3829AC4A"/>
    <w:rsid w:val="3852CCB9"/>
    <w:rsid w:val="38821F79"/>
    <w:rsid w:val="39228F08"/>
    <w:rsid w:val="3959E3A8"/>
    <w:rsid w:val="3975FA11"/>
    <w:rsid w:val="3988FD50"/>
    <w:rsid w:val="39967781"/>
    <w:rsid w:val="39A27C97"/>
    <w:rsid w:val="39C57CAB"/>
    <w:rsid w:val="39C5AEE0"/>
    <w:rsid w:val="39D61B6A"/>
    <w:rsid w:val="39FF2C5B"/>
    <w:rsid w:val="3A029A46"/>
    <w:rsid w:val="3A17F02A"/>
    <w:rsid w:val="3A18E0F9"/>
    <w:rsid w:val="3A2B1E40"/>
    <w:rsid w:val="3A3F8841"/>
    <w:rsid w:val="3A55EE58"/>
    <w:rsid w:val="3A6F78E0"/>
    <w:rsid w:val="3AC9BFF8"/>
    <w:rsid w:val="3AF5537C"/>
    <w:rsid w:val="3AF8D91C"/>
    <w:rsid w:val="3B027AC9"/>
    <w:rsid w:val="3B259C2C"/>
    <w:rsid w:val="3B5E5E5E"/>
    <w:rsid w:val="3B79AB7F"/>
    <w:rsid w:val="3BACD657"/>
    <w:rsid w:val="3BC399A1"/>
    <w:rsid w:val="3BF82909"/>
    <w:rsid w:val="3C04B732"/>
    <w:rsid w:val="3C174717"/>
    <w:rsid w:val="3C1DFA47"/>
    <w:rsid w:val="3C2CE8D7"/>
    <w:rsid w:val="3C2EDA9C"/>
    <w:rsid w:val="3C4C4986"/>
    <w:rsid w:val="3C803EE2"/>
    <w:rsid w:val="3C9FCF2B"/>
    <w:rsid w:val="3CA2EFF7"/>
    <w:rsid w:val="3CB16A49"/>
    <w:rsid w:val="3CBB936B"/>
    <w:rsid w:val="3CFA9305"/>
    <w:rsid w:val="3D159C44"/>
    <w:rsid w:val="3D252FFD"/>
    <w:rsid w:val="3D315A0A"/>
    <w:rsid w:val="3D3E3241"/>
    <w:rsid w:val="3D440CF9"/>
    <w:rsid w:val="3D44136A"/>
    <w:rsid w:val="3D4A3619"/>
    <w:rsid w:val="3D640836"/>
    <w:rsid w:val="3D72D084"/>
    <w:rsid w:val="3D91F72A"/>
    <w:rsid w:val="3D9279F4"/>
    <w:rsid w:val="3D9FBA70"/>
    <w:rsid w:val="3DBEA4D3"/>
    <w:rsid w:val="3DCFC0E0"/>
    <w:rsid w:val="3DF5A603"/>
    <w:rsid w:val="3E067C4C"/>
    <w:rsid w:val="3E218221"/>
    <w:rsid w:val="3E5A1808"/>
    <w:rsid w:val="3E5F810D"/>
    <w:rsid w:val="3E60961C"/>
    <w:rsid w:val="3E9A8419"/>
    <w:rsid w:val="3E9FB2AB"/>
    <w:rsid w:val="3EBFC93E"/>
    <w:rsid w:val="3ECBCE8A"/>
    <w:rsid w:val="3EE30488"/>
    <w:rsid w:val="3EEBF8C5"/>
    <w:rsid w:val="3EEF849A"/>
    <w:rsid w:val="3EF2E931"/>
    <w:rsid w:val="3F09AF81"/>
    <w:rsid w:val="3F1F820C"/>
    <w:rsid w:val="3F27FE8E"/>
    <w:rsid w:val="3F291392"/>
    <w:rsid w:val="3F412D71"/>
    <w:rsid w:val="3F62D977"/>
    <w:rsid w:val="3F7BA81F"/>
    <w:rsid w:val="3FD078C0"/>
    <w:rsid w:val="3FE2189D"/>
    <w:rsid w:val="3FE5A674"/>
    <w:rsid w:val="3FE90B0B"/>
    <w:rsid w:val="3FF93BDD"/>
    <w:rsid w:val="401A8A7B"/>
    <w:rsid w:val="402A934F"/>
    <w:rsid w:val="405A3A8E"/>
    <w:rsid w:val="405BEA47"/>
    <w:rsid w:val="4079F52B"/>
    <w:rsid w:val="408AD531"/>
    <w:rsid w:val="409E2E01"/>
    <w:rsid w:val="40A5A053"/>
    <w:rsid w:val="40D5B01C"/>
    <w:rsid w:val="40E9E386"/>
    <w:rsid w:val="413C8FD9"/>
    <w:rsid w:val="41827C85"/>
    <w:rsid w:val="418CC4C1"/>
    <w:rsid w:val="4195922E"/>
    <w:rsid w:val="41A4A038"/>
    <w:rsid w:val="41B99766"/>
    <w:rsid w:val="41CD34F0"/>
    <w:rsid w:val="41E3191A"/>
    <w:rsid w:val="41EEAE7F"/>
    <w:rsid w:val="4227949B"/>
    <w:rsid w:val="4235F6D6"/>
    <w:rsid w:val="424845BE"/>
    <w:rsid w:val="42484BFB"/>
    <w:rsid w:val="425A4BFE"/>
    <w:rsid w:val="4260D5C1"/>
    <w:rsid w:val="42BD9193"/>
    <w:rsid w:val="42C33E61"/>
    <w:rsid w:val="42C8DA50"/>
    <w:rsid w:val="42D306E4"/>
    <w:rsid w:val="43029AE7"/>
    <w:rsid w:val="431AB57E"/>
    <w:rsid w:val="431EB18D"/>
    <w:rsid w:val="43263971"/>
    <w:rsid w:val="4337584F"/>
    <w:rsid w:val="433E8CCA"/>
    <w:rsid w:val="4356108A"/>
    <w:rsid w:val="43738192"/>
    <w:rsid w:val="43A6B871"/>
    <w:rsid w:val="43A7120C"/>
    <w:rsid w:val="4412ED54"/>
    <w:rsid w:val="4415C885"/>
    <w:rsid w:val="446C3CB3"/>
    <w:rsid w:val="446D9AAB"/>
    <w:rsid w:val="44B91797"/>
    <w:rsid w:val="44BA9075"/>
    <w:rsid w:val="44CA8DD5"/>
    <w:rsid w:val="44E1A784"/>
    <w:rsid w:val="45032902"/>
    <w:rsid w:val="45256618"/>
    <w:rsid w:val="453D5118"/>
    <w:rsid w:val="45504FD0"/>
    <w:rsid w:val="45527DAF"/>
    <w:rsid w:val="4569C236"/>
    <w:rsid w:val="457E1C41"/>
    <w:rsid w:val="457EB6AE"/>
    <w:rsid w:val="457F4E26"/>
    <w:rsid w:val="45905592"/>
    <w:rsid w:val="45B8FBD1"/>
    <w:rsid w:val="45F8C740"/>
    <w:rsid w:val="46424A59"/>
    <w:rsid w:val="46481251"/>
    <w:rsid w:val="465E0D04"/>
    <w:rsid w:val="4680B5AA"/>
    <w:rsid w:val="4681A038"/>
    <w:rsid w:val="4681DE79"/>
    <w:rsid w:val="46B2AB33"/>
    <w:rsid w:val="46B8B54C"/>
    <w:rsid w:val="46C80521"/>
    <w:rsid w:val="46D1F9B3"/>
    <w:rsid w:val="471314BA"/>
    <w:rsid w:val="4726C169"/>
    <w:rsid w:val="472DECF5"/>
    <w:rsid w:val="4738DE65"/>
    <w:rsid w:val="477DA8B8"/>
    <w:rsid w:val="4788B38B"/>
    <w:rsid w:val="47BE00FA"/>
    <w:rsid w:val="47E46B18"/>
    <w:rsid w:val="481E8F2A"/>
    <w:rsid w:val="483D00AA"/>
    <w:rsid w:val="48476FA2"/>
    <w:rsid w:val="4866D50C"/>
    <w:rsid w:val="48751FC3"/>
    <w:rsid w:val="48794E07"/>
    <w:rsid w:val="4886E0CC"/>
    <w:rsid w:val="4890D73A"/>
    <w:rsid w:val="48982522"/>
    <w:rsid w:val="48B8A87D"/>
    <w:rsid w:val="48CB4DB2"/>
    <w:rsid w:val="4919BC91"/>
    <w:rsid w:val="4922BC3B"/>
    <w:rsid w:val="4941D31B"/>
    <w:rsid w:val="494848A0"/>
    <w:rsid w:val="494FA02D"/>
    <w:rsid w:val="49615A36"/>
    <w:rsid w:val="49775B06"/>
    <w:rsid w:val="499B0DD0"/>
    <w:rsid w:val="49B6ECA0"/>
    <w:rsid w:val="49D34D12"/>
    <w:rsid w:val="49EB39E7"/>
    <w:rsid w:val="4A0CB75D"/>
    <w:rsid w:val="4A47492E"/>
    <w:rsid w:val="4A58A8FE"/>
    <w:rsid w:val="4A604DEF"/>
    <w:rsid w:val="4A65FDF4"/>
    <w:rsid w:val="4AAD422E"/>
    <w:rsid w:val="4AAD7E61"/>
    <w:rsid w:val="4AC1F731"/>
    <w:rsid w:val="4AF2E02C"/>
    <w:rsid w:val="4AF4DFC7"/>
    <w:rsid w:val="4B08C4BB"/>
    <w:rsid w:val="4B461D95"/>
    <w:rsid w:val="4B5851BD"/>
    <w:rsid w:val="4B8400FF"/>
    <w:rsid w:val="4B854290"/>
    <w:rsid w:val="4B875C16"/>
    <w:rsid w:val="4BBA4273"/>
    <w:rsid w:val="4BC48685"/>
    <w:rsid w:val="4BF513A5"/>
    <w:rsid w:val="4C26335A"/>
    <w:rsid w:val="4C29C90E"/>
    <w:rsid w:val="4C458216"/>
    <w:rsid w:val="4C788807"/>
    <w:rsid w:val="4C89E29A"/>
    <w:rsid w:val="4C90B028"/>
    <w:rsid w:val="4C92A866"/>
    <w:rsid w:val="4CA9A172"/>
    <w:rsid w:val="4CB27D38"/>
    <w:rsid w:val="4CD223C0"/>
    <w:rsid w:val="4D23BF02"/>
    <w:rsid w:val="4D2B0832"/>
    <w:rsid w:val="4D6F67A9"/>
    <w:rsid w:val="4D73EDE3"/>
    <w:rsid w:val="4D9D6F22"/>
    <w:rsid w:val="4DA956A8"/>
    <w:rsid w:val="4DB0087A"/>
    <w:rsid w:val="4DBD5868"/>
    <w:rsid w:val="4DBF68C5"/>
    <w:rsid w:val="4DCD0EF6"/>
    <w:rsid w:val="4DE286D4"/>
    <w:rsid w:val="4DEC15C4"/>
    <w:rsid w:val="4DF4C349"/>
    <w:rsid w:val="4DFE7A8C"/>
    <w:rsid w:val="4E0D8F53"/>
    <w:rsid w:val="4E2663D9"/>
    <w:rsid w:val="4E2DDAED"/>
    <w:rsid w:val="4E3594A7"/>
    <w:rsid w:val="4E4373F2"/>
    <w:rsid w:val="4E6B9BAC"/>
    <w:rsid w:val="4E82D98D"/>
    <w:rsid w:val="4E8936B7"/>
    <w:rsid w:val="4EA39CB0"/>
    <w:rsid w:val="4EB908B5"/>
    <w:rsid w:val="4EC2123B"/>
    <w:rsid w:val="4EC84B4E"/>
    <w:rsid w:val="4ED9E46A"/>
    <w:rsid w:val="4EDB28B4"/>
    <w:rsid w:val="4EDF11AE"/>
    <w:rsid w:val="4EE1BC7E"/>
    <w:rsid w:val="4EFF2737"/>
    <w:rsid w:val="4F253A85"/>
    <w:rsid w:val="4F2D867A"/>
    <w:rsid w:val="4F4450F7"/>
    <w:rsid w:val="4F49B468"/>
    <w:rsid w:val="4F52C947"/>
    <w:rsid w:val="4F5AB414"/>
    <w:rsid w:val="4F750D1F"/>
    <w:rsid w:val="4F7AF4B9"/>
    <w:rsid w:val="4FA4B6AC"/>
    <w:rsid w:val="4FC1835C"/>
    <w:rsid w:val="4FCB3839"/>
    <w:rsid w:val="4FCD9794"/>
    <w:rsid w:val="4FD7B5D8"/>
    <w:rsid w:val="4FE796D0"/>
    <w:rsid w:val="5012D022"/>
    <w:rsid w:val="50161B53"/>
    <w:rsid w:val="506DAA89"/>
    <w:rsid w:val="5079A5E3"/>
    <w:rsid w:val="507E38CE"/>
    <w:rsid w:val="508C3B9F"/>
    <w:rsid w:val="50995969"/>
    <w:rsid w:val="50A7DA89"/>
    <w:rsid w:val="50B43CBC"/>
    <w:rsid w:val="50B7FAF1"/>
    <w:rsid w:val="50CB81EA"/>
    <w:rsid w:val="50D770B6"/>
    <w:rsid w:val="50E55D4C"/>
    <w:rsid w:val="51275AA1"/>
    <w:rsid w:val="5199AD3E"/>
    <w:rsid w:val="519E130C"/>
    <w:rsid w:val="519FC291"/>
    <w:rsid w:val="51A11BBC"/>
    <w:rsid w:val="51A22107"/>
    <w:rsid w:val="51CBC3F4"/>
    <w:rsid w:val="51CD25A3"/>
    <w:rsid w:val="520F1CB4"/>
    <w:rsid w:val="522D47BE"/>
    <w:rsid w:val="523829BA"/>
    <w:rsid w:val="52407AEC"/>
    <w:rsid w:val="525CD50F"/>
    <w:rsid w:val="528614E2"/>
    <w:rsid w:val="5299C1E6"/>
    <w:rsid w:val="52B5F7F7"/>
    <w:rsid w:val="53335F56"/>
    <w:rsid w:val="5340D4A3"/>
    <w:rsid w:val="536A742F"/>
    <w:rsid w:val="536D4F96"/>
    <w:rsid w:val="539CFACB"/>
    <w:rsid w:val="53A81248"/>
    <w:rsid w:val="53B5334A"/>
    <w:rsid w:val="53BDF8EC"/>
    <w:rsid w:val="53E3A15B"/>
    <w:rsid w:val="53F80360"/>
    <w:rsid w:val="543F0B9A"/>
    <w:rsid w:val="54717BD5"/>
    <w:rsid w:val="548FDCAE"/>
    <w:rsid w:val="549CE55B"/>
    <w:rsid w:val="54A95EC8"/>
    <w:rsid w:val="54BA62EA"/>
    <w:rsid w:val="54D0D66E"/>
    <w:rsid w:val="5516BA30"/>
    <w:rsid w:val="553FD7A2"/>
    <w:rsid w:val="554957C4"/>
    <w:rsid w:val="554DB53F"/>
    <w:rsid w:val="55AA1DB0"/>
    <w:rsid w:val="55BBC787"/>
    <w:rsid w:val="55C41B4F"/>
    <w:rsid w:val="55DE3855"/>
    <w:rsid w:val="55F3D589"/>
    <w:rsid w:val="55F9C5C2"/>
    <w:rsid w:val="55FDDAAC"/>
    <w:rsid w:val="55FF79D6"/>
    <w:rsid w:val="56172C82"/>
    <w:rsid w:val="561ACC47"/>
    <w:rsid w:val="561DA8A6"/>
    <w:rsid w:val="561E2147"/>
    <w:rsid w:val="561FAABE"/>
    <w:rsid w:val="5664D2F0"/>
    <w:rsid w:val="566B1458"/>
    <w:rsid w:val="5671C63B"/>
    <w:rsid w:val="5686BE7E"/>
    <w:rsid w:val="5696A2D4"/>
    <w:rsid w:val="56C3C7E2"/>
    <w:rsid w:val="56C63450"/>
    <w:rsid w:val="56E96A2F"/>
    <w:rsid w:val="5705A80F"/>
    <w:rsid w:val="572342CA"/>
    <w:rsid w:val="57254907"/>
    <w:rsid w:val="575FEBB0"/>
    <w:rsid w:val="5760BB78"/>
    <w:rsid w:val="578345D3"/>
    <w:rsid w:val="57877417"/>
    <w:rsid w:val="5794BE72"/>
    <w:rsid w:val="57ABBAC5"/>
    <w:rsid w:val="57B57236"/>
    <w:rsid w:val="57BF2C25"/>
    <w:rsid w:val="57EFE8A2"/>
    <w:rsid w:val="58147A08"/>
    <w:rsid w:val="5816BECA"/>
    <w:rsid w:val="58180329"/>
    <w:rsid w:val="583BC02A"/>
    <w:rsid w:val="585138BD"/>
    <w:rsid w:val="58565539"/>
    <w:rsid w:val="5871FD24"/>
    <w:rsid w:val="58721B30"/>
    <w:rsid w:val="5874469E"/>
    <w:rsid w:val="58875275"/>
    <w:rsid w:val="588F96F4"/>
    <w:rsid w:val="589A3E13"/>
    <w:rsid w:val="589B6363"/>
    <w:rsid w:val="58B24822"/>
    <w:rsid w:val="58CCAE0B"/>
    <w:rsid w:val="58EDF7C6"/>
    <w:rsid w:val="58EE51D5"/>
    <w:rsid w:val="59492C95"/>
    <w:rsid w:val="594D0014"/>
    <w:rsid w:val="594F3D45"/>
    <w:rsid w:val="59510F52"/>
    <w:rsid w:val="597DA720"/>
    <w:rsid w:val="599171AD"/>
    <w:rsid w:val="59A245DB"/>
    <w:rsid w:val="59A31684"/>
    <w:rsid w:val="59ACAEA4"/>
    <w:rsid w:val="5A150F2D"/>
    <w:rsid w:val="5A16D49A"/>
    <w:rsid w:val="5A256ADB"/>
    <w:rsid w:val="5A3051DA"/>
    <w:rsid w:val="5A32A830"/>
    <w:rsid w:val="5A49096C"/>
    <w:rsid w:val="5AAE0CD3"/>
    <w:rsid w:val="5AC23CA3"/>
    <w:rsid w:val="5AC96FE8"/>
    <w:rsid w:val="5B1AD61A"/>
    <w:rsid w:val="5B56002D"/>
    <w:rsid w:val="5B58FEA6"/>
    <w:rsid w:val="5B890A7B"/>
    <w:rsid w:val="5B91F5B5"/>
    <w:rsid w:val="5B9BB978"/>
    <w:rsid w:val="5BB19E89"/>
    <w:rsid w:val="5BD4842C"/>
    <w:rsid w:val="5BD6AF3B"/>
    <w:rsid w:val="5BE00403"/>
    <w:rsid w:val="5BE1FB5E"/>
    <w:rsid w:val="5C0E231F"/>
    <w:rsid w:val="5C424B0D"/>
    <w:rsid w:val="5C56C94A"/>
    <w:rsid w:val="5C701CBC"/>
    <w:rsid w:val="5C8693F6"/>
    <w:rsid w:val="5CC6B690"/>
    <w:rsid w:val="5CCF16AF"/>
    <w:rsid w:val="5CDA87FD"/>
    <w:rsid w:val="5D2CDFC3"/>
    <w:rsid w:val="5D45F159"/>
    <w:rsid w:val="5D68A2DB"/>
    <w:rsid w:val="5D69ED0F"/>
    <w:rsid w:val="5D7873E9"/>
    <w:rsid w:val="5D85BD49"/>
    <w:rsid w:val="5D90FE9E"/>
    <w:rsid w:val="5D979295"/>
    <w:rsid w:val="5DB7CA0D"/>
    <w:rsid w:val="5DD8CE46"/>
    <w:rsid w:val="5DEE05C4"/>
    <w:rsid w:val="5DEE3E10"/>
    <w:rsid w:val="5E072724"/>
    <w:rsid w:val="5E33F1D5"/>
    <w:rsid w:val="5E4E4922"/>
    <w:rsid w:val="5E55D65C"/>
    <w:rsid w:val="5E6BCD04"/>
    <w:rsid w:val="5E895F30"/>
    <w:rsid w:val="5EDB2B20"/>
    <w:rsid w:val="5EEE0463"/>
    <w:rsid w:val="5EFEC128"/>
    <w:rsid w:val="5F3457C3"/>
    <w:rsid w:val="5F716150"/>
    <w:rsid w:val="5F848373"/>
    <w:rsid w:val="5F91645E"/>
    <w:rsid w:val="5F931D74"/>
    <w:rsid w:val="5F961D64"/>
    <w:rsid w:val="5F9DE63A"/>
    <w:rsid w:val="5FAB304E"/>
    <w:rsid w:val="5FB2DA37"/>
    <w:rsid w:val="5FBB1690"/>
    <w:rsid w:val="5FC335B4"/>
    <w:rsid w:val="6008C3BD"/>
    <w:rsid w:val="600C481B"/>
    <w:rsid w:val="6024A10E"/>
    <w:rsid w:val="605A1A92"/>
    <w:rsid w:val="6078DD8E"/>
    <w:rsid w:val="609C7A5F"/>
    <w:rsid w:val="60A91F40"/>
    <w:rsid w:val="60AFB907"/>
    <w:rsid w:val="60B8A078"/>
    <w:rsid w:val="60BD5A07"/>
    <w:rsid w:val="60F5E01C"/>
    <w:rsid w:val="61017055"/>
    <w:rsid w:val="6108596E"/>
    <w:rsid w:val="61110318"/>
    <w:rsid w:val="6131CC9F"/>
    <w:rsid w:val="614C681A"/>
    <w:rsid w:val="615106A6"/>
    <w:rsid w:val="61533483"/>
    <w:rsid w:val="61535039"/>
    <w:rsid w:val="615884A5"/>
    <w:rsid w:val="615FA5C7"/>
    <w:rsid w:val="6183C0D7"/>
    <w:rsid w:val="6196FC82"/>
    <w:rsid w:val="619BD9F8"/>
    <w:rsid w:val="61B284C1"/>
    <w:rsid w:val="61D7F12C"/>
    <w:rsid w:val="61E825A3"/>
    <w:rsid w:val="61E9161D"/>
    <w:rsid w:val="6205C9C5"/>
    <w:rsid w:val="6214ADEF"/>
    <w:rsid w:val="62207447"/>
    <w:rsid w:val="626C4DBA"/>
    <w:rsid w:val="62749A44"/>
    <w:rsid w:val="6274EDDC"/>
    <w:rsid w:val="62791344"/>
    <w:rsid w:val="628230D7"/>
    <w:rsid w:val="629E59BE"/>
    <w:rsid w:val="62ADE36F"/>
    <w:rsid w:val="62BD3D06"/>
    <w:rsid w:val="63430797"/>
    <w:rsid w:val="637842C1"/>
    <w:rsid w:val="63856358"/>
    <w:rsid w:val="63AC673D"/>
    <w:rsid w:val="63C29304"/>
    <w:rsid w:val="63EF7ABA"/>
    <w:rsid w:val="63FA89B7"/>
    <w:rsid w:val="642BD887"/>
    <w:rsid w:val="6453C029"/>
    <w:rsid w:val="6483DFDA"/>
    <w:rsid w:val="649B799F"/>
    <w:rsid w:val="64A20564"/>
    <w:rsid w:val="64A3DB56"/>
    <w:rsid w:val="64A62DC8"/>
    <w:rsid w:val="64CC01E7"/>
    <w:rsid w:val="64CF955F"/>
    <w:rsid w:val="6500318D"/>
    <w:rsid w:val="653C0377"/>
    <w:rsid w:val="653E5C0E"/>
    <w:rsid w:val="6540C486"/>
    <w:rsid w:val="654C4EB1"/>
    <w:rsid w:val="6580212E"/>
    <w:rsid w:val="6592D99A"/>
    <w:rsid w:val="6595D317"/>
    <w:rsid w:val="65B3AC80"/>
    <w:rsid w:val="65C0C208"/>
    <w:rsid w:val="65E7EC9C"/>
    <w:rsid w:val="65F284E7"/>
    <w:rsid w:val="65FE57C5"/>
    <w:rsid w:val="660E1B5D"/>
    <w:rsid w:val="6660186D"/>
    <w:rsid w:val="6662811A"/>
    <w:rsid w:val="6670C794"/>
    <w:rsid w:val="6676D1AD"/>
    <w:rsid w:val="668331F4"/>
    <w:rsid w:val="66B62EDE"/>
    <w:rsid w:val="66B7B75D"/>
    <w:rsid w:val="66BED9FE"/>
    <w:rsid w:val="66DAFB57"/>
    <w:rsid w:val="67212C8F"/>
    <w:rsid w:val="673DE5F9"/>
    <w:rsid w:val="6742E61E"/>
    <w:rsid w:val="674C7665"/>
    <w:rsid w:val="6764AC99"/>
    <w:rsid w:val="67776CE5"/>
    <w:rsid w:val="677C802B"/>
    <w:rsid w:val="6782DCE8"/>
    <w:rsid w:val="67A0332A"/>
    <w:rsid w:val="67AF385A"/>
    <w:rsid w:val="67C0482A"/>
    <w:rsid w:val="67C8DCD3"/>
    <w:rsid w:val="67EA0694"/>
    <w:rsid w:val="68073621"/>
    <w:rsid w:val="6822CAFA"/>
    <w:rsid w:val="682DAB10"/>
    <w:rsid w:val="684AD04E"/>
    <w:rsid w:val="6880DF47"/>
    <w:rsid w:val="6895B0F2"/>
    <w:rsid w:val="68A145B5"/>
    <w:rsid w:val="68B4D834"/>
    <w:rsid w:val="68DE48B2"/>
    <w:rsid w:val="6902ECA0"/>
    <w:rsid w:val="693F95B2"/>
    <w:rsid w:val="69444A25"/>
    <w:rsid w:val="695750FD"/>
    <w:rsid w:val="6957D84D"/>
    <w:rsid w:val="695B4558"/>
    <w:rsid w:val="6972A532"/>
    <w:rsid w:val="698DD306"/>
    <w:rsid w:val="699B18FC"/>
    <w:rsid w:val="69B53919"/>
    <w:rsid w:val="6A11A5F3"/>
    <w:rsid w:val="6A5F94F9"/>
    <w:rsid w:val="6A6AFFC2"/>
    <w:rsid w:val="6A8560CC"/>
    <w:rsid w:val="6AC1561E"/>
    <w:rsid w:val="6AC7D45C"/>
    <w:rsid w:val="6ADA2203"/>
    <w:rsid w:val="6AE512C0"/>
    <w:rsid w:val="6B09CFD4"/>
    <w:rsid w:val="6B5B0BC8"/>
    <w:rsid w:val="6B6ED51E"/>
    <w:rsid w:val="6B786F5A"/>
    <w:rsid w:val="6B7CF15D"/>
    <w:rsid w:val="6B839010"/>
    <w:rsid w:val="6BCA3743"/>
    <w:rsid w:val="6BED4244"/>
    <w:rsid w:val="6C131C89"/>
    <w:rsid w:val="6C2719E7"/>
    <w:rsid w:val="6C36BDEC"/>
    <w:rsid w:val="6C72C226"/>
    <w:rsid w:val="6C72D9E0"/>
    <w:rsid w:val="6C87377E"/>
    <w:rsid w:val="6C89F483"/>
    <w:rsid w:val="6CA5A035"/>
    <w:rsid w:val="6CAC1995"/>
    <w:rsid w:val="6CC5428C"/>
    <w:rsid w:val="6CD8ED38"/>
    <w:rsid w:val="6CFF242D"/>
    <w:rsid w:val="6D075B90"/>
    <w:rsid w:val="6D26156E"/>
    <w:rsid w:val="6D4D989D"/>
    <w:rsid w:val="6D6BB3CD"/>
    <w:rsid w:val="6D92871A"/>
    <w:rsid w:val="6DB5A213"/>
    <w:rsid w:val="6DC5EA38"/>
    <w:rsid w:val="6E083F16"/>
    <w:rsid w:val="6EA000FB"/>
    <w:rsid w:val="6EA27E07"/>
    <w:rsid w:val="6EA59C57"/>
    <w:rsid w:val="6EC92696"/>
    <w:rsid w:val="6EC963D8"/>
    <w:rsid w:val="6ECB65CA"/>
    <w:rsid w:val="6EDEBC8D"/>
    <w:rsid w:val="6EFF0F98"/>
    <w:rsid w:val="6F2535D5"/>
    <w:rsid w:val="6F3FC47C"/>
    <w:rsid w:val="6F553651"/>
    <w:rsid w:val="6F599BD9"/>
    <w:rsid w:val="6F69D860"/>
    <w:rsid w:val="6F775626"/>
    <w:rsid w:val="6F7A7A86"/>
    <w:rsid w:val="6F8CE1CC"/>
    <w:rsid w:val="6FA696FD"/>
    <w:rsid w:val="6FD00989"/>
    <w:rsid w:val="6FF56602"/>
    <w:rsid w:val="703EECB2"/>
    <w:rsid w:val="706241DE"/>
    <w:rsid w:val="709F1806"/>
    <w:rsid w:val="70A3548F"/>
    <w:rsid w:val="70AFDD37"/>
    <w:rsid w:val="70C3E51D"/>
    <w:rsid w:val="70D79855"/>
    <w:rsid w:val="70F106B2"/>
    <w:rsid w:val="70F4AF2D"/>
    <w:rsid w:val="7101E064"/>
    <w:rsid w:val="7109632B"/>
    <w:rsid w:val="7130E872"/>
    <w:rsid w:val="715FA55A"/>
    <w:rsid w:val="716262E2"/>
    <w:rsid w:val="71812646"/>
    <w:rsid w:val="7187F1E8"/>
    <w:rsid w:val="718D6C5D"/>
    <w:rsid w:val="71A62AE1"/>
    <w:rsid w:val="71C10664"/>
    <w:rsid w:val="72038E55"/>
    <w:rsid w:val="7209475A"/>
    <w:rsid w:val="722109C0"/>
    <w:rsid w:val="723C3929"/>
    <w:rsid w:val="726FC270"/>
    <w:rsid w:val="727256FF"/>
    <w:rsid w:val="727447BF"/>
    <w:rsid w:val="7285797A"/>
    <w:rsid w:val="72908A0F"/>
    <w:rsid w:val="72B54D0E"/>
    <w:rsid w:val="72BD9556"/>
    <w:rsid w:val="72D7A3DA"/>
    <w:rsid w:val="72FC9A0C"/>
    <w:rsid w:val="73176637"/>
    <w:rsid w:val="732FC9A2"/>
    <w:rsid w:val="7346EEB5"/>
    <w:rsid w:val="73996B8F"/>
    <w:rsid w:val="73AAFBD0"/>
    <w:rsid w:val="73B73F5D"/>
    <w:rsid w:val="73EB6F70"/>
    <w:rsid w:val="74020663"/>
    <w:rsid w:val="7428A774"/>
    <w:rsid w:val="74426241"/>
    <w:rsid w:val="7442B5FA"/>
    <w:rsid w:val="744EBCB5"/>
    <w:rsid w:val="7458EED7"/>
    <w:rsid w:val="74592745"/>
    <w:rsid w:val="74A1F12A"/>
    <w:rsid w:val="74A9FC64"/>
    <w:rsid w:val="7517A3E5"/>
    <w:rsid w:val="7540330E"/>
    <w:rsid w:val="75420DA2"/>
    <w:rsid w:val="7570A72A"/>
    <w:rsid w:val="75AB57EC"/>
    <w:rsid w:val="75DAE6D0"/>
    <w:rsid w:val="75E584F0"/>
    <w:rsid w:val="75F051FA"/>
    <w:rsid w:val="762A698B"/>
    <w:rsid w:val="7655BA34"/>
    <w:rsid w:val="7671C929"/>
    <w:rsid w:val="767D5FA9"/>
    <w:rsid w:val="76805F99"/>
    <w:rsid w:val="76986B95"/>
    <w:rsid w:val="76B41BB1"/>
    <w:rsid w:val="76B8A5A7"/>
    <w:rsid w:val="76DDD565"/>
    <w:rsid w:val="76E59C28"/>
    <w:rsid w:val="76E5B4A5"/>
    <w:rsid w:val="76EAFDFC"/>
    <w:rsid w:val="771B884E"/>
    <w:rsid w:val="77282EEC"/>
    <w:rsid w:val="77738B14"/>
    <w:rsid w:val="778D47D3"/>
    <w:rsid w:val="7799B398"/>
    <w:rsid w:val="779E63BF"/>
    <w:rsid w:val="77AB316E"/>
    <w:rsid w:val="77D49C0C"/>
    <w:rsid w:val="77E05486"/>
    <w:rsid w:val="78095667"/>
    <w:rsid w:val="781264FA"/>
    <w:rsid w:val="78377E35"/>
    <w:rsid w:val="78419426"/>
    <w:rsid w:val="788A3A51"/>
    <w:rsid w:val="788ABFD4"/>
    <w:rsid w:val="788EB088"/>
    <w:rsid w:val="78A89D6E"/>
    <w:rsid w:val="78B16EFA"/>
    <w:rsid w:val="78E0FC32"/>
    <w:rsid w:val="78F0D4AE"/>
    <w:rsid w:val="78FAD389"/>
    <w:rsid w:val="7904C854"/>
    <w:rsid w:val="790C3447"/>
    <w:rsid w:val="79410946"/>
    <w:rsid w:val="79584B8B"/>
    <w:rsid w:val="79914142"/>
    <w:rsid w:val="799A133D"/>
    <w:rsid w:val="79B13CC6"/>
    <w:rsid w:val="79D34E96"/>
    <w:rsid w:val="79D91328"/>
    <w:rsid w:val="79F14896"/>
    <w:rsid w:val="7A366547"/>
    <w:rsid w:val="7A4BABC4"/>
    <w:rsid w:val="7A535AE6"/>
    <w:rsid w:val="7A6B2D15"/>
    <w:rsid w:val="7A7319A0"/>
    <w:rsid w:val="7A80FDE5"/>
    <w:rsid w:val="7A92015E"/>
    <w:rsid w:val="7A96E953"/>
    <w:rsid w:val="7AAA945E"/>
    <w:rsid w:val="7AAAF905"/>
    <w:rsid w:val="7ACD37DE"/>
    <w:rsid w:val="7AD395D1"/>
    <w:rsid w:val="7AD98A1E"/>
    <w:rsid w:val="7AE41F5C"/>
    <w:rsid w:val="7AFC7006"/>
    <w:rsid w:val="7B0367CF"/>
    <w:rsid w:val="7B58AF8C"/>
    <w:rsid w:val="7B677088"/>
    <w:rsid w:val="7BC0ACC9"/>
    <w:rsid w:val="7BC65CA5"/>
    <w:rsid w:val="7BEDF4BC"/>
    <w:rsid w:val="7BEF3D3C"/>
    <w:rsid w:val="7C0E855A"/>
    <w:rsid w:val="7C37A884"/>
    <w:rsid w:val="7C4AECB3"/>
    <w:rsid w:val="7C9D32C1"/>
    <w:rsid w:val="7CA962E4"/>
    <w:rsid w:val="7CAFD52D"/>
    <w:rsid w:val="7CBE0B15"/>
    <w:rsid w:val="7CC7C7D1"/>
    <w:rsid w:val="7CD640B3"/>
    <w:rsid w:val="7CF20FCD"/>
    <w:rsid w:val="7D033DE7"/>
    <w:rsid w:val="7D0C8E82"/>
    <w:rsid w:val="7D10B3EA"/>
    <w:rsid w:val="7D1D6889"/>
    <w:rsid w:val="7D3F9BD2"/>
    <w:rsid w:val="7D446BC9"/>
    <w:rsid w:val="7D605A26"/>
    <w:rsid w:val="7D68A2D6"/>
    <w:rsid w:val="7D6A95FF"/>
    <w:rsid w:val="7D6E7A47"/>
    <w:rsid w:val="7D709CC0"/>
    <w:rsid w:val="7D7AEFC1"/>
    <w:rsid w:val="7DB46D55"/>
    <w:rsid w:val="7DC84375"/>
    <w:rsid w:val="7DD1E7B0"/>
    <w:rsid w:val="7DD872D9"/>
    <w:rsid w:val="7E3AB1FC"/>
    <w:rsid w:val="7E5DFFE8"/>
    <w:rsid w:val="7E6B21E0"/>
    <w:rsid w:val="7EE3A7ED"/>
    <w:rsid w:val="7EEF5E84"/>
    <w:rsid w:val="7F034FA4"/>
    <w:rsid w:val="7F0EAB5E"/>
    <w:rsid w:val="7F1A1C23"/>
    <w:rsid w:val="7F2323DA"/>
    <w:rsid w:val="7F3AE1D7"/>
    <w:rsid w:val="7F46261C"/>
    <w:rsid w:val="7F673605"/>
    <w:rsid w:val="7F73B280"/>
    <w:rsid w:val="7F7C9CEF"/>
    <w:rsid w:val="7F7DD2B0"/>
    <w:rsid w:val="7F819BEE"/>
    <w:rsid w:val="7F955B4A"/>
    <w:rsid w:val="7FACE59F"/>
    <w:rsid w:val="7FD6C4E2"/>
    <w:rsid w:val="7FF7B4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EF1B7"/>
  <w15:chartTrackingRefBased/>
  <w15:docId w15:val="{82090F79-68EA-49D7-9E09-394053BC8E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Mention">
    <w:name w:val="Mention"/>
    <w:basedOn w:val="DefaultParagraphFont"/>
    <w:uiPriority w:val="99"/>
    <w:unhideWhenUsed/>
    <w:rPr>
      <w:color w:val="2B579A"/>
      <w:shd w:val="clear" w:color="auto" w:fill="E6E6E6"/>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00A12"/>
    <w:rPr>
      <w:b/>
      <w:bCs/>
    </w:rPr>
  </w:style>
  <w:style w:type="character" w:styleId="CommentSubjectChar" w:customStyle="1">
    <w:name w:val="Comment Subject Char"/>
    <w:basedOn w:val="CommentTextChar"/>
    <w:link w:val="CommentSubject"/>
    <w:uiPriority w:val="99"/>
    <w:semiHidden/>
    <w:rsid w:val="00600A12"/>
    <w:rPr>
      <w:b/>
      <w:bCs/>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4D2320"/>
    <w:pPr>
      <w:spacing w:before="100" w:beforeAutospacing="1" w:after="100" w:afterAutospacing="1" w:line="240" w:lineRule="auto"/>
    </w:pPr>
    <w:rPr>
      <w:rFonts w:ascii="Times New Roman" w:hAnsi="Times New Roman" w:eastAsia="Times New Roman" w:cs="Times New Roman"/>
      <w:sz w:val="24"/>
      <w:szCs w:val="24"/>
      <w:lang w:val="en-SG" w:eastAsia="en-SG"/>
    </w:rPr>
  </w:style>
  <w:style w:type="character" w:styleId="Strong">
    <w:name w:val="Strong"/>
    <w:basedOn w:val="DefaultParagraphFont"/>
    <w:uiPriority w:val="22"/>
    <w:qFormat/>
    <w:rsid w:val="001C4219"/>
    <w:rPr>
      <w:b/>
      <w:bCs/>
    </w:rPr>
  </w:style>
  <w:style w:type="table" w:styleId="GridTable2-Accent5">
    <w:name w:val="Grid Table 2 Accent 5"/>
    <w:basedOn w:val="TableNormal"/>
    <w:uiPriority w:val="47"/>
    <w:rsid w:val="00EB6F44"/>
    <w:pPr>
      <w:spacing w:after="0" w:line="240" w:lineRule="auto"/>
    </w:pPr>
    <w:tblPr>
      <w:tblStyleRowBandSize w:val="1"/>
      <w:tblStyleColBandSize w:val="1"/>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blPr/>
      <w:tcPr>
        <w:tcBorders>
          <w:top w:val="nil"/>
          <w:bottom w:val="single" w:color="9CC2E5" w:themeColor="accent5" w:themeTint="99" w:sz="12" w:space="0"/>
          <w:insideH w:val="nil"/>
          <w:insideV w:val="nil"/>
        </w:tcBorders>
        <w:shd w:val="clear" w:color="auto" w:fill="FFFFFF" w:themeFill="background1"/>
      </w:tcPr>
    </w:tblStylePr>
    <w:tblStylePr w:type="lastRow">
      <w:rPr>
        <w:b/>
        <w:bCs/>
      </w:rPr>
      <w:tbl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6664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41667">
      <w:bodyDiv w:val="1"/>
      <w:marLeft w:val="0"/>
      <w:marRight w:val="0"/>
      <w:marTop w:val="0"/>
      <w:marBottom w:val="0"/>
      <w:divBdr>
        <w:top w:val="none" w:sz="0" w:space="0" w:color="auto"/>
        <w:left w:val="none" w:sz="0" w:space="0" w:color="auto"/>
        <w:bottom w:val="none" w:sz="0" w:space="0" w:color="auto"/>
        <w:right w:val="none" w:sz="0" w:space="0" w:color="auto"/>
      </w:divBdr>
    </w:div>
    <w:div w:id="113864305">
      <w:bodyDiv w:val="1"/>
      <w:marLeft w:val="0"/>
      <w:marRight w:val="0"/>
      <w:marTop w:val="0"/>
      <w:marBottom w:val="0"/>
      <w:divBdr>
        <w:top w:val="none" w:sz="0" w:space="0" w:color="auto"/>
        <w:left w:val="none" w:sz="0" w:space="0" w:color="auto"/>
        <w:bottom w:val="none" w:sz="0" w:space="0" w:color="auto"/>
        <w:right w:val="none" w:sz="0" w:space="0" w:color="auto"/>
      </w:divBdr>
    </w:div>
    <w:div w:id="536620166">
      <w:bodyDiv w:val="1"/>
      <w:marLeft w:val="0"/>
      <w:marRight w:val="0"/>
      <w:marTop w:val="0"/>
      <w:marBottom w:val="0"/>
      <w:divBdr>
        <w:top w:val="none" w:sz="0" w:space="0" w:color="auto"/>
        <w:left w:val="none" w:sz="0" w:space="0" w:color="auto"/>
        <w:bottom w:val="none" w:sz="0" w:space="0" w:color="auto"/>
        <w:right w:val="none" w:sz="0" w:space="0" w:color="auto"/>
      </w:divBdr>
    </w:div>
    <w:div w:id="833104774">
      <w:bodyDiv w:val="1"/>
      <w:marLeft w:val="0"/>
      <w:marRight w:val="0"/>
      <w:marTop w:val="0"/>
      <w:marBottom w:val="0"/>
      <w:divBdr>
        <w:top w:val="none" w:sz="0" w:space="0" w:color="auto"/>
        <w:left w:val="none" w:sz="0" w:space="0" w:color="auto"/>
        <w:bottom w:val="none" w:sz="0" w:space="0" w:color="auto"/>
        <w:right w:val="none" w:sz="0" w:space="0" w:color="auto"/>
      </w:divBdr>
    </w:div>
    <w:div w:id="940722375">
      <w:bodyDiv w:val="1"/>
      <w:marLeft w:val="0"/>
      <w:marRight w:val="0"/>
      <w:marTop w:val="0"/>
      <w:marBottom w:val="0"/>
      <w:divBdr>
        <w:top w:val="none" w:sz="0" w:space="0" w:color="auto"/>
        <w:left w:val="none" w:sz="0" w:space="0" w:color="auto"/>
        <w:bottom w:val="none" w:sz="0" w:space="0" w:color="auto"/>
        <w:right w:val="none" w:sz="0" w:space="0" w:color="auto"/>
      </w:divBdr>
    </w:div>
    <w:div w:id="1193615561">
      <w:bodyDiv w:val="1"/>
      <w:marLeft w:val="0"/>
      <w:marRight w:val="0"/>
      <w:marTop w:val="0"/>
      <w:marBottom w:val="0"/>
      <w:divBdr>
        <w:top w:val="none" w:sz="0" w:space="0" w:color="auto"/>
        <w:left w:val="none" w:sz="0" w:space="0" w:color="auto"/>
        <w:bottom w:val="none" w:sz="0" w:space="0" w:color="auto"/>
        <w:right w:val="none" w:sz="0" w:space="0" w:color="auto"/>
      </w:divBdr>
    </w:div>
    <w:div w:id="1398089340">
      <w:bodyDiv w:val="1"/>
      <w:marLeft w:val="0"/>
      <w:marRight w:val="0"/>
      <w:marTop w:val="0"/>
      <w:marBottom w:val="0"/>
      <w:divBdr>
        <w:top w:val="none" w:sz="0" w:space="0" w:color="auto"/>
        <w:left w:val="none" w:sz="0" w:space="0" w:color="auto"/>
        <w:bottom w:val="none" w:sz="0" w:space="0" w:color="auto"/>
        <w:right w:val="none" w:sz="0" w:space="0" w:color="auto"/>
      </w:divBdr>
    </w:div>
    <w:div w:id="1398627142">
      <w:bodyDiv w:val="1"/>
      <w:marLeft w:val="0"/>
      <w:marRight w:val="0"/>
      <w:marTop w:val="0"/>
      <w:marBottom w:val="0"/>
      <w:divBdr>
        <w:top w:val="none" w:sz="0" w:space="0" w:color="auto"/>
        <w:left w:val="none" w:sz="0" w:space="0" w:color="auto"/>
        <w:bottom w:val="none" w:sz="0" w:space="0" w:color="auto"/>
        <w:right w:val="none" w:sz="0" w:space="0" w:color="auto"/>
      </w:divBdr>
    </w:div>
    <w:div w:id="1470316770">
      <w:bodyDiv w:val="1"/>
      <w:marLeft w:val="0"/>
      <w:marRight w:val="0"/>
      <w:marTop w:val="0"/>
      <w:marBottom w:val="0"/>
      <w:divBdr>
        <w:top w:val="none" w:sz="0" w:space="0" w:color="auto"/>
        <w:left w:val="none" w:sz="0" w:space="0" w:color="auto"/>
        <w:bottom w:val="none" w:sz="0" w:space="0" w:color="auto"/>
        <w:right w:val="none" w:sz="0" w:space="0" w:color="auto"/>
      </w:divBdr>
    </w:div>
    <w:div w:id="1689135658">
      <w:bodyDiv w:val="1"/>
      <w:marLeft w:val="0"/>
      <w:marRight w:val="0"/>
      <w:marTop w:val="0"/>
      <w:marBottom w:val="0"/>
      <w:divBdr>
        <w:top w:val="none" w:sz="0" w:space="0" w:color="auto"/>
        <w:left w:val="none" w:sz="0" w:space="0" w:color="auto"/>
        <w:bottom w:val="none" w:sz="0" w:space="0" w:color="auto"/>
        <w:right w:val="none" w:sz="0" w:space="0" w:color="auto"/>
      </w:divBdr>
    </w:div>
    <w:div w:id="174571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hyperlink" Target="https://www.singstat.gov.sg/find-data/search-by-theme/population/population-and-population-structure/latest-data" TargetMode="External" Id="rId26" /><Relationship Type="http://schemas.openxmlformats.org/officeDocument/2006/relationships/customXml" Target="../customXml/item3.xml" Id="rId3" /><Relationship Type="http://schemas.openxmlformats.org/officeDocument/2006/relationships/hyperlink" Target="https://www.hdb.gov.sg/about-us/our-role/public-housing-a-singapore-icon" TargetMode="External" Id="rId21"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hyperlink" Target="https://data.gov.sg/dataset/resale-flat-prices" TargetMode="External" Id="rId25"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hyperlink" Target="https://blog.seedly.sg/is-public-housing-still-affordable-for-the-average-singaporean-couple/" TargetMode="External" Id="rId24"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hyperlink" Target="https://unassumingeconomist.com/2019/12/a-look-at-housing-affordability-in-asia/" TargetMode="External" Id="rId23" /><Relationship Type="http://schemas.openxmlformats.org/officeDocument/2006/relationships/hyperlink" Target="https://www.todayonline.com/singapore/demand-btos-doubles-2018-2020-more-get-married-choose-have-their-own-flat-hdb" TargetMode="External" Id="rId28" /><Relationship Type="http://schemas.openxmlformats.org/officeDocument/2006/relationships/image" Target="media/image2.png" Id="rId10" /><Relationship Type="http://schemas.openxmlformats.org/officeDocument/2006/relationships/image" Target="media/image11.png" Id="rId19" /><Relationship Type="http://schemas.microsoft.com/office/2019/05/relationships/documenttasks" Target="documenttasks/documenttasks1.xml" Id="rId31"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hyperlink" Target="https://www.channelnewsasia.com/commentary/hdb-public-housing-bto-affordability-accessibility-supply-demand-3259186" TargetMode="External" Id="rId22" /><Relationship Type="http://schemas.openxmlformats.org/officeDocument/2006/relationships/hyperlink" Target="https://www.mynicehome.gov.sg/hdb-how-to/buy-your-flat/a-seniors-guide-to-buying-an-hdb-flat/" TargetMode="External" Id="rId27" /><Relationship Type="http://schemas.openxmlformats.org/officeDocument/2006/relationships/theme" Target="theme/theme1.xml" Id="rId30" /></Relationships>
</file>

<file path=word/documenttasks/documenttasks1.xml><?xml version="1.0" encoding="utf-8"?>
<t:Tasks xmlns:t="http://schemas.microsoft.com/office/tasks/2019/documenttasks" xmlns:oel="http://schemas.microsoft.com/office/2019/extlst">
  <t:Task id="{AD92FC81-AFB0-4953-B0CE-4504BABF7FA7}">
    <t:Anchor>
      <t:Comment id="2080394673"/>
    </t:Anchor>
    <t:History>
      <t:Event id="{3AFAD083-48EB-42D0-8114-3676052FBCAC}" time="2023-07-08T13:44:48.07Z">
        <t:Attribution userId="S::arachman6@gatech.edu::7cc56e9b-a014-432b-9c07-1220471d3b85" userProvider="AD" userName="Rachman, Arif"/>
        <t:Anchor>
          <t:Comment id="2080394673"/>
        </t:Anchor>
        <t:Create/>
      </t:Event>
      <t:Event id="{D649981C-C39B-440B-9076-075D949736EB}" time="2023-07-08T13:44:48.07Z">
        <t:Attribution userId="S::arachman6@gatech.edu::7cc56e9b-a014-432b-9c07-1220471d3b85" userProvider="AD" userName="Rachman, Arif"/>
        <t:Anchor>
          <t:Comment id="2080394673"/>
        </t:Anchor>
        <t:Assign userId="S::rsingh451@gatech.edu::0c1571fb-9e4c-490c-81d6-281528644c81" userProvider="AD" userName="Singh, Ram C"/>
      </t:Event>
      <t:Event id="{3AC63A93-F859-4920-BE59-BE3607373CF9}" time="2023-07-08T13:44:48.07Z">
        <t:Attribution userId="S::arachman6@gatech.edu::7cc56e9b-a014-432b-9c07-1220471d3b85" userProvider="AD" userName="Rachman, Arif"/>
        <t:Anchor>
          <t:Comment id="2080394673"/>
        </t:Anchor>
        <t:SetTitle title="@Singh, Ram C Should we change this to 'Data Cleaning', because in the next page, there's a sub chapter 'Next Steps' too. Thank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e578df-e647-47d8-8243-a35db04c30b6">
  <we:reference id="f78a3046-9e99-4300-aa2b-5814002b01a2" version="1.55.1.0" store="excatalog"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357bfc8-9a20-49b3-8f85-ebcffd725d58">
      <Terms xmlns="http://schemas.microsoft.com/office/infopath/2007/PartnerControls"/>
    </lcf76f155ced4ddcb4097134ff3c332f>
    <TaxCatchAll xmlns="995a1426-be18-4798-a6af-fc45512ea5f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85D9B9C13C7BA48BF151003F4F1852B" ma:contentTypeVersion="11" ma:contentTypeDescription="Create a new document." ma:contentTypeScope="" ma:versionID="7bb138cbc6f8ce09f1075a67b1d1d995">
  <xsd:schema xmlns:xsd="http://www.w3.org/2001/XMLSchema" xmlns:xs="http://www.w3.org/2001/XMLSchema" xmlns:p="http://schemas.microsoft.com/office/2006/metadata/properties" xmlns:ns2="f357bfc8-9a20-49b3-8f85-ebcffd725d58" xmlns:ns3="995a1426-be18-4798-a6af-fc45512ea5f1" targetNamespace="http://schemas.microsoft.com/office/2006/metadata/properties" ma:root="true" ma:fieldsID="baadf4caf7abcfec76e7bc0de814c609" ns2:_="" ns3:_="">
    <xsd:import namespace="f357bfc8-9a20-49b3-8f85-ebcffd725d58"/>
    <xsd:import namespace="995a1426-be18-4798-a6af-fc45512ea5f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57bfc8-9a20-49b3-8f85-ebcffd725d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c2506c3-735d-4e70-aa79-204d06275b9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95a1426-be18-4798-a6af-fc45512ea5f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be1587c0-1d4e-4241-944d-2d592acf243a}" ma:internalName="TaxCatchAll" ma:showField="CatchAllData" ma:web="995a1426-be18-4798-a6af-fc45512ea5f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D99423-3E26-4344-B463-A78601BCD571}">
  <ds:schemaRefs>
    <ds:schemaRef ds:uri="http://schemas.microsoft.com/office/2006/metadata/properties"/>
    <ds:schemaRef ds:uri="http://schemas.microsoft.com/office/infopath/2007/PartnerControls"/>
    <ds:schemaRef ds:uri="f357bfc8-9a20-49b3-8f85-ebcffd725d58"/>
    <ds:schemaRef ds:uri="995a1426-be18-4798-a6af-fc45512ea5f1"/>
  </ds:schemaRefs>
</ds:datastoreItem>
</file>

<file path=customXml/itemProps2.xml><?xml version="1.0" encoding="utf-8"?>
<ds:datastoreItem xmlns:ds="http://schemas.openxmlformats.org/officeDocument/2006/customXml" ds:itemID="{0034B7B2-41BE-425F-BEF7-7D964726941A}">
  <ds:schemaRefs>
    <ds:schemaRef ds:uri="http://schemas.microsoft.com/sharepoint/v3/contenttype/forms"/>
  </ds:schemaRefs>
</ds:datastoreItem>
</file>

<file path=customXml/itemProps3.xml><?xml version="1.0" encoding="utf-8"?>
<ds:datastoreItem xmlns:ds="http://schemas.openxmlformats.org/officeDocument/2006/customXml" ds:itemID="{2CD2CFBF-F158-45FB-AC33-D9508EDCF59F}">
  <ds:schemaRefs>
    <ds:schemaRef ds:uri="http://schemas.openxmlformats.org/officeDocument/2006/bibliography"/>
  </ds:schemaRefs>
</ds:datastoreItem>
</file>

<file path=customXml/itemProps4.xml><?xml version="1.0" encoding="utf-8"?>
<ds:datastoreItem xmlns:ds="http://schemas.openxmlformats.org/officeDocument/2006/customXml" ds:itemID="{73CF2CEB-48DE-47AB-86F1-231AF8C8D8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57bfc8-9a20-49b3-8f85-ebcffd725d58"/>
    <ds:schemaRef ds:uri="995a1426-be18-4798-a6af-fc45512ea5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2959</Words>
  <Characters>16870</Characters>
  <Application>Microsoft Office Word</Application>
  <DocSecurity>4</DocSecurity>
  <Lines>140</Lines>
  <Paragraphs>39</Paragraphs>
  <ScaleCrop>false</ScaleCrop>
  <Company/>
  <LinksUpToDate>false</LinksUpToDate>
  <CharactersWithSpaces>19790</CharactersWithSpaces>
  <SharedDoc>false</SharedDoc>
  <HLinks>
    <vt:vector size="48" baseType="variant">
      <vt:variant>
        <vt:i4>3604520</vt:i4>
      </vt:variant>
      <vt:variant>
        <vt:i4>21</vt:i4>
      </vt:variant>
      <vt:variant>
        <vt:i4>0</vt:i4>
      </vt:variant>
      <vt:variant>
        <vt:i4>5</vt:i4>
      </vt:variant>
      <vt:variant>
        <vt:lpwstr>https://www.todayonline.com/singapore/demand-btos-doubles-2018-2020-more-get-married-choose-have-their-own-flat-hdb</vt:lpwstr>
      </vt:variant>
      <vt:variant>
        <vt:lpwstr/>
      </vt:variant>
      <vt:variant>
        <vt:i4>524312</vt:i4>
      </vt:variant>
      <vt:variant>
        <vt:i4>18</vt:i4>
      </vt:variant>
      <vt:variant>
        <vt:i4>0</vt:i4>
      </vt:variant>
      <vt:variant>
        <vt:i4>5</vt:i4>
      </vt:variant>
      <vt:variant>
        <vt:lpwstr>https://www.mynicehome.gov.sg/hdb-how-to/buy-your-flat/a-seniors-guide-to-buying-an-hdb-flat/</vt:lpwstr>
      </vt:variant>
      <vt:variant>
        <vt:lpwstr/>
      </vt:variant>
      <vt:variant>
        <vt:i4>917504</vt:i4>
      </vt:variant>
      <vt:variant>
        <vt:i4>15</vt:i4>
      </vt:variant>
      <vt:variant>
        <vt:i4>0</vt:i4>
      </vt:variant>
      <vt:variant>
        <vt:i4>5</vt:i4>
      </vt:variant>
      <vt:variant>
        <vt:lpwstr>https://www.singstat.gov.sg/find-data/search-by-theme/population/population-and-population-structure/latest-data</vt:lpwstr>
      </vt:variant>
      <vt:variant>
        <vt:lpwstr/>
      </vt:variant>
      <vt:variant>
        <vt:i4>4128875</vt:i4>
      </vt:variant>
      <vt:variant>
        <vt:i4>12</vt:i4>
      </vt:variant>
      <vt:variant>
        <vt:i4>0</vt:i4>
      </vt:variant>
      <vt:variant>
        <vt:i4>5</vt:i4>
      </vt:variant>
      <vt:variant>
        <vt:lpwstr>https://data.gov.sg/dataset/resale-flat-prices</vt:lpwstr>
      </vt:variant>
      <vt:variant>
        <vt:lpwstr/>
      </vt:variant>
      <vt:variant>
        <vt:i4>5505029</vt:i4>
      </vt:variant>
      <vt:variant>
        <vt:i4>9</vt:i4>
      </vt:variant>
      <vt:variant>
        <vt:i4>0</vt:i4>
      </vt:variant>
      <vt:variant>
        <vt:i4>5</vt:i4>
      </vt:variant>
      <vt:variant>
        <vt:lpwstr>https://blog.seedly.sg/is-public-housing-still-affordable-for-the-average-singaporean-couple/</vt:lpwstr>
      </vt:variant>
      <vt:variant>
        <vt:lpwstr/>
      </vt:variant>
      <vt:variant>
        <vt:i4>5505119</vt:i4>
      </vt:variant>
      <vt:variant>
        <vt:i4>6</vt:i4>
      </vt:variant>
      <vt:variant>
        <vt:i4>0</vt:i4>
      </vt:variant>
      <vt:variant>
        <vt:i4>5</vt:i4>
      </vt:variant>
      <vt:variant>
        <vt:lpwstr>https://unassumingeconomist.com/2019/12/a-look-at-housing-affordability-in-asia/</vt:lpwstr>
      </vt:variant>
      <vt:variant>
        <vt:lpwstr/>
      </vt:variant>
      <vt:variant>
        <vt:i4>6750268</vt:i4>
      </vt:variant>
      <vt:variant>
        <vt:i4>3</vt:i4>
      </vt:variant>
      <vt:variant>
        <vt:i4>0</vt:i4>
      </vt:variant>
      <vt:variant>
        <vt:i4>5</vt:i4>
      </vt:variant>
      <vt:variant>
        <vt:lpwstr>https://www.channelnewsasia.com/commentary/hdb-public-housing-bto-affordability-accessibility-supply-demand-3259186</vt:lpwstr>
      </vt:variant>
      <vt:variant>
        <vt:lpwstr/>
      </vt:variant>
      <vt:variant>
        <vt:i4>6160410</vt:i4>
      </vt:variant>
      <vt:variant>
        <vt:i4>0</vt:i4>
      </vt:variant>
      <vt:variant>
        <vt:i4>0</vt:i4>
      </vt:variant>
      <vt:variant>
        <vt:i4>5</vt:i4>
      </vt:variant>
      <vt:variant>
        <vt:lpwstr>https://www.hdb.gov.sg/about-us/our-role/public-housing-a-singapore-icon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Rachman, Arif</dc:creator>
  <cp:keywords/>
  <dc:description/>
  <cp:lastModifiedBy>Rachman, Arif</cp:lastModifiedBy>
  <cp:revision>574</cp:revision>
  <dcterms:created xsi:type="dcterms:W3CDTF">2023-07-16T17:23:00Z</dcterms:created>
  <dcterms:modified xsi:type="dcterms:W3CDTF">2023-07-20T06:06:00Z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0x010100485D9B9C13C7BA48BF151003F4F1852B</vt:lpwstr>
  </property>
  <property fmtid="{D5CDD505-2E9C-101B-9397-08002B2CF9AE}" pid="3" name="MediaServiceImageTags">
    <vt:lpwstr/>
  </property>
</Properties>
</file>