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82196" w14:textId="2CEA1CC9" w:rsidR="369FA3A0" w:rsidRDefault="369FA3A0" w:rsidP="3E6D6257">
      <w:pPr>
        <w:rPr>
          <w:b/>
          <w:bCs/>
          <w:sz w:val="32"/>
          <w:szCs w:val="32"/>
        </w:rPr>
      </w:pPr>
      <w:r w:rsidRPr="3E6D6257">
        <w:rPr>
          <w:b/>
          <w:bCs/>
          <w:sz w:val="32"/>
          <w:szCs w:val="32"/>
        </w:rPr>
        <w:t>TEAM INFORMATION</w:t>
      </w:r>
      <w:r w:rsidR="00242870">
        <w:rPr>
          <w:b/>
          <w:bCs/>
          <w:sz w:val="32"/>
          <w:szCs w:val="32"/>
        </w:rPr>
        <w:t xml:space="preserve"> (Group 53)</w:t>
      </w:r>
    </w:p>
    <w:tbl>
      <w:tblPr>
        <w:tblStyle w:val="TableGrid"/>
        <w:tblW w:w="0" w:type="auto"/>
        <w:tblLook w:val="04A0" w:firstRow="1" w:lastRow="0" w:firstColumn="1" w:lastColumn="0" w:noHBand="0" w:noVBand="1"/>
      </w:tblPr>
      <w:tblGrid>
        <w:gridCol w:w="2515"/>
        <w:gridCol w:w="8275"/>
      </w:tblGrid>
      <w:tr w:rsidR="009E22C1" w14:paraId="1DF42C33" w14:textId="77777777" w:rsidTr="54A2BCE7">
        <w:trPr>
          <w:trHeight w:val="20"/>
        </w:trPr>
        <w:tc>
          <w:tcPr>
            <w:tcW w:w="2515" w:type="dxa"/>
          </w:tcPr>
          <w:p w14:paraId="3FA4B1D0" w14:textId="309ABB76" w:rsidR="009E22C1" w:rsidRDefault="009E22C1" w:rsidP="00687A3A">
            <w:pPr>
              <w:rPr>
                <w:b/>
                <w:bCs/>
                <w:sz w:val="32"/>
                <w:szCs w:val="32"/>
              </w:rPr>
            </w:pPr>
            <w:r w:rsidRPr="009E22C1">
              <w:rPr>
                <w:b/>
                <w:bCs/>
                <w:sz w:val="24"/>
                <w:szCs w:val="24"/>
              </w:rPr>
              <w:t>Team Members</w:t>
            </w:r>
          </w:p>
        </w:tc>
        <w:tc>
          <w:tcPr>
            <w:tcW w:w="8275" w:type="dxa"/>
          </w:tcPr>
          <w:p w14:paraId="2C463F39" w14:textId="4EBA9E5B" w:rsidR="009E22C1" w:rsidRDefault="00687A3A" w:rsidP="00687A3A">
            <w:pPr>
              <w:rPr>
                <w:b/>
                <w:bCs/>
                <w:sz w:val="32"/>
                <w:szCs w:val="32"/>
              </w:rPr>
            </w:pPr>
            <w:r w:rsidRPr="00687A3A">
              <w:rPr>
                <w:b/>
                <w:bCs/>
                <w:sz w:val="24"/>
                <w:szCs w:val="24"/>
              </w:rPr>
              <w:t>Experience</w:t>
            </w:r>
          </w:p>
        </w:tc>
      </w:tr>
      <w:tr w:rsidR="009E22C1" w14:paraId="186DA754" w14:textId="77777777" w:rsidTr="54A2BCE7">
        <w:trPr>
          <w:trHeight w:val="20"/>
        </w:trPr>
        <w:tc>
          <w:tcPr>
            <w:tcW w:w="2515" w:type="dxa"/>
          </w:tcPr>
          <w:p w14:paraId="3B5066BC" w14:textId="0AC89EAF" w:rsidR="009E22C1" w:rsidRPr="00687A3A" w:rsidRDefault="00687A3A" w:rsidP="00687A3A">
            <w:pPr>
              <w:pStyle w:val="ListParagraph"/>
              <w:ind w:left="0"/>
              <w:rPr>
                <w:rFonts w:eastAsiaTheme="minorEastAsia"/>
                <w:sz w:val="20"/>
                <w:szCs w:val="20"/>
              </w:rPr>
            </w:pPr>
            <w:r w:rsidRPr="00687A3A">
              <w:rPr>
                <w:rFonts w:eastAsiaTheme="minorEastAsia"/>
                <w:sz w:val="20"/>
                <w:szCs w:val="20"/>
              </w:rPr>
              <w:t>Singh, Ram C (rsingh451</w:t>
            </w:r>
            <w:commentRangeStart w:id="0"/>
            <w:commentRangeEnd w:id="0"/>
            <w:r w:rsidRPr="00687A3A">
              <w:rPr>
                <w:rStyle w:val="CommentReference"/>
                <w:sz w:val="20"/>
                <w:szCs w:val="20"/>
              </w:rPr>
              <w:commentReference w:id="0"/>
            </w:r>
            <w:r w:rsidRPr="00687A3A">
              <w:rPr>
                <w:rFonts w:eastAsiaTheme="minorEastAsia"/>
                <w:sz w:val="20"/>
                <w:szCs w:val="20"/>
              </w:rPr>
              <w:t>)</w:t>
            </w:r>
          </w:p>
        </w:tc>
        <w:tc>
          <w:tcPr>
            <w:tcW w:w="8275" w:type="dxa"/>
          </w:tcPr>
          <w:p w14:paraId="16821BB5" w14:textId="37E87EEB" w:rsidR="009E22C1" w:rsidRPr="00687A3A" w:rsidRDefault="00687A3A" w:rsidP="00687A3A">
            <w:pPr>
              <w:rPr>
                <w:sz w:val="20"/>
                <w:szCs w:val="20"/>
              </w:rPr>
            </w:pPr>
            <w:r w:rsidRPr="00687A3A">
              <w:rPr>
                <w:sz w:val="20"/>
                <w:szCs w:val="20"/>
              </w:rPr>
              <w:t>Currently a data analyst at a bank with prior experience as a process engineer in the semiconductor industry. Graduated with a materials engineering degree.</w:t>
            </w:r>
          </w:p>
        </w:tc>
      </w:tr>
      <w:tr w:rsidR="009E22C1" w14:paraId="51F5CC8A" w14:textId="77777777" w:rsidTr="54A2BCE7">
        <w:trPr>
          <w:trHeight w:val="20"/>
        </w:trPr>
        <w:tc>
          <w:tcPr>
            <w:tcW w:w="2515" w:type="dxa"/>
          </w:tcPr>
          <w:p w14:paraId="41B8FA50" w14:textId="17457D05" w:rsidR="009E22C1" w:rsidRPr="00687A3A" w:rsidRDefault="00687A3A" w:rsidP="00687A3A">
            <w:pPr>
              <w:rPr>
                <w:b/>
                <w:bCs/>
                <w:sz w:val="20"/>
                <w:szCs w:val="20"/>
              </w:rPr>
            </w:pPr>
            <w:r w:rsidRPr="00687A3A">
              <w:rPr>
                <w:rFonts w:eastAsiaTheme="minorEastAsia"/>
                <w:sz w:val="20"/>
                <w:szCs w:val="20"/>
              </w:rPr>
              <w:t>Gan, Hong Yee (hgan32)</w:t>
            </w:r>
          </w:p>
        </w:tc>
        <w:tc>
          <w:tcPr>
            <w:tcW w:w="8275" w:type="dxa"/>
          </w:tcPr>
          <w:p w14:paraId="70679CC3" w14:textId="40D286FF" w:rsidR="009E22C1" w:rsidRPr="00687A3A" w:rsidRDefault="00687A3A" w:rsidP="00687A3A">
            <w:pPr>
              <w:rPr>
                <w:rFonts w:eastAsiaTheme="minorEastAsia"/>
                <w:sz w:val="20"/>
                <w:szCs w:val="20"/>
              </w:rPr>
            </w:pPr>
            <w:r w:rsidRPr="00687A3A">
              <w:rPr>
                <w:rFonts w:eastAsiaTheme="minorEastAsia"/>
                <w:sz w:val="20"/>
                <w:szCs w:val="20"/>
              </w:rPr>
              <w:t>Quality staff engineer with experience in the semiconductor industry. Graduated with a materials engineering degree.</w:t>
            </w:r>
            <w:r w:rsidR="71609013" w:rsidRPr="696BD21F">
              <w:rPr>
                <w:rFonts w:eastAsiaTheme="minorEastAsia"/>
                <w:sz w:val="20"/>
                <w:szCs w:val="20"/>
              </w:rPr>
              <w:t xml:space="preserve"> </w:t>
            </w:r>
            <w:r w:rsidR="71609013" w:rsidRPr="0F6B0393">
              <w:rPr>
                <w:rFonts w:eastAsiaTheme="minorEastAsia"/>
                <w:sz w:val="20"/>
                <w:szCs w:val="20"/>
              </w:rPr>
              <w:t>Completed</w:t>
            </w:r>
            <w:r w:rsidR="71609013" w:rsidRPr="6DD278D5">
              <w:rPr>
                <w:rFonts w:eastAsiaTheme="minorEastAsia"/>
                <w:sz w:val="20"/>
                <w:szCs w:val="20"/>
              </w:rPr>
              <w:t xml:space="preserve"> deep learning</w:t>
            </w:r>
            <w:r w:rsidR="71609013" w:rsidRPr="0F6B0393">
              <w:rPr>
                <w:rFonts w:eastAsiaTheme="minorEastAsia"/>
                <w:sz w:val="20"/>
                <w:szCs w:val="20"/>
              </w:rPr>
              <w:t xml:space="preserve"> defect image </w:t>
            </w:r>
            <w:r w:rsidR="71609013" w:rsidRPr="67187EE6">
              <w:rPr>
                <w:rFonts w:eastAsiaTheme="minorEastAsia"/>
                <w:sz w:val="20"/>
                <w:szCs w:val="20"/>
              </w:rPr>
              <w:t xml:space="preserve">recognition </w:t>
            </w:r>
            <w:r w:rsidR="462602D9" w:rsidRPr="71C88CDB">
              <w:rPr>
                <w:rFonts w:eastAsiaTheme="minorEastAsia"/>
                <w:sz w:val="20"/>
                <w:szCs w:val="20"/>
              </w:rPr>
              <w:t xml:space="preserve">proof </w:t>
            </w:r>
            <w:r w:rsidR="462602D9" w:rsidRPr="2A0C2556">
              <w:rPr>
                <w:rFonts w:eastAsiaTheme="minorEastAsia"/>
                <w:sz w:val="20"/>
                <w:szCs w:val="20"/>
              </w:rPr>
              <w:t>of concept</w:t>
            </w:r>
          </w:p>
        </w:tc>
      </w:tr>
      <w:tr w:rsidR="009E22C1" w14:paraId="2081DA83" w14:textId="77777777" w:rsidTr="54A2BCE7">
        <w:trPr>
          <w:trHeight w:val="566"/>
        </w:trPr>
        <w:tc>
          <w:tcPr>
            <w:tcW w:w="2515" w:type="dxa"/>
          </w:tcPr>
          <w:p w14:paraId="5DB4B2F5" w14:textId="43997238" w:rsidR="009E22C1" w:rsidRPr="00687A3A" w:rsidRDefault="162C4990" w:rsidP="54A2BCE7">
            <w:pPr>
              <w:rPr>
                <w:rFonts w:ascii="Calibri" w:eastAsia="Calibri" w:hAnsi="Calibri" w:cs="Calibri"/>
                <w:color w:val="000000" w:themeColor="text1"/>
                <w:sz w:val="20"/>
                <w:szCs w:val="20"/>
              </w:rPr>
            </w:pPr>
            <w:r w:rsidRPr="54A2BCE7">
              <w:rPr>
                <w:rFonts w:eastAsiaTheme="minorEastAsia"/>
                <w:sz w:val="20"/>
                <w:szCs w:val="20"/>
              </w:rPr>
              <w:t>Lim, Reginald Edbert K (rlim37)</w:t>
            </w:r>
          </w:p>
        </w:tc>
        <w:tc>
          <w:tcPr>
            <w:tcW w:w="8275" w:type="dxa"/>
          </w:tcPr>
          <w:p w14:paraId="78423F43" w14:textId="7FEB6004" w:rsidR="009E22C1" w:rsidRPr="00CA2D5C" w:rsidRDefault="00687A3A" w:rsidP="00687A3A">
            <w:pPr>
              <w:rPr>
                <w:rFonts w:ascii="Calibri" w:eastAsia="Calibri" w:hAnsi="Calibri" w:cs="Calibri"/>
                <w:color w:val="000000" w:themeColor="text1"/>
                <w:sz w:val="20"/>
                <w:szCs w:val="20"/>
              </w:rPr>
            </w:pPr>
            <w:r w:rsidRPr="00687A3A">
              <w:rPr>
                <w:rFonts w:eastAsiaTheme="minorEastAsia"/>
                <w:sz w:val="20"/>
                <w:szCs w:val="20"/>
              </w:rPr>
              <w:t xml:space="preserve">A finance manager with experience </w:t>
            </w:r>
            <w:r w:rsidRPr="00687A3A">
              <w:rPr>
                <w:rFonts w:ascii="Calibri" w:eastAsia="Calibri" w:hAnsi="Calibri" w:cs="Calibri"/>
                <w:color w:val="000000" w:themeColor="text1"/>
                <w:sz w:val="20"/>
                <w:szCs w:val="20"/>
              </w:rPr>
              <w:t>in the private equity space. Graduated with an economics bachelor’s degree and a chartered accountant.</w:t>
            </w:r>
          </w:p>
        </w:tc>
      </w:tr>
      <w:tr w:rsidR="009E22C1" w14:paraId="706B4DB3" w14:textId="77777777" w:rsidTr="54A2BCE7">
        <w:trPr>
          <w:trHeight w:val="20"/>
        </w:trPr>
        <w:tc>
          <w:tcPr>
            <w:tcW w:w="2515" w:type="dxa"/>
          </w:tcPr>
          <w:p w14:paraId="30A8A018" w14:textId="5EF02C1C" w:rsidR="009E22C1" w:rsidRPr="00687A3A" w:rsidRDefault="00687A3A" w:rsidP="00687A3A">
            <w:pPr>
              <w:rPr>
                <w:b/>
                <w:bCs/>
                <w:sz w:val="20"/>
                <w:szCs w:val="20"/>
              </w:rPr>
            </w:pPr>
            <w:proofErr w:type="spellStart"/>
            <w:r w:rsidRPr="00687A3A">
              <w:rPr>
                <w:rFonts w:eastAsiaTheme="minorEastAsia"/>
                <w:sz w:val="20"/>
                <w:szCs w:val="20"/>
              </w:rPr>
              <w:t>Rachman</w:t>
            </w:r>
            <w:proofErr w:type="spellEnd"/>
            <w:r w:rsidRPr="00687A3A">
              <w:rPr>
                <w:rFonts w:eastAsiaTheme="minorEastAsia"/>
                <w:sz w:val="20"/>
                <w:szCs w:val="20"/>
              </w:rPr>
              <w:t>, Arif</w:t>
            </w:r>
            <w:r w:rsidRPr="00687A3A">
              <w:rPr>
                <w:sz w:val="20"/>
                <w:szCs w:val="20"/>
              </w:rPr>
              <w:t xml:space="preserve"> (</w:t>
            </w:r>
            <w:r w:rsidRPr="00687A3A">
              <w:rPr>
                <w:rFonts w:eastAsiaTheme="minorEastAsia"/>
                <w:sz w:val="20"/>
                <w:szCs w:val="20"/>
              </w:rPr>
              <w:t>arachman6)</w:t>
            </w:r>
          </w:p>
        </w:tc>
        <w:tc>
          <w:tcPr>
            <w:tcW w:w="8275" w:type="dxa"/>
          </w:tcPr>
          <w:p w14:paraId="50127DA7" w14:textId="6C510AB7" w:rsidR="009E22C1" w:rsidRPr="00687A3A" w:rsidRDefault="00687A3A" w:rsidP="00687A3A">
            <w:pPr>
              <w:rPr>
                <w:b/>
                <w:bCs/>
                <w:sz w:val="20"/>
                <w:szCs w:val="20"/>
              </w:rPr>
            </w:pPr>
            <w:r w:rsidRPr="00687A3A">
              <w:rPr>
                <w:rFonts w:eastAsiaTheme="minorEastAsia"/>
                <w:sz w:val="20"/>
                <w:szCs w:val="20"/>
              </w:rPr>
              <w:t>A data analyst with experience in the biotech industry. Graduated with an IT engineering bachelor's degree and an MBA degree.</w:t>
            </w:r>
          </w:p>
        </w:tc>
      </w:tr>
      <w:tr w:rsidR="009E22C1" w14:paraId="4090863C" w14:textId="77777777" w:rsidTr="54A2BCE7">
        <w:trPr>
          <w:trHeight w:val="20"/>
        </w:trPr>
        <w:tc>
          <w:tcPr>
            <w:tcW w:w="2515" w:type="dxa"/>
          </w:tcPr>
          <w:p w14:paraId="5F90CAA8" w14:textId="6B9D410E" w:rsidR="009E22C1" w:rsidRPr="00687A3A" w:rsidRDefault="00687A3A" w:rsidP="00687A3A">
            <w:pPr>
              <w:rPr>
                <w:b/>
                <w:bCs/>
                <w:sz w:val="20"/>
                <w:szCs w:val="20"/>
              </w:rPr>
            </w:pPr>
            <w:r w:rsidRPr="00687A3A">
              <w:rPr>
                <w:rFonts w:eastAsiaTheme="minorEastAsia"/>
                <w:sz w:val="20"/>
                <w:szCs w:val="20"/>
              </w:rPr>
              <w:t xml:space="preserve">Tai, </w:t>
            </w:r>
            <w:proofErr w:type="spellStart"/>
            <w:r w:rsidRPr="00687A3A">
              <w:rPr>
                <w:rFonts w:eastAsiaTheme="minorEastAsia"/>
                <w:sz w:val="20"/>
                <w:szCs w:val="20"/>
              </w:rPr>
              <w:t>Jin</w:t>
            </w:r>
            <w:proofErr w:type="spellEnd"/>
            <w:r w:rsidRPr="00687A3A">
              <w:rPr>
                <w:rFonts w:eastAsiaTheme="minorEastAsia"/>
                <w:sz w:val="20"/>
                <w:szCs w:val="20"/>
              </w:rPr>
              <w:t xml:space="preserve"> Yao</w:t>
            </w:r>
            <w:r w:rsidRPr="00687A3A">
              <w:rPr>
                <w:sz w:val="20"/>
                <w:szCs w:val="20"/>
              </w:rPr>
              <w:t xml:space="preserve"> (</w:t>
            </w:r>
            <w:r w:rsidRPr="00687A3A">
              <w:rPr>
                <w:rFonts w:eastAsiaTheme="minorEastAsia"/>
                <w:sz w:val="20"/>
                <w:szCs w:val="20"/>
              </w:rPr>
              <w:t>jtai30)</w:t>
            </w:r>
          </w:p>
        </w:tc>
        <w:tc>
          <w:tcPr>
            <w:tcW w:w="8275" w:type="dxa"/>
          </w:tcPr>
          <w:p w14:paraId="50BB67F8" w14:textId="1141F96D" w:rsidR="009E22C1" w:rsidRPr="00687A3A" w:rsidRDefault="00687A3A" w:rsidP="00687A3A">
            <w:pPr>
              <w:rPr>
                <w:b/>
                <w:bCs/>
                <w:sz w:val="20"/>
                <w:szCs w:val="20"/>
              </w:rPr>
            </w:pPr>
            <w:r w:rsidRPr="00687A3A">
              <w:rPr>
                <w:rFonts w:eastAsiaTheme="minorEastAsia"/>
                <w:sz w:val="20"/>
                <w:szCs w:val="20"/>
              </w:rPr>
              <w:t>Industrial Engineer in the semiconductor industry. Graduated with a chemical engineering bachelor's degree.</w:t>
            </w:r>
          </w:p>
        </w:tc>
      </w:tr>
    </w:tbl>
    <w:p w14:paraId="08383856" w14:textId="1CE1394A" w:rsidR="0058002D" w:rsidRDefault="0058002D" w:rsidP="00763F06">
      <w:pPr>
        <w:spacing w:after="0"/>
        <w:rPr>
          <w:rFonts w:eastAsiaTheme="minorEastAsia"/>
          <w:b/>
          <w:bCs/>
          <w:sz w:val="32"/>
          <w:szCs w:val="32"/>
        </w:rPr>
      </w:pPr>
    </w:p>
    <w:p w14:paraId="78D702CB" w14:textId="6D725200" w:rsidR="369FA3A0" w:rsidRDefault="1D430826" w:rsidP="6726BBFE">
      <w:pPr>
        <w:rPr>
          <w:rFonts w:eastAsiaTheme="minorEastAsia"/>
          <w:b/>
          <w:bCs/>
          <w:sz w:val="32"/>
          <w:szCs w:val="32"/>
        </w:rPr>
      </w:pPr>
      <w:r w:rsidRPr="1843FE26">
        <w:rPr>
          <w:rFonts w:eastAsiaTheme="minorEastAsia"/>
          <w:b/>
          <w:bCs/>
          <w:sz w:val="32"/>
          <w:szCs w:val="32"/>
        </w:rPr>
        <w:t>OBJECTIVE/PROBLEM (5 points)</w:t>
      </w:r>
    </w:p>
    <w:p w14:paraId="7185C735" w14:textId="5BF824E0" w:rsidR="52843585" w:rsidRDefault="4732BC51" w:rsidP="649EB170">
      <w:pPr>
        <w:rPr>
          <w:rFonts w:eastAsiaTheme="minorEastAsia"/>
          <w:b/>
          <w:color w:val="0070C0"/>
          <w:sz w:val="24"/>
          <w:szCs w:val="24"/>
        </w:rPr>
      </w:pPr>
      <w:r w:rsidRPr="649EB170">
        <w:rPr>
          <w:rFonts w:eastAsiaTheme="minorEastAsia"/>
          <w:b/>
          <w:bCs/>
          <w:sz w:val="24"/>
          <w:szCs w:val="24"/>
        </w:rPr>
        <w:t xml:space="preserve">Project Title: </w:t>
      </w:r>
      <w:r w:rsidR="463E7B50" w:rsidRPr="649EB170">
        <w:rPr>
          <w:rFonts w:eastAsiaTheme="minorEastAsia"/>
          <w:b/>
          <w:bCs/>
          <w:color w:val="0070C0"/>
          <w:sz w:val="24"/>
          <w:szCs w:val="24"/>
        </w:rPr>
        <w:t xml:space="preserve">Changing Demographics </w:t>
      </w:r>
      <w:r w:rsidR="68726214" w:rsidRPr="649EB170">
        <w:rPr>
          <w:rFonts w:eastAsiaTheme="minorEastAsia"/>
          <w:b/>
          <w:bCs/>
          <w:color w:val="0070C0"/>
          <w:sz w:val="24"/>
          <w:szCs w:val="24"/>
        </w:rPr>
        <w:t>a</w:t>
      </w:r>
      <w:r w:rsidR="26E59664" w:rsidRPr="649EB170">
        <w:rPr>
          <w:rFonts w:eastAsiaTheme="minorEastAsia"/>
          <w:b/>
          <w:bCs/>
          <w:color w:val="0070C0"/>
          <w:sz w:val="24"/>
          <w:szCs w:val="24"/>
        </w:rPr>
        <w:t>nd its Impact on Local Public Housing Resale Prices</w:t>
      </w:r>
      <w:r w:rsidR="4734FF60" w:rsidRPr="3310693B">
        <w:rPr>
          <w:rFonts w:eastAsiaTheme="minorEastAsia"/>
          <w:b/>
          <w:bCs/>
          <w:color w:val="0070C0"/>
          <w:sz w:val="24"/>
          <w:szCs w:val="24"/>
        </w:rPr>
        <w:t xml:space="preserve"> </w:t>
      </w:r>
      <w:r w:rsidR="4734FF60" w:rsidRPr="56627F42">
        <w:rPr>
          <w:rFonts w:eastAsiaTheme="minorEastAsia"/>
          <w:b/>
          <w:bCs/>
          <w:color w:val="0070C0"/>
          <w:sz w:val="24"/>
          <w:szCs w:val="24"/>
        </w:rPr>
        <w:t xml:space="preserve">in </w:t>
      </w:r>
      <w:r w:rsidR="4734FF60" w:rsidRPr="07F07D89">
        <w:rPr>
          <w:rFonts w:eastAsiaTheme="minorEastAsia"/>
          <w:b/>
          <w:bCs/>
          <w:color w:val="0070C0"/>
          <w:sz w:val="24"/>
          <w:szCs w:val="24"/>
        </w:rPr>
        <w:t>Singapore</w:t>
      </w:r>
    </w:p>
    <w:p w14:paraId="1E97E57D" w14:textId="0D2B970D" w:rsidR="52843585" w:rsidRDefault="369FA3A0" w:rsidP="369FA3A0">
      <w:pPr>
        <w:rPr>
          <w:rFonts w:eastAsiaTheme="minorEastAsia"/>
          <w:b/>
          <w:bCs/>
          <w:sz w:val="24"/>
          <w:szCs w:val="24"/>
        </w:rPr>
      </w:pPr>
      <w:r w:rsidRPr="649EB170">
        <w:rPr>
          <w:rFonts w:eastAsiaTheme="minorEastAsia"/>
          <w:b/>
          <w:bCs/>
          <w:sz w:val="24"/>
          <w:szCs w:val="24"/>
        </w:rPr>
        <w:t xml:space="preserve">Background Information on chosen project topic: </w:t>
      </w:r>
    </w:p>
    <w:p w14:paraId="50FB0808" w14:textId="2303E134" w:rsidR="007A6708" w:rsidRDefault="002940DA" w:rsidP="2C7B14AB">
      <w:pPr>
        <w:rPr>
          <w:rFonts w:eastAsiaTheme="minorEastAsia"/>
          <w:sz w:val="24"/>
          <w:szCs w:val="24"/>
        </w:rPr>
      </w:pPr>
      <w:commentRangeStart w:id="1"/>
      <w:commentRangeStart w:id="2"/>
      <w:commentRangeStart w:id="3"/>
      <w:r w:rsidRPr="002940DA">
        <w:rPr>
          <w:rFonts w:eastAsiaTheme="minorEastAsia"/>
          <w:sz w:val="24"/>
          <w:szCs w:val="24"/>
        </w:rPr>
        <w:t>The Housing &amp; Development Board (HDB) serves as Singapore's public housing authority and is entrusted with the task of developing housing estates in a manner that ensures affordability, quality, and a pleasant living environment.</w:t>
      </w:r>
      <w:r w:rsidR="00115A84">
        <w:rPr>
          <w:rFonts w:eastAsiaTheme="minorEastAsia"/>
          <w:sz w:val="24"/>
          <w:szCs w:val="24"/>
        </w:rPr>
        <w:t xml:space="preserve"> </w:t>
      </w:r>
      <w:r w:rsidR="007A6708">
        <w:rPr>
          <w:rFonts w:eastAsiaTheme="minorEastAsia"/>
          <w:sz w:val="24"/>
          <w:szCs w:val="24"/>
        </w:rPr>
        <w:t>Currently,</w:t>
      </w:r>
      <w:r w:rsidR="00115A84">
        <w:rPr>
          <w:rFonts w:eastAsiaTheme="minorEastAsia"/>
          <w:sz w:val="24"/>
          <w:szCs w:val="24"/>
        </w:rPr>
        <w:t xml:space="preserve"> HDB flats hous</w:t>
      </w:r>
      <w:r w:rsidR="002654C4">
        <w:rPr>
          <w:rFonts w:eastAsiaTheme="minorEastAsia"/>
          <w:sz w:val="24"/>
          <w:szCs w:val="24"/>
        </w:rPr>
        <w:t>es</w:t>
      </w:r>
      <w:r w:rsidR="00115A84">
        <w:rPr>
          <w:rFonts w:eastAsiaTheme="minorEastAsia"/>
          <w:sz w:val="24"/>
          <w:szCs w:val="24"/>
        </w:rPr>
        <w:t xml:space="preserve"> more than 80% of Singapore’s resident population</w:t>
      </w:r>
      <w:r w:rsidR="349D1DBB" w:rsidRPr="44E05FA2">
        <w:rPr>
          <w:rFonts w:eastAsiaTheme="minorEastAsia"/>
          <w:sz w:val="24"/>
          <w:szCs w:val="24"/>
        </w:rPr>
        <w:t xml:space="preserve"> </w:t>
      </w:r>
      <w:r w:rsidR="349D1DBB" w:rsidRPr="2A01E10A">
        <w:rPr>
          <w:rFonts w:eastAsiaTheme="minorEastAsia"/>
          <w:sz w:val="24"/>
          <w:szCs w:val="24"/>
        </w:rPr>
        <w:t>[1]</w:t>
      </w:r>
      <w:r w:rsidR="007A6708" w:rsidRPr="2A01E10A">
        <w:rPr>
          <w:rFonts w:eastAsiaTheme="minorEastAsia"/>
          <w:sz w:val="24"/>
          <w:szCs w:val="24"/>
        </w:rPr>
        <w:t>.</w:t>
      </w:r>
    </w:p>
    <w:commentRangeEnd w:id="1"/>
    <w:p w14:paraId="629B6870" w14:textId="4B176F7C" w:rsidR="3C8790C5" w:rsidRDefault="0076200B" w:rsidP="649EB170">
      <w:pPr>
        <w:rPr>
          <w:rFonts w:eastAsiaTheme="minorEastAsia"/>
          <w:sz w:val="24"/>
          <w:szCs w:val="24"/>
        </w:rPr>
      </w:pPr>
      <w:r>
        <w:rPr>
          <w:rStyle w:val="CommentReference"/>
        </w:rPr>
        <w:commentReference w:id="1"/>
      </w:r>
      <w:commentRangeEnd w:id="2"/>
      <w:r>
        <w:rPr>
          <w:rStyle w:val="CommentReference"/>
        </w:rPr>
        <w:commentReference w:id="2"/>
      </w:r>
      <w:commentRangeEnd w:id="3"/>
      <w:r w:rsidR="00B77263">
        <w:rPr>
          <w:rStyle w:val="CommentReference"/>
        </w:rPr>
        <w:commentReference w:id="3"/>
      </w:r>
      <w:commentRangeStart w:id="4"/>
      <w:r w:rsidR="00F00012" w:rsidRPr="1EEA6027">
        <w:rPr>
          <w:rFonts w:eastAsiaTheme="minorEastAsia"/>
          <w:sz w:val="24"/>
          <w:szCs w:val="24"/>
        </w:rPr>
        <w:t>Prime Minister Lee acknowledg</w:t>
      </w:r>
      <w:r w:rsidR="00FE728F">
        <w:rPr>
          <w:rFonts w:eastAsiaTheme="minorEastAsia"/>
          <w:sz w:val="24"/>
          <w:szCs w:val="24"/>
        </w:rPr>
        <w:t>es</w:t>
      </w:r>
      <w:r w:rsidR="00F00012" w:rsidRPr="1EEA6027">
        <w:rPr>
          <w:rFonts w:eastAsiaTheme="minorEastAsia"/>
          <w:sz w:val="24"/>
          <w:szCs w:val="24"/>
        </w:rPr>
        <w:t xml:space="preserve"> </w:t>
      </w:r>
      <w:r w:rsidR="00F40776" w:rsidRPr="1EEA6027">
        <w:rPr>
          <w:rFonts w:eastAsiaTheme="minorEastAsia"/>
          <w:sz w:val="24"/>
          <w:szCs w:val="24"/>
        </w:rPr>
        <w:t xml:space="preserve">that there </w:t>
      </w:r>
      <w:r w:rsidR="00FE728F">
        <w:rPr>
          <w:rFonts w:eastAsiaTheme="minorEastAsia"/>
          <w:sz w:val="24"/>
          <w:szCs w:val="24"/>
        </w:rPr>
        <w:t>are</w:t>
      </w:r>
      <w:r w:rsidR="00F40776" w:rsidRPr="1EEA6027">
        <w:rPr>
          <w:rFonts w:eastAsiaTheme="minorEastAsia"/>
          <w:sz w:val="24"/>
          <w:szCs w:val="24"/>
        </w:rPr>
        <w:t xml:space="preserve"> supply-demand </w:t>
      </w:r>
      <w:r w:rsidR="003D34FC" w:rsidRPr="1EEA6027">
        <w:rPr>
          <w:rFonts w:eastAsiaTheme="minorEastAsia"/>
          <w:sz w:val="24"/>
          <w:szCs w:val="24"/>
        </w:rPr>
        <w:t>imbalances</w:t>
      </w:r>
      <w:r w:rsidR="00F40776" w:rsidRPr="1EEA6027">
        <w:rPr>
          <w:rFonts w:eastAsiaTheme="minorEastAsia"/>
          <w:sz w:val="24"/>
          <w:szCs w:val="24"/>
        </w:rPr>
        <w:t xml:space="preserve"> </w:t>
      </w:r>
      <w:r w:rsidR="003D34FC" w:rsidRPr="1EEA6027">
        <w:rPr>
          <w:rFonts w:eastAsiaTheme="minorEastAsia"/>
          <w:sz w:val="24"/>
          <w:szCs w:val="24"/>
        </w:rPr>
        <w:t xml:space="preserve">in HDB markets </w:t>
      </w:r>
      <w:commentRangeEnd w:id="4"/>
      <w:r w:rsidR="298F9ED7" w:rsidRPr="621F6C6E">
        <w:rPr>
          <w:rFonts w:eastAsiaTheme="minorEastAsia"/>
          <w:sz w:val="24"/>
          <w:szCs w:val="24"/>
        </w:rPr>
        <w:t xml:space="preserve">[2] </w:t>
      </w:r>
      <w:r>
        <w:rPr>
          <w:rStyle w:val="CommentReference"/>
        </w:rPr>
        <w:commentReference w:id="4"/>
      </w:r>
      <w:r w:rsidR="003069AD">
        <w:rPr>
          <w:rFonts w:eastAsiaTheme="minorEastAsia"/>
          <w:sz w:val="24"/>
          <w:szCs w:val="24"/>
        </w:rPr>
        <w:t xml:space="preserve">which </w:t>
      </w:r>
      <w:r w:rsidR="006D3B55">
        <w:rPr>
          <w:rFonts w:eastAsiaTheme="minorEastAsia"/>
          <w:sz w:val="24"/>
          <w:szCs w:val="24"/>
        </w:rPr>
        <w:t>has resulted</w:t>
      </w:r>
      <w:r w:rsidR="00A35639" w:rsidRPr="1EEA6027">
        <w:rPr>
          <w:rFonts w:eastAsiaTheme="minorEastAsia"/>
          <w:sz w:val="24"/>
          <w:szCs w:val="24"/>
        </w:rPr>
        <w:t xml:space="preserve"> </w:t>
      </w:r>
      <w:r w:rsidR="00E248EB" w:rsidRPr="1EEA6027">
        <w:rPr>
          <w:rFonts w:eastAsiaTheme="minorEastAsia"/>
          <w:sz w:val="24"/>
          <w:szCs w:val="24"/>
        </w:rPr>
        <w:t xml:space="preserve">in </w:t>
      </w:r>
      <w:r w:rsidR="00D160CC" w:rsidRPr="1EEA6027">
        <w:rPr>
          <w:rFonts w:eastAsiaTheme="minorEastAsia"/>
          <w:sz w:val="24"/>
          <w:szCs w:val="24"/>
        </w:rPr>
        <w:t xml:space="preserve">higher resale prices </w:t>
      </w:r>
      <w:r w:rsidR="0080241B">
        <w:rPr>
          <w:rFonts w:eastAsiaTheme="minorEastAsia"/>
          <w:sz w:val="24"/>
          <w:szCs w:val="24"/>
        </w:rPr>
        <w:t xml:space="preserve">for </w:t>
      </w:r>
      <w:r w:rsidR="00992635">
        <w:rPr>
          <w:rFonts w:eastAsiaTheme="minorEastAsia"/>
          <w:sz w:val="24"/>
          <w:szCs w:val="24"/>
        </w:rPr>
        <w:t xml:space="preserve">the </w:t>
      </w:r>
      <w:r w:rsidR="00D160CC" w:rsidRPr="1EEA6027">
        <w:rPr>
          <w:rFonts w:eastAsiaTheme="minorEastAsia"/>
          <w:sz w:val="24"/>
          <w:szCs w:val="24"/>
        </w:rPr>
        <w:t>past 3 years</w:t>
      </w:r>
      <w:r w:rsidR="00EB48F7" w:rsidRPr="1EEA6027">
        <w:rPr>
          <w:rFonts w:eastAsiaTheme="minorEastAsia"/>
          <w:sz w:val="24"/>
          <w:szCs w:val="24"/>
        </w:rPr>
        <w:t xml:space="preserve">. </w:t>
      </w:r>
      <w:r w:rsidR="0031509C" w:rsidRPr="1EEA6027">
        <w:rPr>
          <w:rFonts w:eastAsiaTheme="minorEastAsia"/>
          <w:sz w:val="24"/>
          <w:szCs w:val="24"/>
        </w:rPr>
        <w:t>The escalating housing prices have sparked concerns regarding housing affordability</w:t>
      </w:r>
      <w:r w:rsidR="009F686E" w:rsidRPr="1EEA6027">
        <w:rPr>
          <w:rFonts w:eastAsiaTheme="minorEastAsia"/>
          <w:sz w:val="24"/>
          <w:szCs w:val="24"/>
        </w:rPr>
        <w:t xml:space="preserve"> which is especially pressing for young couples who are eager to establish their families and desire to own their own homes.</w:t>
      </w:r>
      <w:r w:rsidR="00433B0F" w:rsidRPr="1EEA6027">
        <w:rPr>
          <w:rFonts w:eastAsiaTheme="minorEastAsia"/>
          <w:sz w:val="24"/>
          <w:szCs w:val="24"/>
        </w:rPr>
        <w:t xml:space="preserve"> </w:t>
      </w:r>
      <w:r w:rsidR="005C1819" w:rsidRPr="1EEA6027">
        <w:rPr>
          <w:rFonts w:eastAsiaTheme="minorEastAsia"/>
          <w:sz w:val="24"/>
          <w:szCs w:val="24"/>
        </w:rPr>
        <w:t xml:space="preserve">Unfortunately, the rapid increase in housing prices has outpaced salary growth, resulting in diminished </w:t>
      </w:r>
      <w:r w:rsidR="00615522" w:rsidRPr="1EEA6027">
        <w:rPr>
          <w:rFonts w:eastAsiaTheme="minorEastAsia"/>
          <w:sz w:val="24"/>
          <w:szCs w:val="24"/>
        </w:rPr>
        <w:t xml:space="preserve">affordability </w:t>
      </w:r>
      <w:r w:rsidR="00DA73C4" w:rsidRPr="1EEA6027">
        <w:rPr>
          <w:rFonts w:eastAsiaTheme="minorEastAsia"/>
          <w:sz w:val="24"/>
          <w:szCs w:val="24"/>
        </w:rPr>
        <w:t xml:space="preserve">in </w:t>
      </w:r>
      <w:r w:rsidR="31D3053E" w:rsidRPr="1EEA6027">
        <w:rPr>
          <w:rFonts w:eastAsiaTheme="minorEastAsia"/>
          <w:sz w:val="24"/>
          <w:szCs w:val="24"/>
        </w:rPr>
        <w:t>public</w:t>
      </w:r>
      <w:commentRangeStart w:id="5"/>
      <w:commentRangeEnd w:id="5"/>
      <w:r>
        <w:rPr>
          <w:rStyle w:val="CommentReference"/>
        </w:rPr>
        <w:commentReference w:id="5"/>
      </w:r>
      <w:r w:rsidR="31D3053E" w:rsidRPr="3A0198DF">
        <w:rPr>
          <w:rFonts w:eastAsiaTheme="minorEastAsia"/>
          <w:sz w:val="24"/>
          <w:szCs w:val="24"/>
        </w:rPr>
        <w:t xml:space="preserve"> housing</w:t>
      </w:r>
      <w:r w:rsidR="001D7D3B" w:rsidRPr="3A0198DF">
        <w:rPr>
          <w:rFonts w:eastAsiaTheme="minorEastAsia"/>
          <w:sz w:val="24"/>
          <w:szCs w:val="24"/>
        </w:rPr>
        <w:t xml:space="preserve">. </w:t>
      </w:r>
    </w:p>
    <w:p w14:paraId="37F0625F" w14:textId="71E8C065" w:rsidR="52843585" w:rsidRDefault="4732BC51" w:rsidP="369FA3A0">
      <w:pPr>
        <w:rPr>
          <w:rFonts w:eastAsiaTheme="minorEastAsia"/>
          <w:b/>
          <w:bCs/>
          <w:sz w:val="24"/>
          <w:szCs w:val="24"/>
        </w:rPr>
      </w:pPr>
      <w:r w:rsidRPr="6726BBFE">
        <w:rPr>
          <w:rFonts w:eastAsiaTheme="minorEastAsia"/>
          <w:b/>
          <w:bCs/>
          <w:sz w:val="24"/>
          <w:szCs w:val="24"/>
        </w:rPr>
        <w:t xml:space="preserve">Problem Statement (clear and concise statement explaining purpose of your analysis and investigation): </w:t>
      </w:r>
    </w:p>
    <w:p w14:paraId="23ED96EC" w14:textId="5A22C9D7" w:rsidR="78FC9350" w:rsidRDefault="78FC9350" w:rsidP="649EB170">
      <w:pPr>
        <w:rPr>
          <w:rFonts w:eastAsiaTheme="minorEastAsia"/>
          <w:sz w:val="24"/>
          <w:szCs w:val="24"/>
        </w:rPr>
      </w:pPr>
      <w:r w:rsidRPr="649EB170">
        <w:rPr>
          <w:rFonts w:eastAsiaTheme="minorEastAsia"/>
          <w:sz w:val="24"/>
          <w:szCs w:val="24"/>
        </w:rPr>
        <w:t>Our project</w:t>
      </w:r>
      <w:r w:rsidR="1E64B70B" w:rsidRPr="649EB170">
        <w:rPr>
          <w:rFonts w:eastAsiaTheme="minorEastAsia"/>
          <w:sz w:val="24"/>
          <w:szCs w:val="24"/>
        </w:rPr>
        <w:t xml:space="preserve"> </w:t>
      </w:r>
      <w:r w:rsidRPr="649EB170">
        <w:rPr>
          <w:rFonts w:eastAsiaTheme="minorEastAsia"/>
          <w:sz w:val="24"/>
          <w:szCs w:val="24"/>
        </w:rPr>
        <w:t>hopes to facilitate better policy planning and outcomes through the study of how the changing demographic structure in Singapore affects the prices of resale public housing flats.</w:t>
      </w:r>
      <w:r w:rsidR="22D676A1" w:rsidRPr="649EB170">
        <w:rPr>
          <w:rFonts w:eastAsiaTheme="minorEastAsia"/>
          <w:sz w:val="24"/>
          <w:szCs w:val="24"/>
        </w:rPr>
        <w:t xml:space="preserve"> </w:t>
      </w:r>
    </w:p>
    <w:p w14:paraId="763C1643" w14:textId="19468D92" w:rsidR="3A17D2FB" w:rsidRDefault="3A17D2FB" w:rsidP="369FA3A0">
      <w:pPr>
        <w:rPr>
          <w:rFonts w:eastAsiaTheme="minorEastAsia"/>
          <w:b/>
          <w:bCs/>
          <w:sz w:val="24"/>
          <w:szCs w:val="24"/>
        </w:rPr>
      </w:pPr>
      <w:r w:rsidRPr="649EB170">
        <w:rPr>
          <w:rFonts w:eastAsiaTheme="minorEastAsia"/>
          <w:b/>
          <w:bCs/>
          <w:sz w:val="24"/>
          <w:szCs w:val="24"/>
        </w:rPr>
        <w:t>State your Primary Research Question (RQ):</w:t>
      </w:r>
    </w:p>
    <w:p w14:paraId="52E84320" w14:textId="126FA9F7" w:rsidR="2DFE598A" w:rsidRDefault="4F4F81A8" w:rsidP="649EB170">
      <w:pPr>
        <w:rPr>
          <w:rFonts w:eastAsiaTheme="minorEastAsia"/>
          <w:sz w:val="24"/>
          <w:szCs w:val="24"/>
        </w:rPr>
      </w:pPr>
      <w:r w:rsidRPr="1EEA6027">
        <w:rPr>
          <w:rFonts w:eastAsiaTheme="minorEastAsia"/>
          <w:sz w:val="24"/>
          <w:szCs w:val="24"/>
        </w:rPr>
        <w:t>How do</w:t>
      </w:r>
      <w:r w:rsidR="2DFE598A" w:rsidRPr="649EB170">
        <w:rPr>
          <w:rFonts w:eastAsiaTheme="minorEastAsia"/>
          <w:sz w:val="24"/>
          <w:szCs w:val="24"/>
        </w:rPr>
        <w:t xml:space="preserve"> local population demographics affect the resale public housing prices?</w:t>
      </w:r>
    </w:p>
    <w:p w14:paraId="13F3A8D4" w14:textId="2CF43048" w:rsidR="52843585" w:rsidRDefault="52843585" w:rsidP="369FA3A0">
      <w:pPr>
        <w:rPr>
          <w:rFonts w:eastAsiaTheme="minorEastAsia"/>
          <w:b/>
          <w:bCs/>
          <w:sz w:val="24"/>
          <w:szCs w:val="24"/>
        </w:rPr>
      </w:pPr>
      <w:r w:rsidRPr="369FA3A0">
        <w:rPr>
          <w:rFonts w:eastAsiaTheme="minorEastAsia"/>
          <w:b/>
          <w:bCs/>
          <w:sz w:val="24"/>
          <w:szCs w:val="24"/>
        </w:rPr>
        <w:t xml:space="preserve">Add some possible Supporting Research Questions (2-4 RQs that support problem statement): </w:t>
      </w:r>
    </w:p>
    <w:p w14:paraId="385D31E8" w14:textId="7DA5B0C1" w:rsidR="52843585" w:rsidRDefault="005DC22C" w:rsidP="649EB170">
      <w:pPr>
        <w:pStyle w:val="ListParagraph"/>
        <w:numPr>
          <w:ilvl w:val="0"/>
          <w:numId w:val="3"/>
        </w:numPr>
        <w:rPr>
          <w:rFonts w:eastAsiaTheme="minorEastAsia"/>
          <w:sz w:val="24"/>
          <w:szCs w:val="24"/>
        </w:rPr>
      </w:pPr>
      <w:r w:rsidRPr="649EB170">
        <w:rPr>
          <w:rFonts w:eastAsiaTheme="minorEastAsia"/>
          <w:sz w:val="24"/>
          <w:szCs w:val="24"/>
        </w:rPr>
        <w:t xml:space="preserve">Does </w:t>
      </w:r>
      <w:r w:rsidR="13B76287" w:rsidRPr="649EB170">
        <w:rPr>
          <w:rFonts w:eastAsiaTheme="minorEastAsia"/>
          <w:sz w:val="24"/>
          <w:szCs w:val="24"/>
        </w:rPr>
        <w:t>the rate of increase in a particular age group result in a greater than proportionate rate of increase in public housing prices?</w:t>
      </w:r>
    </w:p>
    <w:p w14:paraId="51BC18FE" w14:textId="3CD94737" w:rsidR="085A59F1" w:rsidRDefault="085A59F1" w:rsidP="649EB170">
      <w:pPr>
        <w:pStyle w:val="ListParagraph"/>
        <w:numPr>
          <w:ilvl w:val="0"/>
          <w:numId w:val="3"/>
        </w:numPr>
        <w:rPr>
          <w:rFonts w:eastAsiaTheme="minorEastAsia"/>
          <w:sz w:val="24"/>
          <w:szCs w:val="24"/>
        </w:rPr>
      </w:pPr>
      <w:r w:rsidRPr="649EB170">
        <w:rPr>
          <w:rFonts w:eastAsiaTheme="minorEastAsia"/>
          <w:sz w:val="24"/>
          <w:szCs w:val="24"/>
        </w:rPr>
        <w:t>Does an ageing population result in overall higher public housing prices?</w:t>
      </w:r>
    </w:p>
    <w:p w14:paraId="7F9F2F67" w14:textId="77777777" w:rsidR="0066380E" w:rsidRDefault="0066380E" w:rsidP="649EB170">
      <w:pPr>
        <w:rPr>
          <w:rFonts w:eastAsiaTheme="minorEastAsia"/>
          <w:b/>
          <w:bCs/>
          <w:sz w:val="24"/>
          <w:szCs w:val="24"/>
        </w:rPr>
      </w:pPr>
    </w:p>
    <w:p w14:paraId="4548D604" w14:textId="318BE1E2" w:rsidR="52843585" w:rsidRDefault="0ED76A24" w:rsidP="649EB170">
      <w:pPr>
        <w:rPr>
          <w:rFonts w:eastAsiaTheme="minorEastAsia"/>
          <w:b/>
          <w:sz w:val="24"/>
          <w:szCs w:val="24"/>
        </w:rPr>
      </w:pPr>
      <w:r w:rsidRPr="649EB170">
        <w:rPr>
          <w:rFonts w:eastAsiaTheme="minorEastAsia"/>
          <w:b/>
          <w:bCs/>
          <w:sz w:val="24"/>
          <w:szCs w:val="24"/>
        </w:rPr>
        <w:t>Business Justification:</w:t>
      </w:r>
      <w:r w:rsidRPr="649EB170">
        <w:rPr>
          <w:rFonts w:eastAsiaTheme="minorEastAsia"/>
          <w:sz w:val="24"/>
          <w:szCs w:val="24"/>
        </w:rPr>
        <w:t xml:space="preserve"> </w:t>
      </w:r>
      <w:r w:rsidRPr="649EB170">
        <w:rPr>
          <w:rFonts w:eastAsiaTheme="minorEastAsia"/>
          <w:b/>
          <w:bCs/>
          <w:sz w:val="24"/>
          <w:szCs w:val="24"/>
        </w:rPr>
        <w:t xml:space="preserve">(Why is this problem interesting to solve from a business viewpoint? Try to quantify the financial, </w:t>
      </w:r>
      <w:r w:rsidR="007C4624" w:rsidRPr="649EB170">
        <w:rPr>
          <w:rFonts w:eastAsiaTheme="minorEastAsia"/>
          <w:b/>
          <w:bCs/>
          <w:sz w:val="24"/>
          <w:szCs w:val="24"/>
        </w:rPr>
        <w:t>marketing,</w:t>
      </w:r>
      <w:r w:rsidRPr="649EB170">
        <w:rPr>
          <w:rFonts w:eastAsiaTheme="minorEastAsia"/>
          <w:b/>
          <w:bCs/>
          <w:sz w:val="24"/>
          <w:szCs w:val="24"/>
        </w:rPr>
        <w:t xml:space="preserve"> or operational aspects and implications of this problem, as if you were running a company, non-profit organization, </w:t>
      </w:r>
      <w:proofErr w:type="gramStart"/>
      <w:r w:rsidRPr="649EB170">
        <w:rPr>
          <w:rFonts w:eastAsiaTheme="minorEastAsia"/>
          <w:b/>
          <w:bCs/>
          <w:sz w:val="24"/>
          <w:szCs w:val="24"/>
        </w:rPr>
        <w:t>city</w:t>
      </w:r>
      <w:proofErr w:type="gramEnd"/>
      <w:r w:rsidRPr="649EB170">
        <w:rPr>
          <w:rFonts w:eastAsiaTheme="minorEastAsia"/>
          <w:b/>
          <w:bCs/>
          <w:sz w:val="24"/>
          <w:szCs w:val="24"/>
        </w:rPr>
        <w:t xml:space="preserve"> or government that is encountering this problem.)</w:t>
      </w:r>
    </w:p>
    <w:p w14:paraId="2E94D1D9" w14:textId="77777777" w:rsidR="00042EF0" w:rsidRDefault="737FCE27" w:rsidP="649EB170">
      <w:pPr>
        <w:rPr>
          <w:rFonts w:eastAsiaTheme="minorEastAsia"/>
          <w:sz w:val="24"/>
          <w:szCs w:val="24"/>
        </w:rPr>
      </w:pPr>
      <w:r w:rsidRPr="649EB170">
        <w:rPr>
          <w:rFonts w:eastAsiaTheme="minorEastAsia"/>
          <w:sz w:val="24"/>
          <w:szCs w:val="24"/>
        </w:rPr>
        <w:t xml:space="preserve">One of the main objectives of the government is to ensure that public housing remains affordable for all, regardless of background, </w:t>
      </w:r>
      <w:r w:rsidR="005C1050" w:rsidRPr="649EB170">
        <w:rPr>
          <w:rFonts w:eastAsiaTheme="minorEastAsia"/>
          <w:sz w:val="24"/>
          <w:szCs w:val="24"/>
        </w:rPr>
        <w:t>age,</w:t>
      </w:r>
      <w:r w:rsidRPr="649EB170">
        <w:rPr>
          <w:rFonts w:eastAsiaTheme="minorEastAsia"/>
          <w:sz w:val="24"/>
          <w:szCs w:val="24"/>
        </w:rPr>
        <w:t xml:space="preserve"> or educational qualifications. </w:t>
      </w:r>
    </w:p>
    <w:p w14:paraId="38FECB71" w14:textId="347936E2" w:rsidR="00042EF0" w:rsidRDefault="00042EF0" w:rsidP="00323CE7">
      <w:pPr>
        <w:rPr>
          <w:rFonts w:eastAsiaTheme="minorEastAsia"/>
          <w:sz w:val="24"/>
          <w:szCs w:val="24"/>
        </w:rPr>
      </w:pPr>
      <w:r w:rsidRPr="1EEA6027">
        <w:rPr>
          <w:rFonts w:eastAsiaTheme="minorEastAsia"/>
          <w:sz w:val="24"/>
          <w:szCs w:val="24"/>
        </w:rPr>
        <w:t xml:space="preserve">One metric to measure house affordability is the </w:t>
      </w:r>
      <w:r w:rsidR="3DA5B17C" w:rsidRPr="1EEA6027">
        <w:rPr>
          <w:rFonts w:eastAsiaTheme="minorEastAsia"/>
          <w:sz w:val="24"/>
          <w:szCs w:val="24"/>
        </w:rPr>
        <w:t xml:space="preserve">Housing </w:t>
      </w:r>
      <w:r w:rsidRPr="1EEA6027">
        <w:rPr>
          <w:rFonts w:eastAsiaTheme="minorEastAsia"/>
          <w:sz w:val="24"/>
          <w:szCs w:val="24"/>
        </w:rPr>
        <w:t>Price to Income Ratio (PIR</w:t>
      </w:r>
      <w:r w:rsidRPr="621F6C6E">
        <w:rPr>
          <w:rFonts w:eastAsiaTheme="minorEastAsia"/>
          <w:sz w:val="24"/>
          <w:szCs w:val="24"/>
        </w:rPr>
        <w:t>)</w:t>
      </w:r>
      <w:r w:rsidR="74BE2BA7" w:rsidRPr="621F6C6E">
        <w:rPr>
          <w:rFonts w:eastAsiaTheme="minorEastAsia"/>
          <w:sz w:val="24"/>
          <w:szCs w:val="24"/>
        </w:rPr>
        <w:t xml:space="preserve"> [</w:t>
      </w:r>
      <w:r w:rsidR="565430BE" w:rsidRPr="70367687">
        <w:rPr>
          <w:rFonts w:eastAsiaTheme="minorEastAsia"/>
          <w:sz w:val="24"/>
          <w:szCs w:val="24"/>
        </w:rPr>
        <w:t>3</w:t>
      </w:r>
      <w:r w:rsidR="565430BE" w:rsidRPr="37C7424C">
        <w:rPr>
          <w:rFonts w:eastAsiaTheme="minorEastAsia"/>
          <w:sz w:val="24"/>
          <w:szCs w:val="24"/>
        </w:rPr>
        <w:t>]</w:t>
      </w:r>
      <w:r w:rsidRPr="37C7424C">
        <w:rPr>
          <w:rFonts w:eastAsiaTheme="minorEastAsia"/>
          <w:sz w:val="24"/>
          <w:szCs w:val="24"/>
        </w:rPr>
        <w:t>.</w:t>
      </w:r>
      <w:r w:rsidRPr="1EEA6027">
        <w:rPr>
          <w:rFonts w:eastAsiaTheme="minorEastAsia"/>
          <w:sz w:val="24"/>
          <w:szCs w:val="24"/>
        </w:rPr>
        <w:t xml:space="preserve"> </w:t>
      </w:r>
    </w:p>
    <w:tbl>
      <w:tblPr>
        <w:tblStyle w:val="TableGrid"/>
        <w:tblW w:w="0" w:type="auto"/>
        <w:jc w:val="center"/>
        <w:tblLook w:val="04A0" w:firstRow="1" w:lastRow="0" w:firstColumn="1" w:lastColumn="0" w:noHBand="0" w:noVBand="1"/>
      </w:tblPr>
      <w:tblGrid>
        <w:gridCol w:w="2699"/>
        <w:gridCol w:w="2699"/>
      </w:tblGrid>
      <w:tr w:rsidR="00042EF0" w14:paraId="72B8087C" w14:textId="77777777" w:rsidTr="007C4624">
        <w:trPr>
          <w:trHeight w:val="258"/>
          <w:jc w:val="center"/>
        </w:trPr>
        <w:tc>
          <w:tcPr>
            <w:tcW w:w="2699" w:type="dxa"/>
          </w:tcPr>
          <w:p w14:paraId="21CF723D" w14:textId="77777777" w:rsidR="00042EF0" w:rsidRPr="00C038F7" w:rsidRDefault="00042EF0" w:rsidP="00554843">
            <w:pPr>
              <w:jc w:val="center"/>
              <w:rPr>
                <w:rFonts w:eastAsiaTheme="minorEastAsia"/>
                <w:sz w:val="16"/>
                <w:szCs w:val="16"/>
              </w:rPr>
            </w:pPr>
            <w:commentRangeStart w:id="6"/>
            <w:commentRangeStart w:id="7"/>
            <w:commentRangeStart w:id="8"/>
            <w:r w:rsidRPr="00C038F7">
              <w:rPr>
                <w:rFonts w:eastAsiaTheme="minorEastAsia"/>
                <w:sz w:val="16"/>
                <w:szCs w:val="16"/>
              </w:rPr>
              <w:t>Period</w:t>
            </w:r>
          </w:p>
        </w:tc>
        <w:tc>
          <w:tcPr>
            <w:tcW w:w="2699" w:type="dxa"/>
          </w:tcPr>
          <w:p w14:paraId="2E5E4CE0" w14:textId="77777777" w:rsidR="00042EF0" w:rsidRPr="00C038F7" w:rsidRDefault="00042EF0" w:rsidP="00554843">
            <w:pPr>
              <w:jc w:val="center"/>
              <w:rPr>
                <w:rFonts w:eastAsiaTheme="minorEastAsia"/>
                <w:sz w:val="16"/>
                <w:szCs w:val="16"/>
              </w:rPr>
            </w:pPr>
            <w:r w:rsidRPr="00C038F7">
              <w:rPr>
                <w:rFonts w:eastAsiaTheme="minorEastAsia"/>
                <w:sz w:val="16"/>
                <w:szCs w:val="16"/>
              </w:rPr>
              <w:t>PIR</w:t>
            </w:r>
          </w:p>
        </w:tc>
      </w:tr>
      <w:tr w:rsidR="00042EF0" w14:paraId="17D18AFF" w14:textId="77777777" w:rsidTr="007C4624">
        <w:trPr>
          <w:trHeight w:val="266"/>
          <w:jc w:val="center"/>
        </w:trPr>
        <w:tc>
          <w:tcPr>
            <w:tcW w:w="2699" w:type="dxa"/>
          </w:tcPr>
          <w:p w14:paraId="192A7875" w14:textId="77777777" w:rsidR="00042EF0" w:rsidRPr="00C038F7" w:rsidRDefault="00042EF0" w:rsidP="00554843">
            <w:pPr>
              <w:jc w:val="center"/>
              <w:rPr>
                <w:rFonts w:eastAsiaTheme="minorEastAsia"/>
                <w:sz w:val="16"/>
                <w:szCs w:val="16"/>
              </w:rPr>
            </w:pPr>
            <w:r w:rsidRPr="00C038F7">
              <w:rPr>
                <w:rFonts w:eastAsiaTheme="minorEastAsia"/>
                <w:sz w:val="16"/>
                <w:szCs w:val="16"/>
              </w:rPr>
              <w:t>2001 – 2020</w:t>
            </w:r>
          </w:p>
        </w:tc>
        <w:tc>
          <w:tcPr>
            <w:tcW w:w="2699" w:type="dxa"/>
          </w:tcPr>
          <w:p w14:paraId="0D5BDA47" w14:textId="77777777" w:rsidR="00042EF0" w:rsidRPr="00C038F7" w:rsidRDefault="00042EF0" w:rsidP="00554843">
            <w:pPr>
              <w:jc w:val="center"/>
              <w:rPr>
                <w:rFonts w:eastAsiaTheme="minorEastAsia"/>
                <w:sz w:val="16"/>
                <w:szCs w:val="16"/>
              </w:rPr>
            </w:pPr>
            <w:r w:rsidRPr="00C038F7">
              <w:rPr>
                <w:rFonts w:eastAsiaTheme="minorEastAsia"/>
                <w:sz w:val="16"/>
                <w:szCs w:val="16"/>
              </w:rPr>
              <w:t>4.1</w:t>
            </w:r>
          </w:p>
        </w:tc>
      </w:tr>
      <w:tr w:rsidR="00042EF0" w14:paraId="2C3D069D" w14:textId="77777777" w:rsidTr="007C4624">
        <w:trPr>
          <w:trHeight w:val="258"/>
          <w:jc w:val="center"/>
        </w:trPr>
        <w:tc>
          <w:tcPr>
            <w:tcW w:w="2699" w:type="dxa"/>
          </w:tcPr>
          <w:p w14:paraId="5CCE0AC3" w14:textId="77777777" w:rsidR="00042EF0" w:rsidRPr="00C038F7" w:rsidRDefault="00042EF0" w:rsidP="00554843">
            <w:pPr>
              <w:jc w:val="center"/>
              <w:rPr>
                <w:rFonts w:eastAsiaTheme="minorEastAsia"/>
                <w:sz w:val="16"/>
                <w:szCs w:val="16"/>
              </w:rPr>
            </w:pPr>
            <w:r w:rsidRPr="00C038F7">
              <w:rPr>
                <w:rFonts w:eastAsiaTheme="minorEastAsia"/>
                <w:sz w:val="16"/>
                <w:szCs w:val="16"/>
              </w:rPr>
              <w:t>2021</w:t>
            </w:r>
          </w:p>
        </w:tc>
        <w:tc>
          <w:tcPr>
            <w:tcW w:w="2699" w:type="dxa"/>
          </w:tcPr>
          <w:p w14:paraId="677FC888" w14:textId="77777777" w:rsidR="00042EF0" w:rsidRPr="00C038F7" w:rsidRDefault="00042EF0" w:rsidP="00554843">
            <w:pPr>
              <w:jc w:val="center"/>
              <w:rPr>
                <w:rFonts w:eastAsiaTheme="minorEastAsia"/>
                <w:sz w:val="16"/>
                <w:szCs w:val="16"/>
              </w:rPr>
            </w:pPr>
            <w:r w:rsidRPr="00C038F7">
              <w:rPr>
                <w:rFonts w:eastAsiaTheme="minorEastAsia"/>
                <w:sz w:val="16"/>
                <w:szCs w:val="16"/>
              </w:rPr>
              <w:t>4.5</w:t>
            </w:r>
          </w:p>
        </w:tc>
      </w:tr>
      <w:tr w:rsidR="00042EF0" w14:paraId="1A87C38A" w14:textId="77777777" w:rsidTr="007C4624">
        <w:trPr>
          <w:trHeight w:val="258"/>
          <w:jc w:val="center"/>
        </w:trPr>
        <w:tc>
          <w:tcPr>
            <w:tcW w:w="2699" w:type="dxa"/>
          </w:tcPr>
          <w:p w14:paraId="3C337C84" w14:textId="77777777" w:rsidR="00042EF0" w:rsidRPr="00C038F7" w:rsidRDefault="00042EF0" w:rsidP="00554843">
            <w:pPr>
              <w:jc w:val="center"/>
              <w:rPr>
                <w:rFonts w:eastAsiaTheme="minorEastAsia"/>
                <w:sz w:val="16"/>
                <w:szCs w:val="16"/>
              </w:rPr>
            </w:pPr>
            <w:r w:rsidRPr="00C038F7">
              <w:rPr>
                <w:rFonts w:eastAsiaTheme="minorEastAsia"/>
                <w:sz w:val="16"/>
                <w:szCs w:val="16"/>
              </w:rPr>
              <w:t>2022 Q1</w:t>
            </w:r>
          </w:p>
        </w:tc>
        <w:tc>
          <w:tcPr>
            <w:tcW w:w="2699" w:type="dxa"/>
          </w:tcPr>
          <w:p w14:paraId="1E3CB8BC" w14:textId="77777777" w:rsidR="00042EF0" w:rsidRPr="00C038F7" w:rsidRDefault="00042EF0" w:rsidP="00554843">
            <w:pPr>
              <w:jc w:val="center"/>
              <w:rPr>
                <w:rFonts w:eastAsiaTheme="minorEastAsia"/>
                <w:sz w:val="16"/>
                <w:szCs w:val="16"/>
              </w:rPr>
            </w:pPr>
            <w:r w:rsidRPr="00C038F7">
              <w:rPr>
                <w:rFonts w:eastAsiaTheme="minorEastAsia"/>
                <w:sz w:val="16"/>
                <w:szCs w:val="16"/>
              </w:rPr>
              <w:t>4.8</w:t>
            </w:r>
            <w:commentRangeEnd w:id="6"/>
            <w:r>
              <w:rPr>
                <w:rStyle w:val="CommentReference"/>
              </w:rPr>
              <w:commentReference w:id="6"/>
            </w:r>
            <w:commentRangeEnd w:id="7"/>
            <w:r w:rsidR="00970EF0">
              <w:rPr>
                <w:rStyle w:val="CommentReference"/>
              </w:rPr>
              <w:commentReference w:id="7"/>
            </w:r>
            <w:r w:rsidR="00B77263">
              <w:rPr>
                <w:rStyle w:val="CommentReference"/>
              </w:rPr>
              <w:commentReference w:id="8"/>
            </w:r>
          </w:p>
        </w:tc>
      </w:tr>
    </w:tbl>
    <w:commentRangeEnd w:id="8"/>
    <w:p w14:paraId="0C0F0CDB" w14:textId="5EDADBC1" w:rsidR="00A27672" w:rsidRDefault="19CE6A61" w:rsidP="00323CE7">
      <w:pPr>
        <w:spacing w:before="240"/>
        <w:rPr>
          <w:rFonts w:eastAsiaTheme="minorEastAsia"/>
          <w:sz w:val="24"/>
          <w:szCs w:val="24"/>
        </w:rPr>
      </w:pPr>
      <w:r w:rsidRPr="1EEA6027">
        <w:rPr>
          <w:rFonts w:eastAsiaTheme="minorEastAsia"/>
          <w:sz w:val="24"/>
          <w:szCs w:val="24"/>
        </w:rPr>
        <w:t>The table shows a</w:t>
      </w:r>
      <w:r w:rsidR="3B767909" w:rsidRPr="1EEA6027">
        <w:rPr>
          <w:rFonts w:eastAsiaTheme="minorEastAsia"/>
          <w:sz w:val="24"/>
          <w:szCs w:val="24"/>
        </w:rPr>
        <w:t xml:space="preserve"> steep </w:t>
      </w:r>
      <w:r w:rsidR="18ED54AF" w:rsidRPr="1EEA6027">
        <w:rPr>
          <w:rFonts w:eastAsiaTheme="minorEastAsia"/>
          <w:sz w:val="24"/>
          <w:szCs w:val="24"/>
        </w:rPr>
        <w:t xml:space="preserve">increase of </w:t>
      </w:r>
      <w:r w:rsidRPr="1EEA6027">
        <w:rPr>
          <w:rFonts w:eastAsiaTheme="minorEastAsia"/>
          <w:sz w:val="24"/>
          <w:szCs w:val="24"/>
        </w:rPr>
        <w:t xml:space="preserve">PIR from 2020 </w:t>
      </w:r>
      <w:r w:rsidR="2C4C5B5C" w:rsidRPr="1EEA6027">
        <w:rPr>
          <w:rFonts w:eastAsiaTheme="minorEastAsia"/>
          <w:sz w:val="24"/>
          <w:szCs w:val="24"/>
        </w:rPr>
        <w:t>to 2022 Q1</w:t>
      </w:r>
      <w:r w:rsidRPr="1EEA6027">
        <w:rPr>
          <w:rFonts w:eastAsiaTheme="minorEastAsia"/>
          <w:sz w:val="24"/>
          <w:szCs w:val="24"/>
        </w:rPr>
        <w:t xml:space="preserve">. </w:t>
      </w:r>
      <w:r w:rsidR="00A27672" w:rsidRPr="1EEA6027">
        <w:rPr>
          <w:rFonts w:eastAsiaTheme="minorEastAsia"/>
          <w:sz w:val="24"/>
          <w:szCs w:val="24"/>
        </w:rPr>
        <w:t xml:space="preserve">Generally, a PIR ranging from 4.1 to 5.0 indicates that housing is seriously </w:t>
      </w:r>
      <w:r w:rsidR="56A56005" w:rsidRPr="1EEA6027">
        <w:rPr>
          <w:rFonts w:eastAsiaTheme="minorEastAsia"/>
          <w:sz w:val="24"/>
          <w:szCs w:val="24"/>
        </w:rPr>
        <w:t>un</w:t>
      </w:r>
      <w:r w:rsidR="00A27672" w:rsidRPr="1EEA6027">
        <w:rPr>
          <w:rFonts w:eastAsiaTheme="minorEastAsia"/>
          <w:sz w:val="24"/>
          <w:szCs w:val="24"/>
        </w:rPr>
        <w:t>affordable</w:t>
      </w:r>
      <w:r w:rsidR="00F7392E">
        <w:rPr>
          <w:rFonts w:eastAsiaTheme="minorEastAsia"/>
          <w:sz w:val="24"/>
          <w:szCs w:val="24"/>
        </w:rPr>
        <w:t xml:space="preserve"> and</w:t>
      </w:r>
      <w:r w:rsidR="00194B5B">
        <w:rPr>
          <w:rFonts w:eastAsiaTheme="minorEastAsia"/>
          <w:sz w:val="24"/>
          <w:szCs w:val="24"/>
        </w:rPr>
        <w:t xml:space="preserve"> going</w:t>
      </w:r>
      <w:r w:rsidR="00A27672" w:rsidRPr="1EEA6027">
        <w:rPr>
          <w:rFonts w:eastAsiaTheme="minorEastAsia"/>
          <w:sz w:val="24"/>
          <w:szCs w:val="24"/>
        </w:rPr>
        <w:t xml:space="preserve"> </w:t>
      </w:r>
      <w:r w:rsidR="00194B5B">
        <w:rPr>
          <w:rFonts w:eastAsiaTheme="minorEastAsia"/>
          <w:sz w:val="24"/>
          <w:szCs w:val="24"/>
        </w:rPr>
        <w:t>b</w:t>
      </w:r>
      <w:r w:rsidR="00A27672" w:rsidRPr="1EEA6027">
        <w:rPr>
          <w:rFonts w:eastAsiaTheme="minorEastAsia"/>
          <w:sz w:val="24"/>
          <w:szCs w:val="24"/>
        </w:rPr>
        <w:t xml:space="preserve">eyond this </w:t>
      </w:r>
      <w:r w:rsidR="007312B8" w:rsidRPr="1EEA6027">
        <w:rPr>
          <w:rFonts w:eastAsiaTheme="minorEastAsia"/>
          <w:sz w:val="24"/>
          <w:szCs w:val="24"/>
        </w:rPr>
        <w:t>range</w:t>
      </w:r>
      <w:r w:rsidR="00A27672" w:rsidRPr="1EEA6027">
        <w:rPr>
          <w:rFonts w:eastAsiaTheme="minorEastAsia"/>
          <w:sz w:val="24"/>
          <w:szCs w:val="24"/>
        </w:rPr>
        <w:t xml:space="preserve"> signifies that housing is severely unaffordable</w:t>
      </w:r>
      <w:r w:rsidR="59B8767A" w:rsidRPr="57CB848C">
        <w:rPr>
          <w:rFonts w:eastAsiaTheme="minorEastAsia"/>
          <w:sz w:val="24"/>
          <w:szCs w:val="24"/>
        </w:rPr>
        <w:t xml:space="preserve"> </w:t>
      </w:r>
      <w:r w:rsidR="59B8767A" w:rsidRPr="662C1820">
        <w:rPr>
          <w:rFonts w:eastAsiaTheme="minorEastAsia"/>
          <w:sz w:val="24"/>
          <w:szCs w:val="24"/>
        </w:rPr>
        <w:t>[4]</w:t>
      </w:r>
      <w:r w:rsidR="00A27672" w:rsidRPr="662C1820">
        <w:rPr>
          <w:rFonts w:eastAsiaTheme="minorEastAsia"/>
          <w:sz w:val="24"/>
          <w:szCs w:val="24"/>
        </w:rPr>
        <w:t>.</w:t>
      </w:r>
    </w:p>
    <w:p w14:paraId="02C0CE6E" w14:textId="6D394458" w:rsidR="00F96C17" w:rsidRDefault="00F96C17" w:rsidP="00763F06">
      <w:pPr>
        <w:spacing w:after="0"/>
        <w:rPr>
          <w:rFonts w:eastAsiaTheme="minorEastAsia"/>
          <w:sz w:val="24"/>
          <w:szCs w:val="24"/>
        </w:rPr>
      </w:pPr>
      <w:commentRangeStart w:id="9"/>
      <w:r w:rsidRPr="26F6E0B0">
        <w:rPr>
          <w:rFonts w:eastAsiaTheme="minorEastAsia"/>
          <w:sz w:val="24"/>
          <w:szCs w:val="24"/>
        </w:rPr>
        <w:t xml:space="preserve">A </w:t>
      </w:r>
      <w:commentRangeEnd w:id="9"/>
      <w:r>
        <w:rPr>
          <w:rStyle w:val="CommentReference"/>
        </w:rPr>
        <w:commentReference w:id="9"/>
      </w:r>
      <w:r w:rsidRPr="26F6E0B0">
        <w:rPr>
          <w:rFonts w:eastAsiaTheme="minorEastAsia"/>
          <w:sz w:val="24"/>
          <w:szCs w:val="24"/>
        </w:rPr>
        <w:t xml:space="preserve">predictive model can be constructed to determine the demographic age group that influences housing prices most significantly, so that policymakers can implement policies tailored to the needs of this age group. </w:t>
      </w:r>
      <w:r w:rsidR="009731FC">
        <w:rPr>
          <w:rFonts w:eastAsiaTheme="minorEastAsia"/>
          <w:sz w:val="24"/>
          <w:szCs w:val="24"/>
        </w:rPr>
        <w:t>Hence, t</w:t>
      </w:r>
      <w:r w:rsidR="737FCE27" w:rsidRPr="649EB170">
        <w:rPr>
          <w:rFonts w:eastAsiaTheme="minorEastAsia"/>
          <w:sz w:val="24"/>
          <w:szCs w:val="24"/>
        </w:rPr>
        <w:t xml:space="preserve">his project aims to </w:t>
      </w:r>
      <w:r w:rsidR="535672E2" w:rsidRPr="649EB170">
        <w:rPr>
          <w:rFonts w:eastAsiaTheme="minorEastAsia"/>
          <w:sz w:val="24"/>
          <w:szCs w:val="24"/>
        </w:rPr>
        <w:t>assist policy makers in devising more effective and efficient policies</w:t>
      </w:r>
      <w:r w:rsidR="00A2619C">
        <w:rPr>
          <w:rFonts w:eastAsiaTheme="minorEastAsia"/>
          <w:sz w:val="24"/>
          <w:szCs w:val="24"/>
        </w:rPr>
        <w:t xml:space="preserve"> to tackle the </w:t>
      </w:r>
      <w:r w:rsidR="0055141A">
        <w:rPr>
          <w:rFonts w:eastAsiaTheme="minorEastAsia"/>
          <w:sz w:val="24"/>
          <w:szCs w:val="24"/>
        </w:rPr>
        <w:t>rising public housing prices</w:t>
      </w:r>
      <w:r w:rsidR="535672E2" w:rsidRPr="649EB170">
        <w:rPr>
          <w:rFonts w:eastAsiaTheme="minorEastAsia"/>
          <w:sz w:val="24"/>
          <w:szCs w:val="24"/>
        </w:rPr>
        <w:t xml:space="preserve">, focusing on the </w:t>
      </w:r>
      <w:r w:rsidR="17DDBC56" w:rsidRPr="649EB170">
        <w:rPr>
          <w:rFonts w:eastAsiaTheme="minorEastAsia"/>
          <w:sz w:val="24"/>
          <w:szCs w:val="24"/>
        </w:rPr>
        <w:t xml:space="preserve">segments of the population that matter the most. </w:t>
      </w:r>
    </w:p>
    <w:p w14:paraId="6AF2BBFC" w14:textId="77777777" w:rsidR="005A0A41" w:rsidRDefault="005A0A41" w:rsidP="00763F06">
      <w:pPr>
        <w:spacing w:after="0"/>
        <w:rPr>
          <w:rFonts w:eastAsiaTheme="minorEastAsia"/>
          <w:b/>
          <w:bCs/>
          <w:sz w:val="32"/>
          <w:szCs w:val="32"/>
        </w:rPr>
      </w:pPr>
    </w:p>
    <w:p w14:paraId="56436A57" w14:textId="0BEF007F" w:rsidR="00FF0AD2" w:rsidRPr="00FF0AD2" w:rsidRDefault="1D430826" w:rsidP="00FF0AD2">
      <w:pPr>
        <w:rPr>
          <w:rFonts w:eastAsiaTheme="minorEastAsia"/>
          <w:b/>
          <w:bCs/>
          <w:sz w:val="32"/>
          <w:szCs w:val="32"/>
        </w:rPr>
      </w:pPr>
      <w:r w:rsidRPr="1EEA6027">
        <w:rPr>
          <w:rFonts w:eastAsiaTheme="minorEastAsia"/>
          <w:b/>
          <w:bCs/>
          <w:sz w:val="32"/>
          <w:szCs w:val="32"/>
        </w:rPr>
        <w:t>DATASET/PLAN FOR DATA (4 points)</w:t>
      </w:r>
    </w:p>
    <w:p w14:paraId="5F773C58" w14:textId="4C5D65A1" w:rsidR="00A224C0" w:rsidRDefault="00FF0AD2" w:rsidP="00763F06">
      <w:pPr>
        <w:spacing w:after="0"/>
        <w:rPr>
          <w:rFonts w:eastAsiaTheme="minorEastAsia"/>
          <w:sz w:val="24"/>
          <w:szCs w:val="24"/>
        </w:rPr>
      </w:pPr>
      <w:r w:rsidRPr="649EB170">
        <w:rPr>
          <w:rFonts w:eastAsiaTheme="minorEastAsia"/>
          <w:b/>
          <w:bCs/>
          <w:sz w:val="24"/>
          <w:szCs w:val="24"/>
        </w:rPr>
        <w:t xml:space="preserve">Dataset 1: </w:t>
      </w:r>
      <w:r w:rsidRPr="649EB170">
        <w:rPr>
          <w:rFonts w:eastAsiaTheme="minorEastAsia"/>
          <w:sz w:val="24"/>
          <w:szCs w:val="24"/>
        </w:rPr>
        <w:t xml:space="preserve">The primary dataset under investigation is the HDB resale data obtained from Data.gov.sg. Data.gov.sg serves as a </w:t>
      </w:r>
      <w:r w:rsidR="004B46CE">
        <w:rPr>
          <w:rFonts w:eastAsiaTheme="minorEastAsia"/>
          <w:sz w:val="24"/>
          <w:szCs w:val="24"/>
        </w:rPr>
        <w:t xml:space="preserve">government </w:t>
      </w:r>
      <w:r w:rsidRPr="649EB170">
        <w:rPr>
          <w:rFonts w:eastAsiaTheme="minorEastAsia"/>
          <w:sz w:val="24"/>
          <w:szCs w:val="24"/>
        </w:rPr>
        <w:t>centralized platform hosting diverse government datasets across domains like the economy, education, environment, finance, health, infrastructure, society, technology, and transport</w:t>
      </w:r>
      <w:r w:rsidR="00595301">
        <w:rPr>
          <w:rFonts w:eastAsiaTheme="minorEastAsia"/>
          <w:sz w:val="24"/>
          <w:szCs w:val="24"/>
        </w:rPr>
        <w:t xml:space="preserve"> of Singapore. Please find the </w:t>
      </w:r>
      <w:r w:rsidR="00DF550A">
        <w:rPr>
          <w:rFonts w:eastAsiaTheme="minorEastAsia"/>
          <w:sz w:val="24"/>
          <w:szCs w:val="24"/>
        </w:rPr>
        <w:t>snapshot of the dataset</w:t>
      </w:r>
      <w:r w:rsidR="394A3088" w:rsidRPr="3CC97759">
        <w:rPr>
          <w:rFonts w:eastAsiaTheme="minorEastAsia"/>
          <w:sz w:val="24"/>
          <w:szCs w:val="24"/>
        </w:rPr>
        <w:t xml:space="preserve"> </w:t>
      </w:r>
      <w:r w:rsidR="394A3088" w:rsidRPr="601B8D60">
        <w:rPr>
          <w:rFonts w:eastAsiaTheme="minorEastAsia"/>
          <w:sz w:val="24"/>
          <w:szCs w:val="24"/>
        </w:rPr>
        <w:t>[5</w:t>
      </w:r>
      <w:r w:rsidR="394A3088" w:rsidRPr="17F06235">
        <w:rPr>
          <w:rFonts w:eastAsiaTheme="minorEastAsia"/>
          <w:sz w:val="24"/>
          <w:szCs w:val="24"/>
        </w:rPr>
        <w:t>]</w:t>
      </w:r>
      <w:r w:rsidRPr="17F06235">
        <w:rPr>
          <w:rFonts w:eastAsiaTheme="minorEastAsia"/>
          <w:sz w:val="24"/>
          <w:szCs w:val="24"/>
        </w:rPr>
        <w:t>.</w:t>
      </w:r>
    </w:p>
    <w:p w14:paraId="03C49F0B" w14:textId="23CD3463" w:rsidR="1DE7B13E" w:rsidRDefault="1DE7B13E" w:rsidP="00763F06">
      <w:pPr>
        <w:spacing w:after="0"/>
      </w:pPr>
      <w:r>
        <w:br/>
      </w:r>
      <w:r w:rsidR="00BC3E8A">
        <w:rPr>
          <w:noProof/>
        </w:rPr>
        <w:drawing>
          <wp:inline distT="0" distB="0" distL="0" distR="0" wp14:anchorId="2EDD95B2" wp14:editId="43BEE71A">
            <wp:extent cx="6858000" cy="999490"/>
            <wp:effectExtent l="19050" t="19050" r="19050" b="10160"/>
            <wp:docPr id="1171319796" name="Picture 1171319796"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319796"/>
                    <pic:cNvPicPr/>
                  </pic:nvPicPr>
                  <pic:blipFill>
                    <a:blip r:embed="rId14">
                      <a:extLst>
                        <a:ext uri="{28A0092B-C50C-407E-A947-70E740481C1C}">
                          <a14:useLocalDpi xmlns:a14="http://schemas.microsoft.com/office/drawing/2010/main" val="0"/>
                        </a:ext>
                      </a:extLst>
                    </a:blip>
                    <a:stretch>
                      <a:fillRect/>
                    </a:stretch>
                  </pic:blipFill>
                  <pic:spPr>
                    <a:xfrm>
                      <a:off x="0" y="0"/>
                      <a:ext cx="6858000" cy="999490"/>
                    </a:xfrm>
                    <a:prstGeom prst="rect">
                      <a:avLst/>
                    </a:prstGeom>
                    <a:ln>
                      <a:solidFill>
                        <a:schemeClr val="tx1"/>
                      </a:solidFill>
                    </a:ln>
                  </pic:spPr>
                </pic:pic>
              </a:graphicData>
            </a:graphic>
          </wp:inline>
        </w:drawing>
      </w:r>
    </w:p>
    <w:p w14:paraId="4B3AD606" w14:textId="23CD3463" w:rsidR="00A224C0" w:rsidRDefault="00A224C0" w:rsidP="00A224C0">
      <w:pPr>
        <w:spacing w:after="0"/>
        <w:rPr>
          <w:rFonts w:eastAsiaTheme="minorEastAsia"/>
          <w:b/>
          <w:bCs/>
          <w:sz w:val="24"/>
          <w:szCs w:val="24"/>
        </w:rPr>
      </w:pPr>
    </w:p>
    <w:p w14:paraId="6AFEA825" w14:textId="31A0F7BE" w:rsidR="007E4690" w:rsidRDefault="00FF0AD2" w:rsidP="649EB170">
      <w:r w:rsidRPr="649EB170">
        <w:rPr>
          <w:rFonts w:eastAsiaTheme="minorEastAsia"/>
          <w:b/>
          <w:bCs/>
          <w:sz w:val="24"/>
          <w:szCs w:val="24"/>
        </w:rPr>
        <w:t xml:space="preserve">Dataset 2: </w:t>
      </w:r>
      <w:r w:rsidRPr="649EB170">
        <w:rPr>
          <w:rFonts w:eastAsiaTheme="minorEastAsia"/>
          <w:sz w:val="24"/>
          <w:szCs w:val="24"/>
        </w:rPr>
        <w:t>Complementing the primary dataset is the consumer price index (CPI) dataset, which encompasses</w:t>
      </w:r>
      <w:r w:rsidR="5D957E53" w:rsidRPr="649EB170">
        <w:rPr>
          <w:rFonts w:eastAsiaTheme="minorEastAsia"/>
          <w:sz w:val="24"/>
          <w:szCs w:val="24"/>
        </w:rPr>
        <w:t xml:space="preserve"> quarterly</w:t>
      </w:r>
      <w:r w:rsidRPr="649EB170">
        <w:rPr>
          <w:rFonts w:eastAsiaTheme="minorEastAsia"/>
          <w:sz w:val="24"/>
          <w:szCs w:val="24"/>
        </w:rPr>
        <w:t xml:space="preserve"> </w:t>
      </w:r>
      <w:r w:rsidR="6EBFA955" w:rsidRPr="649EB170">
        <w:rPr>
          <w:rFonts w:eastAsiaTheme="minorEastAsia"/>
          <w:sz w:val="24"/>
          <w:szCs w:val="24"/>
        </w:rPr>
        <w:t xml:space="preserve">Singapore </w:t>
      </w:r>
      <w:r w:rsidRPr="649EB170">
        <w:rPr>
          <w:rFonts w:eastAsiaTheme="minorEastAsia"/>
          <w:sz w:val="24"/>
          <w:szCs w:val="24"/>
        </w:rPr>
        <w:t xml:space="preserve">inflation </w:t>
      </w:r>
      <w:r w:rsidR="7677E1F8" w:rsidRPr="649EB170">
        <w:rPr>
          <w:rFonts w:eastAsiaTheme="minorEastAsia"/>
          <w:sz w:val="24"/>
          <w:szCs w:val="24"/>
        </w:rPr>
        <w:t>rate</w:t>
      </w:r>
      <w:r w:rsidRPr="649EB170">
        <w:rPr>
          <w:rFonts w:eastAsiaTheme="minorEastAsia"/>
          <w:sz w:val="24"/>
          <w:szCs w:val="24"/>
        </w:rPr>
        <w:t xml:space="preserve"> from 1970 to 2022. This dataset is sourced from The World Bank, a globally recognized international organization</w:t>
      </w:r>
      <w:r w:rsidR="6D5B9350" w:rsidRPr="10ADA958">
        <w:rPr>
          <w:rFonts w:eastAsiaTheme="minorEastAsia"/>
          <w:sz w:val="24"/>
          <w:szCs w:val="24"/>
        </w:rPr>
        <w:t xml:space="preserve"> [6]</w:t>
      </w:r>
      <w:r w:rsidR="2DFB4F0F" w:rsidRPr="10ADA958">
        <w:rPr>
          <w:rFonts w:eastAsiaTheme="minorEastAsia"/>
          <w:sz w:val="24"/>
          <w:szCs w:val="24"/>
        </w:rPr>
        <w:t>.</w:t>
      </w:r>
    </w:p>
    <w:p w14:paraId="0B16D2EB" w14:textId="0581659F" w:rsidR="007E4690" w:rsidRDefault="0EE1509D" w:rsidP="649EB170">
      <w:r>
        <w:br/>
      </w:r>
      <w:r w:rsidR="3FDEE29D">
        <w:rPr>
          <w:noProof/>
        </w:rPr>
        <w:drawing>
          <wp:inline distT="0" distB="0" distL="0" distR="0" wp14:anchorId="3AB65973" wp14:editId="000DFC57">
            <wp:extent cx="6858000" cy="485775"/>
            <wp:effectExtent l="0" t="0" r="0" b="9525"/>
            <wp:docPr id="1409817957" name="Picture 1409817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817957"/>
                    <pic:cNvPicPr/>
                  </pic:nvPicPr>
                  <pic:blipFill>
                    <a:blip r:embed="rId15">
                      <a:extLst>
                        <a:ext uri="{28A0092B-C50C-407E-A947-70E740481C1C}">
                          <a14:useLocalDpi xmlns:a14="http://schemas.microsoft.com/office/drawing/2010/main" val="0"/>
                        </a:ext>
                      </a:extLst>
                    </a:blip>
                    <a:stretch>
                      <a:fillRect/>
                    </a:stretch>
                  </pic:blipFill>
                  <pic:spPr>
                    <a:xfrm>
                      <a:off x="0" y="0"/>
                      <a:ext cx="6858000" cy="485775"/>
                    </a:xfrm>
                    <a:prstGeom prst="rect">
                      <a:avLst/>
                    </a:prstGeom>
                  </pic:spPr>
                </pic:pic>
              </a:graphicData>
            </a:graphic>
          </wp:inline>
        </w:drawing>
      </w:r>
    </w:p>
    <w:p w14:paraId="0C9C878C" w14:textId="4252956B" w:rsidR="007C4624" w:rsidRDefault="00FF0AD2" w:rsidP="007C4624">
      <w:pPr>
        <w:spacing w:after="0"/>
      </w:pPr>
      <w:r w:rsidRPr="649EB170">
        <w:rPr>
          <w:rFonts w:eastAsiaTheme="minorEastAsia"/>
          <w:b/>
          <w:bCs/>
          <w:sz w:val="24"/>
          <w:szCs w:val="24"/>
        </w:rPr>
        <w:t xml:space="preserve">Dataset 3: </w:t>
      </w:r>
      <w:r w:rsidRPr="649EB170">
        <w:rPr>
          <w:rFonts w:eastAsiaTheme="minorEastAsia"/>
          <w:sz w:val="24"/>
          <w:szCs w:val="24"/>
        </w:rPr>
        <w:t>Another dataset to be utilized is the Population and Population Structure of Singapore, which includes information such as the Singapore Citizen population, Permanent Residence population, population growth, and population breakdown from 1950 to 2022</w:t>
      </w:r>
      <w:r w:rsidR="66AF2B28" w:rsidRPr="6D79E5B1">
        <w:rPr>
          <w:rFonts w:eastAsiaTheme="minorEastAsia"/>
          <w:sz w:val="24"/>
          <w:szCs w:val="24"/>
        </w:rPr>
        <w:t xml:space="preserve"> </w:t>
      </w:r>
      <w:r w:rsidR="66AF2B28" w:rsidRPr="3E4D1B7C">
        <w:rPr>
          <w:rFonts w:eastAsiaTheme="minorEastAsia"/>
          <w:sz w:val="24"/>
          <w:szCs w:val="24"/>
        </w:rPr>
        <w:t>[7]</w:t>
      </w:r>
      <w:r w:rsidR="2DFB4F0F" w:rsidRPr="3E4D1B7C">
        <w:rPr>
          <w:rFonts w:eastAsiaTheme="minorEastAsia"/>
          <w:sz w:val="24"/>
          <w:szCs w:val="24"/>
        </w:rPr>
        <w:t>.</w:t>
      </w:r>
      <w:r w:rsidRPr="649EB170">
        <w:rPr>
          <w:rFonts w:eastAsiaTheme="minorEastAsia"/>
          <w:sz w:val="24"/>
          <w:szCs w:val="24"/>
        </w:rPr>
        <w:t xml:space="preserve"> </w:t>
      </w:r>
    </w:p>
    <w:p w14:paraId="406A4811" w14:textId="246B22CC" w:rsidR="649EB170" w:rsidRDefault="3E110C83" w:rsidP="007C4624">
      <w:pPr>
        <w:spacing w:after="0"/>
      </w:pPr>
      <w:r>
        <w:br/>
      </w:r>
      <w:r w:rsidR="1A1C902E">
        <w:rPr>
          <w:noProof/>
        </w:rPr>
        <w:drawing>
          <wp:inline distT="0" distB="0" distL="0" distR="0" wp14:anchorId="0D86871D" wp14:editId="6075C5F9">
            <wp:extent cx="6858000" cy="932180"/>
            <wp:effectExtent l="19050" t="19050" r="19050" b="20320"/>
            <wp:docPr id="876517145" name="Picture 876517145" descr="A picture containing text, font,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517145"/>
                    <pic:cNvPicPr/>
                  </pic:nvPicPr>
                  <pic:blipFill>
                    <a:blip r:embed="rId16">
                      <a:extLst>
                        <a:ext uri="{28A0092B-C50C-407E-A947-70E740481C1C}">
                          <a14:useLocalDpi xmlns:a14="http://schemas.microsoft.com/office/drawing/2010/main" val="0"/>
                        </a:ext>
                      </a:extLst>
                    </a:blip>
                    <a:stretch>
                      <a:fillRect/>
                    </a:stretch>
                  </pic:blipFill>
                  <pic:spPr>
                    <a:xfrm>
                      <a:off x="0" y="0"/>
                      <a:ext cx="6858000" cy="932180"/>
                    </a:xfrm>
                    <a:prstGeom prst="rect">
                      <a:avLst/>
                    </a:prstGeom>
                    <a:ln>
                      <a:solidFill>
                        <a:schemeClr val="tx1"/>
                      </a:solidFill>
                    </a:ln>
                  </pic:spPr>
                </pic:pic>
              </a:graphicData>
            </a:graphic>
          </wp:inline>
        </w:drawing>
      </w:r>
    </w:p>
    <w:p w14:paraId="582DB150" w14:textId="77777777" w:rsidR="007C4624" w:rsidRDefault="007C4624" w:rsidP="007C4624">
      <w:pPr>
        <w:spacing w:after="0"/>
        <w:rPr>
          <w:rFonts w:eastAsiaTheme="minorEastAsia"/>
          <w:b/>
          <w:bCs/>
          <w:sz w:val="24"/>
          <w:szCs w:val="24"/>
        </w:rPr>
      </w:pPr>
    </w:p>
    <w:p w14:paraId="5438EB6C" w14:textId="7A0874AD" w:rsidR="52843585" w:rsidRDefault="52843585" w:rsidP="4AE14875">
      <w:pPr>
        <w:rPr>
          <w:rFonts w:ascii="Calibri" w:eastAsia="Calibri" w:hAnsi="Calibri" w:cs="Calibri"/>
          <w:b/>
          <w:bCs/>
          <w:sz w:val="24"/>
          <w:szCs w:val="24"/>
        </w:rPr>
      </w:pPr>
      <w:r w:rsidRPr="4AE14875">
        <w:rPr>
          <w:rFonts w:eastAsiaTheme="minorEastAsia"/>
          <w:b/>
          <w:bCs/>
          <w:sz w:val="24"/>
          <w:szCs w:val="24"/>
        </w:rPr>
        <w:t>Key Variables: (which ones will be considered independent and dependent?</w:t>
      </w:r>
      <w:r w:rsidR="4AE14875" w:rsidRPr="4AE14875">
        <w:rPr>
          <w:rFonts w:ascii="Calibri" w:eastAsia="Calibri" w:hAnsi="Calibri" w:cs="Calibri"/>
          <w:b/>
          <w:bCs/>
          <w:sz w:val="24"/>
          <w:szCs w:val="24"/>
        </w:rPr>
        <w:t xml:space="preserve"> Are you going to create new variables?</w:t>
      </w:r>
      <w:r w:rsidR="4AE14875" w:rsidRPr="4AE14875">
        <w:rPr>
          <w:rFonts w:ascii="Calibri" w:eastAsia="Calibri" w:hAnsi="Calibri" w:cs="Calibri"/>
          <w:sz w:val="24"/>
          <w:szCs w:val="24"/>
        </w:rPr>
        <w:t xml:space="preserve"> </w:t>
      </w:r>
      <w:r w:rsidR="4AE14875" w:rsidRPr="4AE14875">
        <w:rPr>
          <w:rFonts w:ascii="Calibri" w:eastAsia="Calibri" w:hAnsi="Calibri" w:cs="Calibri"/>
          <w:b/>
          <w:bCs/>
          <w:color w:val="000000" w:themeColor="text1"/>
          <w:sz w:val="24"/>
          <w:szCs w:val="24"/>
        </w:rPr>
        <w:t>What variables do you hypothesize beforehand to be most important?</w:t>
      </w:r>
      <w:r w:rsidR="4AE14875" w:rsidRPr="4AE14875">
        <w:rPr>
          <w:rFonts w:ascii="Calibri" w:eastAsia="Calibri" w:hAnsi="Calibri" w:cs="Calibri"/>
          <w:b/>
          <w:bCs/>
          <w:sz w:val="24"/>
          <w:szCs w:val="24"/>
        </w:rPr>
        <w:t>)</w:t>
      </w:r>
    </w:p>
    <w:p w14:paraId="1E921EC4" w14:textId="5B8E7FD5" w:rsidR="52843585" w:rsidRDefault="01B238A8" w:rsidP="649EB170">
      <w:pPr>
        <w:rPr>
          <w:rFonts w:eastAsiaTheme="minorEastAsia"/>
          <w:sz w:val="24"/>
          <w:szCs w:val="24"/>
        </w:rPr>
      </w:pPr>
      <w:r w:rsidRPr="007C4624">
        <w:rPr>
          <w:rFonts w:eastAsiaTheme="minorEastAsia"/>
          <w:sz w:val="24"/>
          <w:szCs w:val="24"/>
          <w:u w:val="single"/>
        </w:rPr>
        <w:t>Dependent</w:t>
      </w:r>
      <w:r w:rsidRPr="649EB170">
        <w:rPr>
          <w:rFonts w:eastAsiaTheme="minorEastAsia"/>
          <w:sz w:val="24"/>
          <w:szCs w:val="24"/>
        </w:rPr>
        <w:t xml:space="preserve">: </w:t>
      </w:r>
      <w:r w:rsidR="004A2299">
        <w:rPr>
          <w:rFonts w:eastAsiaTheme="minorEastAsia"/>
          <w:sz w:val="24"/>
          <w:szCs w:val="24"/>
        </w:rPr>
        <w:t xml:space="preserve">Adjusted Public housing Price </w:t>
      </w:r>
      <w:r w:rsidR="00E06A10">
        <w:rPr>
          <w:rFonts w:eastAsiaTheme="minorEastAsia"/>
          <w:sz w:val="24"/>
          <w:szCs w:val="24"/>
        </w:rPr>
        <w:t>(Accounted for Inflation)</w:t>
      </w:r>
    </w:p>
    <w:p w14:paraId="054DE9D1" w14:textId="37D57130" w:rsidR="00FF0AD2" w:rsidRDefault="01B238A8" w:rsidP="649EB170">
      <w:pPr>
        <w:rPr>
          <w:rFonts w:eastAsiaTheme="minorEastAsia"/>
          <w:sz w:val="24"/>
          <w:szCs w:val="24"/>
        </w:rPr>
      </w:pPr>
      <w:r w:rsidRPr="007C4624">
        <w:rPr>
          <w:rFonts w:eastAsiaTheme="minorEastAsia"/>
          <w:sz w:val="24"/>
          <w:szCs w:val="24"/>
          <w:u w:val="single"/>
        </w:rPr>
        <w:t>Independent</w:t>
      </w:r>
      <w:r w:rsidRPr="649EB170">
        <w:rPr>
          <w:rFonts w:eastAsiaTheme="minorEastAsia"/>
          <w:sz w:val="24"/>
          <w:szCs w:val="24"/>
        </w:rPr>
        <w:t xml:space="preserve">: </w:t>
      </w:r>
      <w:r w:rsidR="3E5D14C8" w:rsidRPr="649EB170">
        <w:rPr>
          <w:rFonts w:eastAsiaTheme="minorEastAsia"/>
          <w:sz w:val="24"/>
          <w:szCs w:val="24"/>
        </w:rPr>
        <w:t xml:space="preserve">Population </w:t>
      </w:r>
      <w:r w:rsidR="00E06A10">
        <w:rPr>
          <w:rFonts w:eastAsiaTheme="minorEastAsia"/>
          <w:sz w:val="24"/>
          <w:szCs w:val="24"/>
        </w:rPr>
        <w:t xml:space="preserve">growth in </w:t>
      </w:r>
      <w:r w:rsidR="2B723159" w:rsidRPr="649EB170">
        <w:rPr>
          <w:rFonts w:eastAsiaTheme="minorEastAsia"/>
          <w:sz w:val="24"/>
          <w:szCs w:val="24"/>
        </w:rPr>
        <w:t xml:space="preserve">different </w:t>
      </w:r>
      <w:r w:rsidR="3E5D14C8" w:rsidRPr="649EB170">
        <w:rPr>
          <w:rFonts w:eastAsiaTheme="minorEastAsia"/>
          <w:sz w:val="24"/>
          <w:szCs w:val="24"/>
        </w:rPr>
        <w:t>a</w:t>
      </w:r>
      <w:r w:rsidR="79A23F65" w:rsidRPr="649EB170">
        <w:rPr>
          <w:rFonts w:eastAsiaTheme="minorEastAsia"/>
          <w:sz w:val="24"/>
          <w:szCs w:val="24"/>
        </w:rPr>
        <w:t xml:space="preserve">ge </w:t>
      </w:r>
      <w:r w:rsidR="00E06A10">
        <w:rPr>
          <w:rFonts w:eastAsiaTheme="minorEastAsia"/>
          <w:sz w:val="24"/>
          <w:szCs w:val="24"/>
        </w:rPr>
        <w:t>group</w:t>
      </w:r>
      <w:r w:rsidR="0A19F878" w:rsidRPr="649EB170">
        <w:rPr>
          <w:rFonts w:eastAsiaTheme="minorEastAsia"/>
          <w:sz w:val="24"/>
          <w:szCs w:val="24"/>
        </w:rPr>
        <w:t xml:space="preserve"> (</w:t>
      </w:r>
      <w:r w:rsidR="32C945C3" w:rsidRPr="649EB170">
        <w:rPr>
          <w:rFonts w:eastAsiaTheme="minorEastAsia"/>
          <w:sz w:val="24"/>
          <w:szCs w:val="24"/>
        </w:rPr>
        <w:t>Numerical</w:t>
      </w:r>
      <w:r w:rsidR="0A19F878" w:rsidRPr="649EB170">
        <w:rPr>
          <w:rFonts w:eastAsiaTheme="minorEastAsia"/>
          <w:sz w:val="24"/>
          <w:szCs w:val="24"/>
        </w:rPr>
        <w:t xml:space="preserve">), </w:t>
      </w:r>
      <w:r w:rsidR="3FE59445" w:rsidRPr="649EB170">
        <w:rPr>
          <w:rFonts w:eastAsiaTheme="minorEastAsia"/>
          <w:sz w:val="24"/>
          <w:szCs w:val="24"/>
        </w:rPr>
        <w:t>Location (Categorical), Size of flat (Numerical)</w:t>
      </w:r>
      <w:r w:rsidR="7E0B62F4" w:rsidRPr="649EB170">
        <w:rPr>
          <w:rFonts w:eastAsiaTheme="minorEastAsia"/>
          <w:sz w:val="24"/>
          <w:szCs w:val="24"/>
        </w:rPr>
        <w:t>, Age group</w:t>
      </w:r>
      <w:r w:rsidR="00A21A79">
        <w:rPr>
          <w:rFonts w:eastAsiaTheme="minorEastAsia"/>
          <w:sz w:val="24"/>
          <w:szCs w:val="24"/>
        </w:rPr>
        <w:t xml:space="preserve">- </w:t>
      </w:r>
      <w:r w:rsidR="7E0B62F4" w:rsidRPr="649EB170">
        <w:rPr>
          <w:rFonts w:eastAsiaTheme="minorEastAsia"/>
          <w:sz w:val="24"/>
          <w:szCs w:val="24"/>
        </w:rPr>
        <w:t>Size (Interaction), Age group</w:t>
      </w:r>
      <w:r w:rsidR="00A21A79">
        <w:rPr>
          <w:rFonts w:eastAsiaTheme="minorEastAsia"/>
          <w:sz w:val="24"/>
          <w:szCs w:val="24"/>
        </w:rPr>
        <w:t>-</w:t>
      </w:r>
      <w:r w:rsidR="7E0B62F4" w:rsidRPr="649EB170">
        <w:rPr>
          <w:rFonts w:eastAsiaTheme="minorEastAsia"/>
          <w:sz w:val="24"/>
          <w:szCs w:val="24"/>
        </w:rPr>
        <w:t>location (Interaction)</w:t>
      </w:r>
    </w:p>
    <w:p w14:paraId="79D5C68C" w14:textId="5C2BB78B" w:rsidR="7E0B62F4" w:rsidRDefault="7E0B62F4" w:rsidP="00A224C0">
      <w:pPr>
        <w:spacing w:after="0"/>
        <w:rPr>
          <w:rFonts w:eastAsiaTheme="minorEastAsia"/>
          <w:sz w:val="24"/>
          <w:szCs w:val="24"/>
        </w:rPr>
      </w:pPr>
      <w:r w:rsidRPr="649EB170">
        <w:rPr>
          <w:rFonts w:eastAsiaTheme="minorEastAsia"/>
          <w:sz w:val="24"/>
          <w:szCs w:val="24"/>
        </w:rPr>
        <w:t>We plan to introduce interaction terms to assess the impact of various age groups on size and location of the flat and</w:t>
      </w:r>
      <w:r w:rsidR="30DA4906" w:rsidRPr="649EB170">
        <w:rPr>
          <w:rFonts w:eastAsiaTheme="minorEastAsia"/>
          <w:sz w:val="24"/>
          <w:szCs w:val="24"/>
        </w:rPr>
        <w:t xml:space="preserve"> hypothesize that location</w:t>
      </w:r>
      <w:r w:rsidR="566E0E55" w:rsidRPr="649EB170">
        <w:rPr>
          <w:rFonts w:eastAsiaTheme="minorEastAsia"/>
          <w:sz w:val="24"/>
          <w:szCs w:val="24"/>
        </w:rPr>
        <w:t xml:space="preserve"> and size of the flat will likely be the most important variables in determining the resale prices of the flat.</w:t>
      </w:r>
    </w:p>
    <w:p w14:paraId="356FD5AC" w14:textId="77777777" w:rsidR="005A0A41" w:rsidRDefault="005A0A41" w:rsidP="00A224C0">
      <w:pPr>
        <w:spacing w:after="0"/>
        <w:rPr>
          <w:rFonts w:eastAsiaTheme="minorEastAsia"/>
          <w:b/>
          <w:bCs/>
          <w:sz w:val="32"/>
          <w:szCs w:val="32"/>
        </w:rPr>
      </w:pPr>
    </w:p>
    <w:p w14:paraId="3A8725CB" w14:textId="7D22A70F" w:rsidR="52843585" w:rsidRDefault="1D430826" w:rsidP="6726BBFE">
      <w:pPr>
        <w:rPr>
          <w:rFonts w:eastAsiaTheme="minorEastAsia"/>
          <w:b/>
          <w:bCs/>
          <w:sz w:val="32"/>
          <w:szCs w:val="32"/>
        </w:rPr>
      </w:pPr>
      <w:r w:rsidRPr="13C40C75">
        <w:rPr>
          <w:rFonts w:eastAsiaTheme="minorEastAsia"/>
          <w:b/>
          <w:bCs/>
          <w:sz w:val="32"/>
          <w:szCs w:val="32"/>
        </w:rPr>
        <w:t>APPROACH/METHODOLOGY (8 points)</w:t>
      </w:r>
    </w:p>
    <w:p w14:paraId="6E8FCF3F" w14:textId="785DE298" w:rsidR="52843585" w:rsidRDefault="52843585" w:rsidP="369FA3A0">
      <w:pPr>
        <w:rPr>
          <w:rFonts w:eastAsiaTheme="minorEastAsia"/>
          <w:b/>
          <w:bCs/>
          <w:sz w:val="24"/>
          <w:szCs w:val="24"/>
        </w:rPr>
      </w:pPr>
      <w:r w:rsidRPr="4AE14875">
        <w:rPr>
          <w:rFonts w:eastAsiaTheme="minorEastAsia"/>
          <w:b/>
          <w:bCs/>
          <w:sz w:val="24"/>
          <w:szCs w:val="24"/>
        </w:rPr>
        <w:t>Planned Approach (In paragraph(s), describe the approach you will take and what are the models you will try to use? Mention any data transformations that would need to happen.</w:t>
      </w:r>
      <w:r w:rsidR="4AE14875" w:rsidRPr="4AE14875">
        <w:rPr>
          <w:rFonts w:ascii="Calibri" w:eastAsia="Calibri" w:hAnsi="Calibri" w:cs="Calibri"/>
          <w:b/>
          <w:bCs/>
          <w:sz w:val="24"/>
          <w:szCs w:val="24"/>
        </w:rPr>
        <w:t xml:space="preserve"> How do you plan to compare your models? How do you plan to train and optimize your model hyper-parameters?)</w:t>
      </w:r>
      <w:r w:rsidRPr="4AE14875">
        <w:rPr>
          <w:rFonts w:eastAsiaTheme="minorEastAsia"/>
          <w:b/>
          <w:bCs/>
          <w:sz w:val="24"/>
          <w:szCs w:val="24"/>
        </w:rPr>
        <w:t>)</w:t>
      </w:r>
    </w:p>
    <w:p w14:paraId="6F9CBFE4" w14:textId="161ACC67" w:rsidR="006B3648" w:rsidRDefault="006B3648" w:rsidP="369FA3A0">
      <w:pPr>
        <w:rPr>
          <w:rFonts w:eastAsiaTheme="minorEastAsia"/>
          <w:sz w:val="24"/>
          <w:szCs w:val="24"/>
        </w:rPr>
      </w:pPr>
      <w:r>
        <w:rPr>
          <w:rFonts w:eastAsiaTheme="minorEastAsia"/>
          <w:sz w:val="24"/>
          <w:szCs w:val="24"/>
        </w:rPr>
        <w:t xml:space="preserve">The first step is </w:t>
      </w:r>
      <w:r w:rsidR="00693057">
        <w:rPr>
          <w:rFonts w:eastAsiaTheme="minorEastAsia"/>
          <w:sz w:val="24"/>
          <w:szCs w:val="24"/>
        </w:rPr>
        <w:t xml:space="preserve">to perform data cleaning which includes addressing missing data through techniques like </w:t>
      </w:r>
      <w:r w:rsidR="009805B6">
        <w:rPr>
          <w:rFonts w:eastAsiaTheme="minorEastAsia"/>
          <w:sz w:val="24"/>
          <w:szCs w:val="24"/>
        </w:rPr>
        <w:t>last observation carried forward (LOCF)</w:t>
      </w:r>
      <w:r w:rsidR="00BE5720">
        <w:rPr>
          <w:rFonts w:eastAsiaTheme="minorEastAsia"/>
          <w:sz w:val="24"/>
          <w:szCs w:val="24"/>
        </w:rPr>
        <w:t>, handling duplicate values and outliers’ treatment.</w:t>
      </w:r>
      <w:r w:rsidR="009805B6">
        <w:rPr>
          <w:rFonts w:eastAsiaTheme="minorEastAsia"/>
          <w:sz w:val="24"/>
          <w:szCs w:val="24"/>
        </w:rPr>
        <w:t xml:space="preserve"> </w:t>
      </w:r>
    </w:p>
    <w:p w14:paraId="2A80800C" w14:textId="1F0421CF" w:rsidR="001C723C" w:rsidRPr="001F4D0E" w:rsidRDefault="00E66A54" w:rsidP="3AB32D89">
      <w:pPr>
        <w:rPr>
          <w:rFonts w:eastAsiaTheme="minorEastAsia"/>
          <w:sz w:val="24"/>
          <w:szCs w:val="24"/>
        </w:rPr>
      </w:pPr>
      <w:r w:rsidRPr="00E66A54">
        <w:rPr>
          <w:rFonts w:eastAsiaTheme="minorEastAsia"/>
          <w:sz w:val="24"/>
          <w:szCs w:val="24"/>
        </w:rPr>
        <w:t>Next the datasets will be merged using a shared key</w:t>
      </w:r>
      <w:r w:rsidR="004C0552">
        <w:rPr>
          <w:rFonts w:eastAsiaTheme="minorEastAsia"/>
          <w:sz w:val="24"/>
          <w:szCs w:val="24"/>
        </w:rPr>
        <w:t>;</w:t>
      </w:r>
      <w:r w:rsidRPr="00E66A54">
        <w:rPr>
          <w:rFonts w:eastAsiaTheme="minorEastAsia"/>
          <w:sz w:val="24"/>
          <w:szCs w:val="24"/>
        </w:rPr>
        <w:t xml:space="preserve"> the year-month identifier. Considering the extensive time</w:t>
      </w:r>
      <w:r w:rsidR="00556771">
        <w:rPr>
          <w:rFonts w:eastAsiaTheme="minorEastAsia"/>
          <w:sz w:val="24"/>
          <w:szCs w:val="24"/>
        </w:rPr>
        <w:t>frame</w:t>
      </w:r>
      <w:r w:rsidRPr="00E66A54">
        <w:rPr>
          <w:rFonts w:eastAsiaTheme="minorEastAsia"/>
          <w:sz w:val="24"/>
          <w:szCs w:val="24"/>
        </w:rPr>
        <w:t xml:space="preserve"> covered by the dataset, it is crucial to adjust for inflation using the Consumer Price Index (CPI) to obtain the real prices. </w:t>
      </w:r>
      <w:r w:rsidR="4A91AEB6" w:rsidRPr="3AB32D89">
        <w:rPr>
          <w:rFonts w:eastAsiaTheme="minorEastAsia"/>
          <w:sz w:val="24"/>
          <w:szCs w:val="24"/>
        </w:rPr>
        <w:t>The formula for calculating the inflation-adjusted price is</w:t>
      </w:r>
      <w:r w:rsidR="29722A5E" w:rsidRPr="3AB32D89">
        <w:rPr>
          <w:rFonts w:eastAsiaTheme="minorEastAsia"/>
          <w:sz w:val="24"/>
          <w:szCs w:val="24"/>
        </w:rPr>
        <w:t xml:space="preserve"> [8]</w:t>
      </w:r>
      <w:r w:rsidR="4A91AEB6" w:rsidRPr="3AB32D89">
        <w:rPr>
          <w:rFonts w:eastAsiaTheme="minorEastAsia"/>
          <w:sz w:val="24"/>
          <w:szCs w:val="24"/>
        </w:rPr>
        <w:t>:</w:t>
      </w:r>
    </w:p>
    <w:p w14:paraId="2E4C7370" w14:textId="7A2BEA98" w:rsidR="001C723C" w:rsidRPr="001F4D0E" w:rsidRDefault="337EC2E4" w:rsidP="007C4624">
      <w:pPr>
        <w:jc w:val="center"/>
        <w:rPr>
          <w:rFonts w:eastAsiaTheme="minorEastAsia"/>
          <w:sz w:val="24"/>
          <w:szCs w:val="24"/>
        </w:rPr>
      </w:pPr>
      <w:r>
        <w:rPr>
          <w:noProof/>
        </w:rPr>
        <w:drawing>
          <wp:inline distT="0" distB="0" distL="0" distR="0" wp14:anchorId="3BE17BBE" wp14:editId="3AFE0511">
            <wp:extent cx="1619250" cy="590352"/>
            <wp:effectExtent l="0" t="0" r="0" b="0"/>
            <wp:docPr id="513956629" name="Picture 513956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95662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19250" cy="590352"/>
                    </a:xfrm>
                    <a:prstGeom prst="rect">
                      <a:avLst/>
                    </a:prstGeom>
                  </pic:spPr>
                </pic:pic>
              </a:graphicData>
            </a:graphic>
          </wp:inline>
        </w:drawing>
      </w:r>
    </w:p>
    <w:p w14:paraId="1B02D719" w14:textId="530AE7FF" w:rsidR="00940E78" w:rsidRPr="00F109B7" w:rsidRDefault="0054769E" w:rsidP="649EB170">
      <w:pPr>
        <w:rPr>
          <w:rFonts w:eastAsiaTheme="minorEastAsia"/>
          <w:b/>
          <w:bCs/>
          <w:sz w:val="18"/>
          <w:szCs w:val="18"/>
        </w:rPr>
      </w:pPr>
      <w:r>
        <w:rPr>
          <w:rFonts w:eastAsiaTheme="minorEastAsia"/>
          <w:sz w:val="24"/>
          <w:szCs w:val="24"/>
        </w:rPr>
        <w:t xml:space="preserve">Next, we will conduct feature engineering </w:t>
      </w:r>
      <w:r w:rsidR="007D6586">
        <w:rPr>
          <w:rFonts w:eastAsiaTheme="minorEastAsia"/>
          <w:sz w:val="24"/>
          <w:szCs w:val="24"/>
        </w:rPr>
        <w:t xml:space="preserve">such as </w:t>
      </w:r>
      <w:r w:rsidR="00743920">
        <w:rPr>
          <w:rFonts w:eastAsiaTheme="minorEastAsia"/>
          <w:sz w:val="24"/>
          <w:szCs w:val="24"/>
        </w:rPr>
        <w:t>encoding categorical variables</w:t>
      </w:r>
      <w:r w:rsidR="006133C0">
        <w:rPr>
          <w:rFonts w:eastAsiaTheme="minorEastAsia"/>
          <w:sz w:val="24"/>
          <w:szCs w:val="24"/>
        </w:rPr>
        <w:t xml:space="preserve"> and </w:t>
      </w:r>
      <w:r w:rsidR="00BA3846">
        <w:rPr>
          <w:rFonts w:eastAsiaTheme="minorEastAsia"/>
          <w:sz w:val="24"/>
          <w:szCs w:val="24"/>
        </w:rPr>
        <w:t xml:space="preserve">creation of new interaction variables as well as feature selection </w:t>
      </w:r>
      <w:r w:rsidR="00936242">
        <w:rPr>
          <w:rFonts w:eastAsiaTheme="minorEastAsia"/>
          <w:sz w:val="24"/>
          <w:szCs w:val="24"/>
        </w:rPr>
        <w:t>using</w:t>
      </w:r>
      <w:r w:rsidR="001012D1">
        <w:rPr>
          <w:rFonts w:eastAsiaTheme="minorEastAsia"/>
          <w:sz w:val="24"/>
          <w:szCs w:val="24"/>
        </w:rPr>
        <w:t xml:space="preserve"> </w:t>
      </w:r>
      <w:r w:rsidR="006D60A0">
        <w:rPr>
          <w:rFonts w:eastAsiaTheme="minorEastAsia"/>
          <w:sz w:val="24"/>
          <w:szCs w:val="24"/>
        </w:rPr>
        <w:t>correlation matrix</w:t>
      </w:r>
      <w:r w:rsidR="00FF0D11">
        <w:rPr>
          <w:rFonts w:eastAsiaTheme="minorEastAsia"/>
          <w:sz w:val="24"/>
          <w:szCs w:val="24"/>
        </w:rPr>
        <w:t xml:space="preserve">, </w:t>
      </w:r>
      <w:r w:rsidR="006D60A0">
        <w:rPr>
          <w:rFonts w:eastAsiaTheme="minorEastAsia"/>
          <w:sz w:val="24"/>
          <w:szCs w:val="24"/>
        </w:rPr>
        <w:t>VIF</w:t>
      </w:r>
      <w:r w:rsidR="002E7F9A">
        <w:rPr>
          <w:rFonts w:eastAsiaTheme="minorEastAsia"/>
          <w:sz w:val="24"/>
          <w:szCs w:val="24"/>
        </w:rPr>
        <w:t xml:space="preserve"> </w:t>
      </w:r>
      <w:r w:rsidR="00FF0D11">
        <w:rPr>
          <w:rFonts w:eastAsiaTheme="minorEastAsia"/>
          <w:sz w:val="24"/>
          <w:szCs w:val="24"/>
        </w:rPr>
        <w:t>and PCA.</w:t>
      </w:r>
    </w:p>
    <w:p w14:paraId="2C71A717" w14:textId="77777777" w:rsidR="007E4690" w:rsidRDefault="004F4E42" w:rsidP="649EB170">
      <w:pPr>
        <w:rPr>
          <w:rFonts w:eastAsiaTheme="minorEastAsia"/>
          <w:sz w:val="24"/>
          <w:szCs w:val="24"/>
        </w:rPr>
      </w:pPr>
      <w:r w:rsidRPr="649EB170">
        <w:rPr>
          <w:rFonts w:eastAsiaTheme="minorEastAsia"/>
          <w:sz w:val="24"/>
          <w:szCs w:val="24"/>
        </w:rPr>
        <w:t xml:space="preserve">The dataset will </w:t>
      </w:r>
      <w:r>
        <w:rPr>
          <w:rFonts w:eastAsiaTheme="minorEastAsia"/>
          <w:sz w:val="24"/>
          <w:szCs w:val="24"/>
        </w:rPr>
        <w:t xml:space="preserve">then </w:t>
      </w:r>
      <w:r w:rsidRPr="649EB170">
        <w:rPr>
          <w:rFonts w:eastAsiaTheme="minorEastAsia"/>
          <w:sz w:val="24"/>
          <w:szCs w:val="24"/>
        </w:rPr>
        <w:t>be divided into training, testing, and validation subsets using a split ratio of 70:15:15</w:t>
      </w:r>
      <w:r>
        <w:rPr>
          <w:rFonts w:eastAsiaTheme="minorEastAsia"/>
          <w:sz w:val="24"/>
          <w:szCs w:val="24"/>
        </w:rPr>
        <w:t xml:space="preserve"> and </w:t>
      </w:r>
      <w:r w:rsidRPr="649EB170">
        <w:rPr>
          <w:rFonts w:eastAsiaTheme="minorEastAsia"/>
          <w:sz w:val="24"/>
          <w:szCs w:val="24"/>
        </w:rPr>
        <w:t>stratified across different time periods to increase the robustness of the model.</w:t>
      </w:r>
      <w:r w:rsidR="00E2393C">
        <w:rPr>
          <w:rFonts w:eastAsiaTheme="minorEastAsia"/>
          <w:sz w:val="24"/>
          <w:szCs w:val="24"/>
        </w:rPr>
        <w:t xml:space="preserve"> </w:t>
      </w:r>
      <w:r w:rsidR="000B12E9">
        <w:rPr>
          <w:rFonts w:eastAsiaTheme="minorEastAsia"/>
          <w:sz w:val="24"/>
          <w:szCs w:val="24"/>
        </w:rPr>
        <w:t xml:space="preserve">Before modelling, </w:t>
      </w:r>
      <w:r w:rsidR="00711BD2">
        <w:rPr>
          <w:rFonts w:eastAsiaTheme="minorEastAsia"/>
          <w:sz w:val="24"/>
          <w:szCs w:val="24"/>
        </w:rPr>
        <w:t>the data is scaled to balance the impact of all predictors.</w:t>
      </w:r>
      <w:r w:rsidR="00E2393C">
        <w:rPr>
          <w:rFonts w:eastAsiaTheme="minorEastAsia"/>
          <w:sz w:val="24"/>
          <w:szCs w:val="24"/>
        </w:rPr>
        <w:t xml:space="preserve"> </w:t>
      </w:r>
      <w:r w:rsidR="00E2393C" w:rsidRPr="649EB170">
        <w:rPr>
          <w:rFonts w:eastAsiaTheme="minorEastAsia"/>
          <w:sz w:val="24"/>
          <w:szCs w:val="24"/>
        </w:rPr>
        <w:t xml:space="preserve">The potential models to be utilized include multiple linear regression, polynomial regression, </w:t>
      </w:r>
      <w:r w:rsidR="002E557D">
        <w:rPr>
          <w:rFonts w:eastAsiaTheme="minorEastAsia"/>
          <w:sz w:val="24"/>
          <w:szCs w:val="24"/>
        </w:rPr>
        <w:t>non-linear regression</w:t>
      </w:r>
      <w:r w:rsidR="00E2393C" w:rsidRPr="649EB170">
        <w:rPr>
          <w:rFonts w:eastAsiaTheme="minorEastAsia"/>
          <w:sz w:val="24"/>
          <w:szCs w:val="24"/>
        </w:rPr>
        <w:t xml:space="preserve">, regression trees </w:t>
      </w:r>
      <w:r w:rsidR="0089746D">
        <w:rPr>
          <w:rFonts w:eastAsiaTheme="minorEastAsia"/>
          <w:sz w:val="24"/>
          <w:szCs w:val="24"/>
        </w:rPr>
        <w:t>and/or</w:t>
      </w:r>
      <w:r w:rsidR="00E2393C" w:rsidRPr="649EB170">
        <w:rPr>
          <w:rFonts w:eastAsiaTheme="minorEastAsia"/>
          <w:sz w:val="24"/>
          <w:szCs w:val="24"/>
        </w:rPr>
        <w:t xml:space="preserve"> random forest. </w:t>
      </w:r>
    </w:p>
    <w:p w14:paraId="2A1D7EAE" w14:textId="07FCD6C9" w:rsidR="001B115A" w:rsidRDefault="64F0C8EF" w:rsidP="649EB170">
      <w:pPr>
        <w:rPr>
          <w:rFonts w:eastAsiaTheme="minorEastAsia"/>
          <w:sz w:val="24"/>
          <w:szCs w:val="24"/>
        </w:rPr>
      </w:pPr>
      <w:r w:rsidRPr="00EB47F5">
        <w:rPr>
          <w:rFonts w:eastAsiaTheme="minorEastAsia"/>
          <w:sz w:val="24"/>
          <w:szCs w:val="24"/>
        </w:rPr>
        <w:t xml:space="preserve">After the models have been trained, we will conduct hyperparameter tuning using methods such as </w:t>
      </w:r>
      <w:r w:rsidR="006E6663" w:rsidRPr="00EB47F5">
        <w:rPr>
          <w:rFonts w:eastAsiaTheme="minorEastAsia"/>
          <w:sz w:val="24"/>
          <w:szCs w:val="24"/>
        </w:rPr>
        <w:t xml:space="preserve">random search </w:t>
      </w:r>
      <w:r w:rsidRPr="00EB47F5">
        <w:rPr>
          <w:rFonts w:eastAsiaTheme="minorEastAsia"/>
          <w:sz w:val="24"/>
          <w:szCs w:val="24"/>
        </w:rPr>
        <w:t xml:space="preserve">and </w:t>
      </w:r>
      <w:proofErr w:type="spellStart"/>
      <w:r w:rsidRPr="00EB47F5">
        <w:rPr>
          <w:rFonts w:eastAsiaTheme="minorEastAsia"/>
          <w:sz w:val="24"/>
          <w:szCs w:val="24"/>
        </w:rPr>
        <w:t>GridSearch</w:t>
      </w:r>
      <w:proofErr w:type="spellEnd"/>
      <w:r w:rsidRPr="00EB47F5">
        <w:rPr>
          <w:rFonts w:eastAsiaTheme="minorEastAsia"/>
          <w:sz w:val="24"/>
          <w:szCs w:val="24"/>
        </w:rPr>
        <w:t>.</w:t>
      </w:r>
      <w:r w:rsidR="00EB47F5">
        <w:rPr>
          <w:rFonts w:eastAsiaTheme="minorEastAsia"/>
          <w:sz w:val="24"/>
          <w:szCs w:val="24"/>
        </w:rPr>
        <w:t xml:space="preserve"> </w:t>
      </w:r>
      <w:r w:rsidR="00936242">
        <w:rPr>
          <w:rFonts w:eastAsiaTheme="minorEastAsia"/>
          <w:sz w:val="24"/>
          <w:szCs w:val="24"/>
        </w:rPr>
        <w:t>T</w:t>
      </w:r>
      <w:r w:rsidR="00137944">
        <w:rPr>
          <w:rFonts w:eastAsiaTheme="minorEastAsia"/>
          <w:sz w:val="24"/>
          <w:szCs w:val="24"/>
        </w:rPr>
        <w:t xml:space="preserve">he performance of the models </w:t>
      </w:r>
      <w:r w:rsidR="002E21F4">
        <w:rPr>
          <w:rFonts w:eastAsiaTheme="minorEastAsia"/>
          <w:sz w:val="24"/>
          <w:szCs w:val="24"/>
        </w:rPr>
        <w:t>is</w:t>
      </w:r>
      <w:r w:rsidR="00137944">
        <w:rPr>
          <w:rFonts w:eastAsiaTheme="minorEastAsia"/>
          <w:sz w:val="24"/>
          <w:szCs w:val="24"/>
        </w:rPr>
        <w:t xml:space="preserve"> </w:t>
      </w:r>
      <w:r w:rsidR="00936242">
        <w:rPr>
          <w:rFonts w:eastAsiaTheme="minorEastAsia"/>
          <w:sz w:val="24"/>
          <w:szCs w:val="24"/>
        </w:rPr>
        <w:t xml:space="preserve">then </w:t>
      </w:r>
      <w:r w:rsidR="00137944">
        <w:rPr>
          <w:rFonts w:eastAsiaTheme="minorEastAsia"/>
          <w:sz w:val="24"/>
          <w:szCs w:val="24"/>
        </w:rPr>
        <w:t>evaluated</w:t>
      </w:r>
      <w:r w:rsidR="00260155">
        <w:rPr>
          <w:rFonts w:eastAsiaTheme="minorEastAsia"/>
          <w:sz w:val="24"/>
          <w:szCs w:val="24"/>
        </w:rPr>
        <w:t xml:space="preserve"> using </w:t>
      </w:r>
      <w:r w:rsidR="00616D9C">
        <w:rPr>
          <w:rFonts w:eastAsiaTheme="minorEastAsia"/>
          <w:sz w:val="24"/>
          <w:szCs w:val="24"/>
        </w:rPr>
        <w:t>validation</w:t>
      </w:r>
      <w:r w:rsidR="2FCEA005" w:rsidRPr="08727349">
        <w:rPr>
          <w:rFonts w:eastAsiaTheme="minorEastAsia"/>
          <w:sz w:val="24"/>
          <w:szCs w:val="24"/>
        </w:rPr>
        <w:t xml:space="preserve"> </w:t>
      </w:r>
      <w:r w:rsidR="00260155" w:rsidRPr="08727349">
        <w:rPr>
          <w:rFonts w:eastAsiaTheme="minorEastAsia"/>
          <w:sz w:val="24"/>
          <w:szCs w:val="24"/>
        </w:rPr>
        <w:t>data</w:t>
      </w:r>
      <w:r w:rsidR="00260155">
        <w:rPr>
          <w:rFonts w:eastAsiaTheme="minorEastAsia"/>
          <w:sz w:val="24"/>
          <w:szCs w:val="24"/>
        </w:rPr>
        <w:t xml:space="preserve"> </w:t>
      </w:r>
      <w:r w:rsidR="00FB0445">
        <w:rPr>
          <w:rFonts w:eastAsiaTheme="minorEastAsia"/>
          <w:sz w:val="24"/>
          <w:szCs w:val="24"/>
        </w:rPr>
        <w:t xml:space="preserve">using a variety of techniques such as </w:t>
      </w:r>
      <w:r w:rsidR="007F7EB7">
        <w:rPr>
          <w:rFonts w:eastAsiaTheme="minorEastAsia"/>
          <w:sz w:val="24"/>
          <w:szCs w:val="24"/>
        </w:rPr>
        <w:t xml:space="preserve">adjusted R-squared, root mean squared error (RMSE), cross validation and information criteria such as Akaike Information Criteria (AIC) or Bayesian Information Criteria (BIC). </w:t>
      </w:r>
      <w:r w:rsidR="002E21F4">
        <w:rPr>
          <w:rFonts w:eastAsiaTheme="minorEastAsia"/>
          <w:sz w:val="24"/>
          <w:szCs w:val="24"/>
        </w:rPr>
        <w:t>Finally,</w:t>
      </w:r>
      <w:r w:rsidR="00EF0F6C">
        <w:rPr>
          <w:rFonts w:eastAsiaTheme="minorEastAsia"/>
          <w:sz w:val="24"/>
          <w:szCs w:val="24"/>
        </w:rPr>
        <w:t xml:space="preserve"> we will </w:t>
      </w:r>
      <w:r w:rsidR="009A227F">
        <w:rPr>
          <w:rFonts w:eastAsiaTheme="minorEastAsia"/>
          <w:sz w:val="24"/>
          <w:szCs w:val="24"/>
        </w:rPr>
        <w:t xml:space="preserve">estimate the quality of the </w:t>
      </w:r>
      <w:r w:rsidR="004E0704">
        <w:rPr>
          <w:rFonts w:eastAsiaTheme="minorEastAsia"/>
          <w:sz w:val="24"/>
          <w:szCs w:val="24"/>
        </w:rPr>
        <w:t>chosen model</w:t>
      </w:r>
      <w:r w:rsidR="009A227F">
        <w:rPr>
          <w:rFonts w:eastAsiaTheme="minorEastAsia"/>
          <w:sz w:val="24"/>
          <w:szCs w:val="24"/>
        </w:rPr>
        <w:t xml:space="preserve"> using </w:t>
      </w:r>
      <w:r w:rsidR="002E21F4">
        <w:rPr>
          <w:rFonts w:eastAsiaTheme="minorEastAsia"/>
          <w:sz w:val="24"/>
          <w:szCs w:val="24"/>
        </w:rPr>
        <w:t xml:space="preserve">the test data. </w:t>
      </w:r>
    </w:p>
    <w:p w14:paraId="433BBB14" w14:textId="7E2015BE" w:rsidR="52843585" w:rsidRDefault="52843585" w:rsidP="007C4624">
      <w:pPr>
        <w:spacing w:before="240"/>
        <w:rPr>
          <w:rFonts w:eastAsiaTheme="minorEastAsia"/>
          <w:b/>
          <w:bCs/>
          <w:sz w:val="24"/>
          <w:szCs w:val="24"/>
        </w:rPr>
      </w:pPr>
      <w:r w:rsidRPr="369FA3A0">
        <w:rPr>
          <w:rFonts w:eastAsiaTheme="minorEastAsia"/>
          <w:b/>
          <w:bCs/>
          <w:sz w:val="24"/>
          <w:szCs w:val="24"/>
        </w:rPr>
        <w:t>Anticipated Conclusions/Hypothesis (what results do you expect, how will you</w:t>
      </w:r>
      <w:r w:rsidR="004D2AAA">
        <w:rPr>
          <w:rFonts w:eastAsiaTheme="minorEastAsia"/>
          <w:b/>
          <w:bCs/>
          <w:sz w:val="24"/>
          <w:szCs w:val="24"/>
        </w:rPr>
        <w:t>r</w:t>
      </w:r>
      <w:r w:rsidRPr="369FA3A0">
        <w:rPr>
          <w:rFonts w:eastAsiaTheme="minorEastAsia"/>
          <w:b/>
          <w:bCs/>
          <w:sz w:val="24"/>
          <w:szCs w:val="24"/>
        </w:rPr>
        <w:t xml:space="preserve"> approach lead you to determining the final conclusion of your analysis) Note: At the end of the project, you do not have to be correct or have acceptable accuracy, the purpose is to walk us through an analysis that gives the reader insight into the conclusion regarding your objective/problem </w:t>
      </w:r>
      <w:proofErr w:type="gramStart"/>
      <w:r w:rsidRPr="369FA3A0">
        <w:rPr>
          <w:rFonts w:eastAsiaTheme="minorEastAsia"/>
          <w:b/>
          <w:bCs/>
          <w:sz w:val="24"/>
          <w:szCs w:val="24"/>
        </w:rPr>
        <w:t>statement</w:t>
      </w:r>
      <w:proofErr w:type="gramEnd"/>
    </w:p>
    <w:p w14:paraId="6B581696" w14:textId="37BD5833" w:rsidR="007C5388" w:rsidRPr="007C5388" w:rsidRDefault="007C5388" w:rsidP="007C5388">
      <w:pPr>
        <w:rPr>
          <w:rFonts w:eastAsiaTheme="minorEastAsia"/>
          <w:b/>
          <w:bCs/>
          <w:sz w:val="24"/>
          <w:szCs w:val="24"/>
        </w:rPr>
      </w:pPr>
      <w:r w:rsidRPr="007C5388">
        <w:rPr>
          <w:rFonts w:eastAsiaTheme="minorEastAsia"/>
          <w:b/>
          <w:bCs/>
          <w:sz w:val="24"/>
          <w:szCs w:val="24"/>
        </w:rPr>
        <w:t xml:space="preserve">Hypothesis: </w:t>
      </w:r>
      <w:r w:rsidR="00392D16">
        <w:rPr>
          <w:rFonts w:eastAsiaTheme="minorEastAsia"/>
          <w:sz w:val="24"/>
          <w:szCs w:val="24"/>
        </w:rPr>
        <w:t>Our</w:t>
      </w:r>
      <w:r w:rsidRPr="007C5388">
        <w:rPr>
          <w:rFonts w:eastAsiaTheme="minorEastAsia"/>
          <w:sz w:val="24"/>
          <w:szCs w:val="24"/>
        </w:rPr>
        <w:t xml:space="preserve"> hypothesis suggests that </w:t>
      </w:r>
      <w:r w:rsidR="09CE1866" w:rsidRPr="7F32DBB4">
        <w:rPr>
          <w:rFonts w:eastAsiaTheme="minorEastAsia"/>
          <w:sz w:val="24"/>
          <w:szCs w:val="24"/>
        </w:rPr>
        <w:t xml:space="preserve">changes in </w:t>
      </w:r>
      <w:r w:rsidR="4A9C0096" w:rsidRPr="0CB2E161">
        <w:rPr>
          <w:rFonts w:eastAsiaTheme="minorEastAsia"/>
          <w:sz w:val="24"/>
          <w:szCs w:val="24"/>
        </w:rPr>
        <w:t>age</w:t>
      </w:r>
      <w:r w:rsidR="4A9C0096" w:rsidRPr="500F929C">
        <w:rPr>
          <w:rFonts w:eastAsiaTheme="minorEastAsia"/>
          <w:sz w:val="24"/>
          <w:szCs w:val="24"/>
        </w:rPr>
        <w:t xml:space="preserve"> group population</w:t>
      </w:r>
      <w:r w:rsidR="00867A33">
        <w:rPr>
          <w:rFonts w:eastAsiaTheme="minorEastAsia"/>
          <w:sz w:val="24"/>
          <w:szCs w:val="24"/>
        </w:rPr>
        <w:t xml:space="preserve"> </w:t>
      </w:r>
      <w:r w:rsidR="092DF783" w:rsidRPr="21F54262">
        <w:rPr>
          <w:rFonts w:eastAsiaTheme="minorEastAsia"/>
          <w:sz w:val="24"/>
          <w:szCs w:val="24"/>
        </w:rPr>
        <w:t>increases the</w:t>
      </w:r>
      <w:r w:rsidR="00392D16">
        <w:rPr>
          <w:rFonts w:eastAsiaTheme="minorEastAsia"/>
          <w:sz w:val="24"/>
          <w:szCs w:val="24"/>
        </w:rPr>
        <w:t xml:space="preserve"> </w:t>
      </w:r>
      <w:r w:rsidR="092DF783" w:rsidRPr="21F54262">
        <w:rPr>
          <w:rFonts w:eastAsiaTheme="minorEastAsia"/>
          <w:sz w:val="24"/>
          <w:szCs w:val="24"/>
        </w:rPr>
        <w:t>demand</w:t>
      </w:r>
      <w:r w:rsidR="092DF783" w:rsidRPr="31F39F90">
        <w:rPr>
          <w:rFonts w:eastAsiaTheme="minorEastAsia"/>
          <w:sz w:val="24"/>
          <w:szCs w:val="24"/>
        </w:rPr>
        <w:t xml:space="preserve"> </w:t>
      </w:r>
      <w:r w:rsidR="092DF783" w:rsidRPr="641BFD3D">
        <w:rPr>
          <w:rFonts w:eastAsiaTheme="minorEastAsia"/>
          <w:sz w:val="24"/>
          <w:szCs w:val="24"/>
        </w:rPr>
        <w:t xml:space="preserve">in </w:t>
      </w:r>
      <w:r w:rsidR="092DF783" w:rsidRPr="076E1345">
        <w:rPr>
          <w:rFonts w:eastAsiaTheme="minorEastAsia"/>
          <w:sz w:val="24"/>
          <w:szCs w:val="24"/>
        </w:rPr>
        <w:t>public housing</w:t>
      </w:r>
      <w:r w:rsidR="092DF783" w:rsidRPr="0F87D04B">
        <w:rPr>
          <w:rFonts w:eastAsiaTheme="minorEastAsia"/>
          <w:sz w:val="24"/>
          <w:szCs w:val="24"/>
        </w:rPr>
        <w:t>.</w:t>
      </w:r>
      <w:r w:rsidR="092DF783" w:rsidRPr="076E1345">
        <w:rPr>
          <w:rFonts w:eastAsiaTheme="minorEastAsia"/>
          <w:sz w:val="24"/>
          <w:szCs w:val="24"/>
        </w:rPr>
        <w:t xml:space="preserve"> </w:t>
      </w:r>
      <w:r w:rsidRPr="007C5388">
        <w:rPr>
          <w:rFonts w:eastAsiaTheme="minorEastAsia"/>
          <w:sz w:val="24"/>
          <w:szCs w:val="24"/>
        </w:rPr>
        <w:t>As a result, this increased demand</w:t>
      </w:r>
      <w:r w:rsidR="00887BBE">
        <w:rPr>
          <w:rFonts w:eastAsiaTheme="minorEastAsia"/>
          <w:sz w:val="24"/>
          <w:szCs w:val="24"/>
        </w:rPr>
        <w:t xml:space="preserve"> </w:t>
      </w:r>
      <w:r w:rsidR="004C2CA1">
        <w:rPr>
          <w:rFonts w:eastAsiaTheme="minorEastAsia"/>
          <w:sz w:val="24"/>
          <w:szCs w:val="24"/>
        </w:rPr>
        <w:t>relative to housing supply</w:t>
      </w:r>
      <w:r w:rsidRPr="007C5388">
        <w:rPr>
          <w:rFonts w:eastAsiaTheme="minorEastAsia"/>
          <w:sz w:val="24"/>
          <w:szCs w:val="24"/>
        </w:rPr>
        <w:t xml:space="preserve"> will drive up housing prices.</w:t>
      </w:r>
    </w:p>
    <w:p w14:paraId="6722C696" w14:textId="5BE91DF1" w:rsidR="52843585" w:rsidRDefault="3A17D2FB" w:rsidP="007C4624">
      <w:pPr>
        <w:spacing w:before="240"/>
        <w:rPr>
          <w:rFonts w:eastAsiaTheme="minorEastAsia"/>
          <w:b/>
          <w:bCs/>
          <w:sz w:val="24"/>
          <w:szCs w:val="24"/>
        </w:rPr>
      </w:pPr>
      <w:r w:rsidRPr="649EB170">
        <w:rPr>
          <w:rFonts w:eastAsiaTheme="minorEastAsia"/>
          <w:b/>
          <w:bCs/>
          <w:sz w:val="24"/>
          <w:szCs w:val="24"/>
        </w:rPr>
        <w:t>What business decisions will be impacted by the results of your analysis? What could be some benefits?</w:t>
      </w:r>
    </w:p>
    <w:p w14:paraId="0F28E2FF" w14:textId="4D640802" w:rsidR="27DC7653" w:rsidRDefault="27DC7653" w:rsidP="5789EFD6">
      <w:pPr>
        <w:rPr>
          <w:rFonts w:eastAsiaTheme="minorEastAsia"/>
          <w:sz w:val="24"/>
          <w:szCs w:val="24"/>
        </w:rPr>
      </w:pPr>
      <w:r w:rsidRPr="5789EFD6">
        <w:rPr>
          <w:rFonts w:eastAsiaTheme="minorEastAsia"/>
          <w:sz w:val="24"/>
          <w:szCs w:val="24"/>
        </w:rPr>
        <w:t>This project primarily benefits the government and policymakers as it enables them to utilize predictive analysis for formulating effective housing policies. By comprehending the relationship between demographics, inflation, and HDB housing prices, policymakers can implement appropriate measures to ensure housing affordability and maintain stability in the housing market. For instance, if the senior age group has a significant influence on housing prices and the aging population is increasing, policymakers may consider constructing more short-term lease retirement homes to cater to the needs of active, independent seniors.</w:t>
      </w:r>
    </w:p>
    <w:p w14:paraId="16C858DA" w14:textId="5A185C65" w:rsidR="27DC7653" w:rsidRDefault="27DC7653" w:rsidP="5789EFD6">
      <w:pPr>
        <w:spacing w:after="0"/>
        <w:rPr>
          <w:rFonts w:eastAsiaTheme="minorEastAsia"/>
          <w:sz w:val="24"/>
          <w:szCs w:val="24"/>
        </w:rPr>
      </w:pPr>
      <w:r w:rsidRPr="5789EFD6">
        <w:rPr>
          <w:rFonts w:eastAsiaTheme="minorEastAsia"/>
          <w:sz w:val="24"/>
          <w:szCs w:val="24"/>
        </w:rPr>
        <w:t>Conversely, for investors, property developers, homebuyers, and sellers, this analysis provides valuable insights that facilitate the evaluation of long-term viability and profitability, risk management, and the adjustment of strategies to make well-informed decisions regarding property acquisitions and portfolio management. It also enhances public understanding of the resale market for HDB flats in Singapore.</w:t>
      </w:r>
    </w:p>
    <w:p w14:paraId="001F7387" w14:textId="7E9FF680" w:rsidR="5789EFD6" w:rsidRDefault="5789EFD6"/>
    <w:p w14:paraId="38A86A81" w14:textId="5E75422F" w:rsidR="369FA3A0" w:rsidRDefault="1D430826" w:rsidP="6726BBFE">
      <w:pPr>
        <w:rPr>
          <w:rFonts w:eastAsiaTheme="minorEastAsia"/>
          <w:b/>
          <w:bCs/>
          <w:sz w:val="32"/>
          <w:szCs w:val="32"/>
        </w:rPr>
      </w:pPr>
      <w:r w:rsidRPr="6726BBFE">
        <w:rPr>
          <w:rFonts w:eastAsiaTheme="minorEastAsia"/>
          <w:b/>
          <w:bCs/>
          <w:sz w:val="32"/>
          <w:szCs w:val="32"/>
        </w:rPr>
        <w:t>PROJECT TIMELINE/PLANNING (2 points)</w:t>
      </w:r>
    </w:p>
    <w:p w14:paraId="71684E8F" w14:textId="0CCB5AAC" w:rsidR="52843585" w:rsidRDefault="4732BC51" w:rsidP="369FA3A0">
      <w:pPr>
        <w:rPr>
          <w:rFonts w:eastAsiaTheme="minorEastAsia"/>
          <w:b/>
          <w:bCs/>
          <w:sz w:val="24"/>
          <w:szCs w:val="24"/>
        </w:rPr>
      </w:pPr>
      <w:r w:rsidRPr="6726BBFE">
        <w:rPr>
          <w:rFonts w:eastAsiaTheme="minorEastAsia"/>
          <w:b/>
          <w:bCs/>
          <w:sz w:val="24"/>
          <w:szCs w:val="24"/>
        </w:rPr>
        <w:t>Project Timeline/Mention key dates you hope to achieve certain milestones by:</w:t>
      </w:r>
    </w:p>
    <w:p w14:paraId="2E3791D1" w14:textId="2AB4F2A9" w:rsidR="2BCC6DCA" w:rsidRDefault="2BCC6DCA" w:rsidP="54A2BCE7">
      <w:pPr>
        <w:pStyle w:val="ListParagraph"/>
        <w:numPr>
          <w:ilvl w:val="0"/>
          <w:numId w:val="1"/>
        </w:numPr>
        <w:rPr>
          <w:rFonts w:eastAsiaTheme="minorEastAsia"/>
          <w:sz w:val="24"/>
          <w:szCs w:val="24"/>
        </w:rPr>
      </w:pPr>
      <w:r w:rsidRPr="54A2BCE7">
        <w:rPr>
          <w:rFonts w:eastAsiaTheme="minorEastAsia"/>
          <w:sz w:val="24"/>
          <w:szCs w:val="24"/>
        </w:rPr>
        <w:t>06/12/23 to 06/19/23</w:t>
      </w:r>
      <w:r>
        <w:tab/>
      </w:r>
      <w:r>
        <w:tab/>
      </w:r>
      <w:r w:rsidRPr="54A2BCE7">
        <w:rPr>
          <w:rFonts w:eastAsiaTheme="minorEastAsia"/>
          <w:sz w:val="24"/>
          <w:szCs w:val="24"/>
        </w:rPr>
        <w:t xml:space="preserve">Prepare </w:t>
      </w:r>
      <w:r w:rsidR="41E6BB98" w:rsidRPr="54A2BCE7">
        <w:rPr>
          <w:rFonts w:eastAsiaTheme="minorEastAsia"/>
          <w:sz w:val="24"/>
          <w:szCs w:val="24"/>
        </w:rPr>
        <w:t>Pr</w:t>
      </w:r>
      <w:r w:rsidRPr="54A2BCE7">
        <w:rPr>
          <w:rFonts w:eastAsiaTheme="minorEastAsia"/>
          <w:sz w:val="24"/>
          <w:szCs w:val="24"/>
        </w:rPr>
        <w:t xml:space="preserve">oposal </w:t>
      </w:r>
      <w:r w:rsidR="095BFBA9" w:rsidRPr="54A2BCE7">
        <w:rPr>
          <w:rFonts w:eastAsiaTheme="minorEastAsia"/>
          <w:sz w:val="24"/>
          <w:szCs w:val="24"/>
        </w:rPr>
        <w:t>R</w:t>
      </w:r>
      <w:r w:rsidRPr="54A2BCE7">
        <w:rPr>
          <w:rFonts w:eastAsiaTheme="minorEastAsia"/>
          <w:sz w:val="24"/>
          <w:szCs w:val="24"/>
        </w:rPr>
        <w:t>eport</w:t>
      </w:r>
    </w:p>
    <w:p w14:paraId="49BC98A1" w14:textId="2E470A7C" w:rsidR="5909088A" w:rsidRDefault="5909088A" w:rsidP="54A2BCE7">
      <w:pPr>
        <w:pStyle w:val="ListParagraph"/>
        <w:numPr>
          <w:ilvl w:val="0"/>
          <w:numId w:val="1"/>
        </w:numPr>
        <w:rPr>
          <w:rFonts w:eastAsiaTheme="minorEastAsia"/>
          <w:sz w:val="24"/>
          <w:szCs w:val="24"/>
        </w:rPr>
      </w:pPr>
      <w:r w:rsidRPr="54A2BCE7">
        <w:rPr>
          <w:rFonts w:eastAsiaTheme="minorEastAsia"/>
          <w:sz w:val="24"/>
          <w:szCs w:val="24"/>
        </w:rPr>
        <w:t>06/1</w:t>
      </w:r>
      <w:r w:rsidR="2ABB1D8D" w:rsidRPr="54A2BCE7">
        <w:rPr>
          <w:rFonts w:eastAsiaTheme="minorEastAsia"/>
          <w:sz w:val="24"/>
          <w:szCs w:val="24"/>
        </w:rPr>
        <w:t>8</w:t>
      </w:r>
      <w:r w:rsidRPr="54A2BCE7">
        <w:rPr>
          <w:rFonts w:eastAsiaTheme="minorEastAsia"/>
          <w:sz w:val="24"/>
          <w:szCs w:val="24"/>
        </w:rPr>
        <w:t>/23 to 06/2</w:t>
      </w:r>
      <w:r w:rsidR="705088F6" w:rsidRPr="54A2BCE7">
        <w:rPr>
          <w:rFonts w:eastAsiaTheme="minorEastAsia"/>
          <w:sz w:val="24"/>
          <w:szCs w:val="24"/>
        </w:rPr>
        <w:t>5</w:t>
      </w:r>
      <w:r w:rsidRPr="54A2BCE7">
        <w:rPr>
          <w:rFonts w:eastAsiaTheme="minorEastAsia"/>
          <w:sz w:val="24"/>
          <w:szCs w:val="24"/>
        </w:rPr>
        <w:t xml:space="preserve">/23 </w:t>
      </w:r>
      <w:r>
        <w:tab/>
      </w:r>
      <w:r w:rsidR="76828CA1" w:rsidRPr="54A2BCE7">
        <w:rPr>
          <w:rFonts w:eastAsiaTheme="minorEastAsia"/>
          <w:sz w:val="24"/>
          <w:szCs w:val="24"/>
        </w:rPr>
        <w:t xml:space="preserve">Prepare </w:t>
      </w:r>
      <w:r w:rsidR="600C852A" w:rsidRPr="54A2BCE7">
        <w:rPr>
          <w:rFonts w:eastAsiaTheme="minorEastAsia"/>
          <w:sz w:val="24"/>
          <w:szCs w:val="24"/>
        </w:rPr>
        <w:t>P</w:t>
      </w:r>
      <w:r w:rsidR="76828CA1" w:rsidRPr="54A2BCE7">
        <w:rPr>
          <w:rFonts w:eastAsiaTheme="minorEastAsia"/>
          <w:sz w:val="24"/>
          <w:szCs w:val="24"/>
        </w:rPr>
        <w:t xml:space="preserve">roposal </w:t>
      </w:r>
      <w:r w:rsidR="00532900">
        <w:rPr>
          <w:rFonts w:eastAsiaTheme="minorEastAsia"/>
          <w:sz w:val="24"/>
          <w:szCs w:val="24"/>
        </w:rPr>
        <w:t>V</w:t>
      </w:r>
      <w:r w:rsidR="76828CA1" w:rsidRPr="54A2BCE7">
        <w:rPr>
          <w:rFonts w:eastAsiaTheme="minorEastAsia"/>
          <w:sz w:val="24"/>
          <w:szCs w:val="24"/>
        </w:rPr>
        <w:t>ideo</w:t>
      </w:r>
    </w:p>
    <w:p w14:paraId="16B40D46" w14:textId="53A3B565" w:rsidR="76828CA1" w:rsidRDefault="76828CA1" w:rsidP="54A2BCE7">
      <w:pPr>
        <w:pStyle w:val="ListParagraph"/>
        <w:numPr>
          <w:ilvl w:val="0"/>
          <w:numId w:val="1"/>
        </w:numPr>
        <w:rPr>
          <w:rFonts w:eastAsiaTheme="minorEastAsia"/>
          <w:sz w:val="24"/>
          <w:szCs w:val="24"/>
        </w:rPr>
      </w:pPr>
      <w:r w:rsidRPr="54A2BCE7">
        <w:rPr>
          <w:rFonts w:eastAsiaTheme="minorEastAsia"/>
          <w:sz w:val="24"/>
          <w:szCs w:val="24"/>
        </w:rPr>
        <w:t>06/2</w:t>
      </w:r>
      <w:r w:rsidR="3B1FE4E8" w:rsidRPr="54A2BCE7">
        <w:rPr>
          <w:rFonts w:eastAsiaTheme="minorEastAsia"/>
          <w:sz w:val="24"/>
          <w:szCs w:val="24"/>
        </w:rPr>
        <w:t>3</w:t>
      </w:r>
      <w:r w:rsidRPr="54A2BCE7">
        <w:rPr>
          <w:rFonts w:eastAsiaTheme="minorEastAsia"/>
          <w:sz w:val="24"/>
          <w:szCs w:val="24"/>
        </w:rPr>
        <w:t>/23 to 0</w:t>
      </w:r>
      <w:r w:rsidR="13EE5377" w:rsidRPr="54A2BCE7">
        <w:rPr>
          <w:rFonts w:eastAsiaTheme="minorEastAsia"/>
          <w:sz w:val="24"/>
          <w:szCs w:val="24"/>
        </w:rPr>
        <w:t>6</w:t>
      </w:r>
      <w:r w:rsidRPr="54A2BCE7">
        <w:rPr>
          <w:rFonts w:eastAsiaTheme="minorEastAsia"/>
          <w:sz w:val="24"/>
          <w:szCs w:val="24"/>
        </w:rPr>
        <w:t>/</w:t>
      </w:r>
      <w:r w:rsidR="48EA07E2" w:rsidRPr="54A2BCE7">
        <w:rPr>
          <w:rFonts w:eastAsiaTheme="minorEastAsia"/>
          <w:sz w:val="24"/>
          <w:szCs w:val="24"/>
        </w:rPr>
        <w:t>25</w:t>
      </w:r>
      <w:r w:rsidRPr="54A2BCE7">
        <w:rPr>
          <w:rFonts w:eastAsiaTheme="minorEastAsia"/>
          <w:sz w:val="24"/>
          <w:szCs w:val="24"/>
        </w:rPr>
        <w:t xml:space="preserve">/23 </w:t>
      </w:r>
      <w:r>
        <w:tab/>
      </w:r>
      <w:r w:rsidRPr="54A2BCE7">
        <w:rPr>
          <w:rFonts w:eastAsiaTheme="minorEastAsia"/>
          <w:sz w:val="24"/>
          <w:szCs w:val="24"/>
        </w:rPr>
        <w:t xml:space="preserve">Data </w:t>
      </w:r>
      <w:r w:rsidR="09CCE32D" w:rsidRPr="54A2BCE7">
        <w:rPr>
          <w:rFonts w:eastAsiaTheme="minorEastAsia"/>
          <w:sz w:val="24"/>
          <w:szCs w:val="24"/>
        </w:rPr>
        <w:t xml:space="preserve">Cleaning </w:t>
      </w:r>
      <w:r w:rsidRPr="54A2BCE7">
        <w:rPr>
          <w:rFonts w:eastAsiaTheme="minorEastAsia"/>
          <w:sz w:val="24"/>
          <w:szCs w:val="24"/>
        </w:rPr>
        <w:t>and Feature Engineering</w:t>
      </w:r>
    </w:p>
    <w:p w14:paraId="3EFCE8AD" w14:textId="5AE20D06" w:rsidR="52026E8D" w:rsidRDefault="52026E8D" w:rsidP="54A2BCE7">
      <w:pPr>
        <w:pStyle w:val="ListParagraph"/>
        <w:numPr>
          <w:ilvl w:val="0"/>
          <w:numId w:val="1"/>
        </w:numPr>
        <w:rPr>
          <w:rFonts w:eastAsiaTheme="minorEastAsia"/>
          <w:sz w:val="24"/>
          <w:szCs w:val="24"/>
        </w:rPr>
      </w:pPr>
      <w:r w:rsidRPr="54A2BCE7">
        <w:rPr>
          <w:rFonts w:eastAsiaTheme="minorEastAsia"/>
          <w:sz w:val="24"/>
          <w:szCs w:val="24"/>
        </w:rPr>
        <w:t>0</w:t>
      </w:r>
      <w:r w:rsidR="48410947" w:rsidRPr="54A2BCE7">
        <w:rPr>
          <w:rFonts w:eastAsiaTheme="minorEastAsia"/>
          <w:sz w:val="24"/>
          <w:szCs w:val="24"/>
        </w:rPr>
        <w:t>6</w:t>
      </w:r>
      <w:r w:rsidRPr="54A2BCE7">
        <w:rPr>
          <w:rFonts w:eastAsiaTheme="minorEastAsia"/>
          <w:sz w:val="24"/>
          <w:szCs w:val="24"/>
        </w:rPr>
        <w:t>/</w:t>
      </w:r>
      <w:r w:rsidR="41ECAE14" w:rsidRPr="54A2BCE7">
        <w:rPr>
          <w:rFonts w:eastAsiaTheme="minorEastAsia"/>
          <w:sz w:val="24"/>
          <w:szCs w:val="24"/>
        </w:rPr>
        <w:t>26/</w:t>
      </w:r>
      <w:r w:rsidRPr="54A2BCE7">
        <w:rPr>
          <w:rFonts w:eastAsiaTheme="minorEastAsia"/>
          <w:sz w:val="24"/>
          <w:szCs w:val="24"/>
        </w:rPr>
        <w:t>23 to 07/0</w:t>
      </w:r>
      <w:r w:rsidR="530F52A1" w:rsidRPr="54A2BCE7">
        <w:rPr>
          <w:rFonts w:eastAsiaTheme="minorEastAsia"/>
          <w:sz w:val="24"/>
          <w:szCs w:val="24"/>
        </w:rPr>
        <w:t>2</w:t>
      </w:r>
      <w:r w:rsidRPr="54A2BCE7">
        <w:rPr>
          <w:rFonts w:eastAsiaTheme="minorEastAsia"/>
          <w:sz w:val="24"/>
          <w:szCs w:val="24"/>
        </w:rPr>
        <w:t>/23</w:t>
      </w:r>
      <w:r>
        <w:tab/>
      </w:r>
      <w:r>
        <w:tab/>
      </w:r>
      <w:r w:rsidRPr="54A2BCE7">
        <w:rPr>
          <w:rFonts w:eastAsiaTheme="minorEastAsia"/>
          <w:sz w:val="24"/>
          <w:szCs w:val="24"/>
        </w:rPr>
        <w:t>Exploratory Data Analysis</w:t>
      </w:r>
    </w:p>
    <w:p w14:paraId="565EE124" w14:textId="6815AF24" w:rsidR="369FA3A0" w:rsidRDefault="1AC62595" w:rsidP="6726BBFE">
      <w:pPr>
        <w:pStyle w:val="ListParagraph"/>
        <w:numPr>
          <w:ilvl w:val="0"/>
          <w:numId w:val="1"/>
        </w:numPr>
        <w:rPr>
          <w:rFonts w:eastAsiaTheme="minorEastAsia"/>
          <w:sz w:val="24"/>
          <w:szCs w:val="24"/>
        </w:rPr>
      </w:pPr>
      <w:r w:rsidRPr="54A2BCE7">
        <w:rPr>
          <w:rFonts w:eastAsiaTheme="minorEastAsia"/>
          <w:sz w:val="24"/>
          <w:szCs w:val="24"/>
        </w:rPr>
        <w:t>0</w:t>
      </w:r>
      <w:r w:rsidR="0CD16D29" w:rsidRPr="54A2BCE7">
        <w:rPr>
          <w:rFonts w:eastAsiaTheme="minorEastAsia"/>
          <w:sz w:val="24"/>
          <w:szCs w:val="24"/>
        </w:rPr>
        <w:t>7</w:t>
      </w:r>
      <w:r w:rsidRPr="54A2BCE7">
        <w:rPr>
          <w:rFonts w:eastAsiaTheme="minorEastAsia"/>
          <w:sz w:val="24"/>
          <w:szCs w:val="24"/>
        </w:rPr>
        <w:t>/</w:t>
      </w:r>
      <w:r w:rsidR="32CED91C" w:rsidRPr="54A2BCE7">
        <w:rPr>
          <w:rFonts w:eastAsiaTheme="minorEastAsia"/>
          <w:sz w:val="24"/>
          <w:szCs w:val="24"/>
        </w:rPr>
        <w:t>0</w:t>
      </w:r>
      <w:r w:rsidR="66240706" w:rsidRPr="54A2BCE7">
        <w:rPr>
          <w:rFonts w:eastAsiaTheme="minorEastAsia"/>
          <w:sz w:val="24"/>
          <w:szCs w:val="24"/>
        </w:rPr>
        <w:t>3</w:t>
      </w:r>
      <w:r w:rsidR="194D3EED" w:rsidRPr="54A2BCE7">
        <w:rPr>
          <w:rFonts w:eastAsiaTheme="minorEastAsia"/>
          <w:sz w:val="24"/>
          <w:szCs w:val="24"/>
        </w:rPr>
        <w:t>/</w:t>
      </w:r>
      <w:r w:rsidRPr="54A2BCE7">
        <w:rPr>
          <w:rFonts w:eastAsiaTheme="minorEastAsia"/>
          <w:sz w:val="24"/>
          <w:szCs w:val="24"/>
        </w:rPr>
        <w:t>23 to 07/0</w:t>
      </w:r>
      <w:r w:rsidR="71B1C7E0" w:rsidRPr="54A2BCE7">
        <w:rPr>
          <w:rFonts w:eastAsiaTheme="minorEastAsia"/>
          <w:sz w:val="24"/>
          <w:szCs w:val="24"/>
        </w:rPr>
        <w:t>5</w:t>
      </w:r>
      <w:r w:rsidRPr="54A2BCE7">
        <w:rPr>
          <w:rFonts w:eastAsiaTheme="minorEastAsia"/>
          <w:sz w:val="24"/>
          <w:szCs w:val="24"/>
        </w:rPr>
        <w:t>/23</w:t>
      </w:r>
      <w:r>
        <w:tab/>
      </w:r>
      <w:r>
        <w:tab/>
      </w:r>
      <w:r w:rsidR="7BDA6F5B" w:rsidRPr="54A2BCE7">
        <w:rPr>
          <w:rFonts w:eastAsiaTheme="minorEastAsia"/>
          <w:sz w:val="24"/>
          <w:szCs w:val="24"/>
        </w:rPr>
        <w:t xml:space="preserve">Prepare </w:t>
      </w:r>
      <w:r w:rsidR="3E9FE1A1" w:rsidRPr="54A2BCE7">
        <w:rPr>
          <w:rFonts w:eastAsiaTheme="minorEastAsia"/>
          <w:sz w:val="24"/>
          <w:szCs w:val="24"/>
        </w:rPr>
        <w:t>Progress Report</w:t>
      </w:r>
    </w:p>
    <w:p w14:paraId="5E8F2B78" w14:textId="696ED08D" w:rsidR="6BB89994" w:rsidRDefault="6BB89994" w:rsidP="54A2BCE7">
      <w:pPr>
        <w:pStyle w:val="ListParagraph"/>
        <w:numPr>
          <w:ilvl w:val="0"/>
          <w:numId w:val="1"/>
        </w:numPr>
        <w:rPr>
          <w:rFonts w:eastAsiaTheme="minorEastAsia"/>
          <w:sz w:val="24"/>
          <w:szCs w:val="24"/>
        </w:rPr>
      </w:pPr>
      <w:r w:rsidRPr="54A2BCE7">
        <w:rPr>
          <w:rFonts w:eastAsiaTheme="minorEastAsia"/>
          <w:sz w:val="24"/>
          <w:szCs w:val="24"/>
        </w:rPr>
        <w:t>0</w:t>
      </w:r>
      <w:r w:rsidR="144A8AD9" w:rsidRPr="54A2BCE7">
        <w:rPr>
          <w:rFonts w:eastAsiaTheme="minorEastAsia"/>
          <w:sz w:val="24"/>
          <w:szCs w:val="24"/>
        </w:rPr>
        <w:t>7</w:t>
      </w:r>
      <w:r w:rsidRPr="54A2BCE7">
        <w:rPr>
          <w:rFonts w:eastAsiaTheme="minorEastAsia"/>
          <w:sz w:val="24"/>
          <w:szCs w:val="24"/>
        </w:rPr>
        <w:t>/</w:t>
      </w:r>
      <w:r w:rsidR="721EC3C9" w:rsidRPr="54A2BCE7">
        <w:rPr>
          <w:rFonts w:eastAsiaTheme="minorEastAsia"/>
          <w:sz w:val="24"/>
          <w:szCs w:val="24"/>
        </w:rPr>
        <w:t>0</w:t>
      </w:r>
      <w:r w:rsidR="380E313F" w:rsidRPr="54A2BCE7">
        <w:rPr>
          <w:rFonts w:eastAsiaTheme="minorEastAsia"/>
          <w:sz w:val="24"/>
          <w:szCs w:val="24"/>
        </w:rPr>
        <w:t>6</w:t>
      </w:r>
      <w:r w:rsidRPr="54A2BCE7">
        <w:rPr>
          <w:rFonts w:eastAsiaTheme="minorEastAsia"/>
          <w:sz w:val="24"/>
          <w:szCs w:val="24"/>
        </w:rPr>
        <w:t>/23 to 07/</w:t>
      </w:r>
      <w:r w:rsidR="37ABD8EC" w:rsidRPr="54A2BCE7">
        <w:rPr>
          <w:rFonts w:eastAsiaTheme="minorEastAsia"/>
          <w:sz w:val="24"/>
          <w:szCs w:val="24"/>
        </w:rPr>
        <w:t>1</w:t>
      </w:r>
      <w:r w:rsidR="19E9F4D3" w:rsidRPr="54A2BCE7">
        <w:rPr>
          <w:rFonts w:eastAsiaTheme="minorEastAsia"/>
          <w:sz w:val="24"/>
          <w:szCs w:val="24"/>
        </w:rPr>
        <w:t>5</w:t>
      </w:r>
      <w:r w:rsidRPr="54A2BCE7">
        <w:rPr>
          <w:rFonts w:eastAsiaTheme="minorEastAsia"/>
          <w:sz w:val="24"/>
          <w:szCs w:val="24"/>
        </w:rPr>
        <w:t xml:space="preserve">/23 </w:t>
      </w:r>
      <w:r>
        <w:tab/>
      </w:r>
      <w:r w:rsidR="79127906" w:rsidRPr="54A2BCE7">
        <w:rPr>
          <w:rFonts w:eastAsiaTheme="minorEastAsia"/>
          <w:sz w:val="24"/>
          <w:szCs w:val="24"/>
        </w:rPr>
        <w:t>Modelling</w:t>
      </w:r>
      <w:r w:rsidR="596759D4" w:rsidRPr="54A2BCE7">
        <w:rPr>
          <w:rFonts w:eastAsiaTheme="minorEastAsia"/>
          <w:sz w:val="24"/>
          <w:szCs w:val="24"/>
        </w:rPr>
        <w:t xml:space="preserve"> and </w:t>
      </w:r>
      <w:r w:rsidR="7F2ABE4B" w:rsidRPr="54A2BCE7">
        <w:rPr>
          <w:rFonts w:eastAsiaTheme="minorEastAsia"/>
          <w:sz w:val="24"/>
          <w:szCs w:val="24"/>
        </w:rPr>
        <w:t>Model Evaluation</w:t>
      </w:r>
    </w:p>
    <w:p w14:paraId="70A482E8" w14:textId="73341DE0" w:rsidR="369FA3A0" w:rsidRDefault="70FBCC2C" w:rsidP="54A2BCE7">
      <w:pPr>
        <w:pStyle w:val="ListParagraph"/>
        <w:numPr>
          <w:ilvl w:val="0"/>
          <w:numId w:val="1"/>
        </w:numPr>
        <w:rPr>
          <w:rFonts w:eastAsiaTheme="minorEastAsia"/>
          <w:sz w:val="24"/>
          <w:szCs w:val="24"/>
        </w:rPr>
      </w:pPr>
      <w:r w:rsidRPr="6726BBFE">
        <w:rPr>
          <w:rFonts w:eastAsiaTheme="minorEastAsia"/>
          <w:sz w:val="24"/>
          <w:szCs w:val="24"/>
        </w:rPr>
        <w:t>07/</w:t>
      </w:r>
      <w:r w:rsidRPr="54A2BCE7">
        <w:rPr>
          <w:rFonts w:eastAsiaTheme="minorEastAsia"/>
          <w:sz w:val="24"/>
          <w:szCs w:val="24"/>
        </w:rPr>
        <w:t>1</w:t>
      </w:r>
      <w:r w:rsidR="40D61DDE" w:rsidRPr="54A2BCE7">
        <w:rPr>
          <w:rFonts w:eastAsiaTheme="minorEastAsia"/>
          <w:sz w:val="24"/>
          <w:szCs w:val="24"/>
        </w:rPr>
        <w:t>5</w:t>
      </w:r>
      <w:r w:rsidRPr="6726BBFE">
        <w:rPr>
          <w:rFonts w:eastAsiaTheme="minorEastAsia"/>
          <w:sz w:val="24"/>
          <w:szCs w:val="24"/>
        </w:rPr>
        <w:t>/23 to 07/</w:t>
      </w:r>
      <w:r w:rsidR="159BA044" w:rsidRPr="54A2BCE7">
        <w:rPr>
          <w:rFonts w:eastAsiaTheme="minorEastAsia"/>
          <w:sz w:val="24"/>
          <w:szCs w:val="24"/>
        </w:rPr>
        <w:t>1</w:t>
      </w:r>
      <w:r w:rsidR="18A813F4" w:rsidRPr="54A2BCE7">
        <w:rPr>
          <w:rFonts w:eastAsiaTheme="minorEastAsia"/>
          <w:sz w:val="24"/>
          <w:szCs w:val="24"/>
        </w:rPr>
        <w:t>9</w:t>
      </w:r>
      <w:r w:rsidRPr="6726BBFE">
        <w:rPr>
          <w:rFonts w:eastAsiaTheme="minorEastAsia"/>
          <w:sz w:val="24"/>
          <w:szCs w:val="24"/>
        </w:rPr>
        <w:t>/23</w:t>
      </w:r>
      <w:r w:rsidR="369FA3A0">
        <w:tab/>
      </w:r>
      <w:r w:rsidR="369FA3A0">
        <w:tab/>
      </w:r>
      <w:r w:rsidR="08987B3F" w:rsidRPr="54A2BCE7">
        <w:rPr>
          <w:rFonts w:eastAsiaTheme="minorEastAsia"/>
          <w:sz w:val="24"/>
          <w:szCs w:val="24"/>
        </w:rPr>
        <w:t>Prepare F</w:t>
      </w:r>
      <w:r w:rsidRPr="54A2BCE7">
        <w:rPr>
          <w:rFonts w:eastAsiaTheme="minorEastAsia"/>
          <w:sz w:val="24"/>
          <w:szCs w:val="24"/>
        </w:rPr>
        <w:t>inal</w:t>
      </w:r>
      <w:r w:rsidRPr="6726BBFE">
        <w:rPr>
          <w:rFonts w:eastAsiaTheme="minorEastAsia"/>
          <w:sz w:val="24"/>
          <w:szCs w:val="24"/>
        </w:rPr>
        <w:t xml:space="preserve"> Report</w:t>
      </w:r>
    </w:p>
    <w:p w14:paraId="370B25E4" w14:textId="19A86755" w:rsidR="369FA3A0" w:rsidRDefault="5A27A524" w:rsidP="6726BBFE">
      <w:pPr>
        <w:pStyle w:val="ListParagraph"/>
        <w:numPr>
          <w:ilvl w:val="0"/>
          <w:numId w:val="1"/>
        </w:numPr>
        <w:rPr>
          <w:rFonts w:eastAsiaTheme="minorEastAsia"/>
          <w:sz w:val="24"/>
          <w:szCs w:val="24"/>
        </w:rPr>
      </w:pPr>
      <w:r w:rsidRPr="54A2BCE7">
        <w:rPr>
          <w:rFonts w:eastAsiaTheme="minorEastAsia"/>
          <w:sz w:val="24"/>
          <w:szCs w:val="24"/>
        </w:rPr>
        <w:t>07/20/23 to 07/22/23</w:t>
      </w:r>
      <w:r w:rsidR="70FBCC2C">
        <w:tab/>
      </w:r>
      <w:r w:rsidR="70FBCC2C">
        <w:tab/>
      </w:r>
      <w:r w:rsidRPr="54A2BCE7">
        <w:rPr>
          <w:rFonts w:eastAsiaTheme="minorEastAsia"/>
          <w:sz w:val="24"/>
          <w:szCs w:val="24"/>
        </w:rPr>
        <w:t xml:space="preserve">Prepare </w:t>
      </w:r>
      <w:r w:rsidR="10D212B4" w:rsidRPr="54A2BCE7">
        <w:rPr>
          <w:rFonts w:eastAsiaTheme="minorEastAsia"/>
          <w:sz w:val="24"/>
          <w:szCs w:val="24"/>
        </w:rPr>
        <w:t>V</w:t>
      </w:r>
      <w:r w:rsidR="70FBCC2C" w:rsidRPr="54A2BCE7">
        <w:rPr>
          <w:rFonts w:eastAsiaTheme="minorEastAsia"/>
          <w:sz w:val="24"/>
          <w:szCs w:val="24"/>
        </w:rPr>
        <w:t>ideo</w:t>
      </w:r>
      <w:r w:rsidR="56251589" w:rsidRPr="54A2BCE7">
        <w:rPr>
          <w:rFonts w:eastAsiaTheme="minorEastAsia"/>
          <w:sz w:val="24"/>
          <w:szCs w:val="24"/>
        </w:rPr>
        <w:t xml:space="preserve"> and Code Submission</w:t>
      </w:r>
    </w:p>
    <w:p w14:paraId="20206567" w14:textId="77777777" w:rsidR="0071542A" w:rsidRDefault="0071542A">
      <w:pPr>
        <w:rPr>
          <w:rFonts w:eastAsiaTheme="minorEastAsia"/>
          <w:b/>
          <w:bCs/>
          <w:sz w:val="24"/>
          <w:szCs w:val="24"/>
        </w:rPr>
      </w:pPr>
      <w:r>
        <w:rPr>
          <w:rFonts w:eastAsiaTheme="minorEastAsia"/>
          <w:b/>
          <w:bCs/>
          <w:sz w:val="24"/>
          <w:szCs w:val="24"/>
        </w:rPr>
        <w:br w:type="page"/>
      </w:r>
    </w:p>
    <w:p w14:paraId="50C592FB" w14:textId="27025916" w:rsidR="00560A3B" w:rsidRDefault="4732BC51" w:rsidP="6726BBFE">
      <w:pPr>
        <w:rPr>
          <w:rFonts w:eastAsiaTheme="minorEastAsia"/>
          <w:b/>
          <w:bCs/>
          <w:sz w:val="24"/>
          <w:szCs w:val="24"/>
        </w:rPr>
      </w:pPr>
      <w:r w:rsidRPr="6726BBFE">
        <w:rPr>
          <w:rFonts w:eastAsiaTheme="minorEastAsia"/>
          <w:b/>
          <w:bCs/>
          <w:sz w:val="24"/>
          <w:szCs w:val="24"/>
        </w:rPr>
        <w:t xml:space="preserve">Appendix (any preliminary figures or charts that you would like to include): </w:t>
      </w:r>
    </w:p>
    <w:p w14:paraId="3188A8AB" w14:textId="410664DB" w:rsidR="62929E4A" w:rsidRDefault="62929E4A" w:rsidP="2B47A7DE">
      <w:pPr>
        <w:rPr>
          <w:rFonts w:eastAsiaTheme="minorEastAsia"/>
          <w:b/>
          <w:bCs/>
          <w:sz w:val="24"/>
          <w:szCs w:val="24"/>
        </w:rPr>
      </w:pPr>
      <w:r w:rsidRPr="2B47A7DE">
        <w:rPr>
          <w:rFonts w:eastAsiaTheme="minorEastAsia"/>
          <w:b/>
          <w:bCs/>
          <w:sz w:val="24"/>
          <w:szCs w:val="24"/>
        </w:rPr>
        <w:t>References</w:t>
      </w:r>
    </w:p>
    <w:p w14:paraId="240D7EA8" w14:textId="0ECEDA53" w:rsidR="52843585" w:rsidRDefault="52933682" w:rsidP="6726BBFE">
      <w:pPr>
        <w:rPr>
          <w:rFonts w:eastAsiaTheme="minorEastAsia"/>
          <w:sz w:val="24"/>
          <w:szCs w:val="24"/>
        </w:rPr>
      </w:pPr>
      <w:r w:rsidRPr="2B47A7DE">
        <w:rPr>
          <w:rFonts w:eastAsiaTheme="minorEastAsia"/>
          <w:sz w:val="24"/>
          <w:szCs w:val="24"/>
        </w:rPr>
        <w:t>[1]  “</w:t>
      </w:r>
      <w:r w:rsidR="425BCA14" w:rsidRPr="32C3DE4F">
        <w:rPr>
          <w:rFonts w:eastAsiaTheme="minorEastAsia"/>
          <w:sz w:val="24"/>
          <w:szCs w:val="24"/>
        </w:rPr>
        <w:t xml:space="preserve">HDB | </w:t>
      </w:r>
      <w:r w:rsidRPr="32C3DE4F">
        <w:rPr>
          <w:rFonts w:eastAsiaTheme="minorEastAsia"/>
          <w:sz w:val="24"/>
          <w:szCs w:val="24"/>
        </w:rPr>
        <w:t>Public Housing – A Singapore Icon</w:t>
      </w:r>
      <w:r w:rsidR="425BCA14" w:rsidRPr="32C3DE4F">
        <w:rPr>
          <w:rFonts w:eastAsiaTheme="minorEastAsia"/>
          <w:sz w:val="24"/>
          <w:szCs w:val="24"/>
        </w:rPr>
        <w:t xml:space="preserve"> - Housing &amp; Development Board</w:t>
      </w:r>
      <w:r w:rsidRPr="32C3DE4F">
        <w:rPr>
          <w:rFonts w:eastAsiaTheme="minorEastAsia"/>
          <w:sz w:val="24"/>
          <w:szCs w:val="24"/>
        </w:rPr>
        <w:t>,</w:t>
      </w:r>
      <w:r w:rsidRPr="2B47A7DE">
        <w:rPr>
          <w:rFonts w:eastAsiaTheme="minorEastAsia"/>
          <w:sz w:val="24"/>
          <w:szCs w:val="24"/>
        </w:rPr>
        <w:t xml:space="preserve">” </w:t>
      </w:r>
      <w:hyperlink r:id="rId18">
        <w:r w:rsidR="3732728B" w:rsidRPr="2B47A7DE">
          <w:rPr>
            <w:rFonts w:eastAsiaTheme="minorEastAsia"/>
            <w:i/>
            <w:sz w:val="24"/>
            <w:szCs w:val="24"/>
          </w:rPr>
          <w:t>https://www.hdb.gov.sg/about-us/our-role/public-housing-a-singapore-icon</w:t>
        </w:r>
      </w:hyperlink>
      <w:r w:rsidR="06CAB766" w:rsidRPr="2B47A7DE">
        <w:rPr>
          <w:rFonts w:eastAsiaTheme="minorEastAsia"/>
          <w:sz w:val="24"/>
          <w:szCs w:val="24"/>
        </w:rPr>
        <w:t xml:space="preserve"> (accessed </w:t>
      </w:r>
      <w:r w:rsidR="40B347BB" w:rsidRPr="2B47A7DE">
        <w:rPr>
          <w:rFonts w:eastAsiaTheme="minorEastAsia"/>
          <w:sz w:val="24"/>
          <w:szCs w:val="24"/>
        </w:rPr>
        <w:t xml:space="preserve">June </w:t>
      </w:r>
      <w:r w:rsidR="050830B5" w:rsidRPr="2B47A7DE">
        <w:rPr>
          <w:rFonts w:eastAsiaTheme="minorEastAsia"/>
          <w:sz w:val="24"/>
          <w:szCs w:val="24"/>
        </w:rPr>
        <w:t>1</w:t>
      </w:r>
      <w:r w:rsidR="40B347BB" w:rsidRPr="2B47A7DE">
        <w:rPr>
          <w:rFonts w:eastAsiaTheme="minorEastAsia"/>
          <w:sz w:val="24"/>
          <w:szCs w:val="24"/>
        </w:rPr>
        <w:t>, 2023).</w:t>
      </w:r>
    </w:p>
    <w:p w14:paraId="7FCABC32" w14:textId="04BE0157" w:rsidR="06CAB766" w:rsidRDefault="06CAB766" w:rsidP="58D3B41C">
      <w:pPr>
        <w:rPr>
          <w:rFonts w:eastAsiaTheme="minorEastAsia"/>
          <w:sz w:val="24"/>
          <w:szCs w:val="24"/>
        </w:rPr>
      </w:pPr>
      <w:r w:rsidRPr="2B47A7DE">
        <w:rPr>
          <w:rFonts w:eastAsiaTheme="minorEastAsia"/>
          <w:sz w:val="24"/>
          <w:szCs w:val="24"/>
        </w:rPr>
        <w:t>[2]</w:t>
      </w:r>
      <w:r w:rsidR="7EA86CA5" w:rsidRPr="2B47A7DE">
        <w:rPr>
          <w:rFonts w:eastAsiaTheme="minorEastAsia"/>
          <w:sz w:val="24"/>
          <w:szCs w:val="24"/>
        </w:rPr>
        <w:t xml:space="preserve"> “Commentary: Supply-demand imbalances in HDB market will need time to clear,” </w:t>
      </w:r>
      <w:hyperlink r:id="rId19">
        <w:r w:rsidR="7EA86CA5" w:rsidRPr="2B47A7DE">
          <w:rPr>
            <w:rFonts w:eastAsiaTheme="minorEastAsia"/>
            <w:i/>
            <w:sz w:val="24"/>
            <w:szCs w:val="24"/>
          </w:rPr>
          <w:t>https://www.channelnewsasia.com/commentary/hdb-public-housing-bto-affordability-accessibility-supply-demand-3259186</w:t>
        </w:r>
      </w:hyperlink>
      <w:r w:rsidR="7EA86CA5" w:rsidRPr="2B47A7DE">
        <w:rPr>
          <w:rFonts w:eastAsiaTheme="minorEastAsia"/>
          <w:i/>
          <w:sz w:val="24"/>
          <w:szCs w:val="24"/>
        </w:rPr>
        <w:t xml:space="preserve"> </w:t>
      </w:r>
      <w:r w:rsidR="7EA86CA5" w:rsidRPr="2B47A7DE">
        <w:rPr>
          <w:rFonts w:eastAsiaTheme="minorEastAsia"/>
          <w:sz w:val="24"/>
          <w:szCs w:val="24"/>
        </w:rPr>
        <w:t>(access</w:t>
      </w:r>
      <w:r w:rsidR="4F8146A1" w:rsidRPr="2B47A7DE">
        <w:rPr>
          <w:rFonts w:eastAsiaTheme="minorEastAsia"/>
          <w:sz w:val="24"/>
          <w:szCs w:val="24"/>
        </w:rPr>
        <w:t xml:space="preserve">ed June </w:t>
      </w:r>
      <w:r w:rsidR="41C27AB9" w:rsidRPr="2B47A7DE">
        <w:rPr>
          <w:rFonts w:eastAsiaTheme="minorEastAsia"/>
          <w:sz w:val="24"/>
          <w:szCs w:val="24"/>
        </w:rPr>
        <w:t>1</w:t>
      </w:r>
      <w:r w:rsidR="6D123D2E" w:rsidRPr="2B47A7DE">
        <w:rPr>
          <w:rFonts w:eastAsiaTheme="minorEastAsia"/>
          <w:sz w:val="24"/>
          <w:szCs w:val="24"/>
        </w:rPr>
        <w:t>5</w:t>
      </w:r>
      <w:r w:rsidR="4F8146A1" w:rsidRPr="2B47A7DE">
        <w:rPr>
          <w:rFonts w:eastAsiaTheme="minorEastAsia"/>
          <w:sz w:val="24"/>
          <w:szCs w:val="24"/>
        </w:rPr>
        <w:t>, 2023)</w:t>
      </w:r>
    </w:p>
    <w:p w14:paraId="233AEDCF" w14:textId="0B6E4C3A" w:rsidR="2814CC79" w:rsidRDefault="32B235B2" w:rsidP="2814CC79">
      <w:pPr>
        <w:rPr>
          <w:rFonts w:eastAsiaTheme="minorEastAsia"/>
          <w:sz w:val="24"/>
          <w:szCs w:val="24"/>
        </w:rPr>
      </w:pPr>
      <w:r w:rsidRPr="2B47A7DE">
        <w:rPr>
          <w:rFonts w:eastAsiaTheme="minorEastAsia"/>
          <w:sz w:val="24"/>
          <w:szCs w:val="24"/>
        </w:rPr>
        <w:t xml:space="preserve">[3] “The Unassuming Economist,” </w:t>
      </w:r>
      <w:r w:rsidR="70A3678C" w:rsidRPr="2B47A7DE">
        <w:rPr>
          <w:rFonts w:eastAsiaTheme="minorEastAsia"/>
          <w:i/>
          <w:sz w:val="24"/>
          <w:szCs w:val="24"/>
        </w:rPr>
        <w:t>The Unassuming Economist A Look at Housing Affordability in Asia Comments</w:t>
      </w:r>
      <w:r w:rsidRPr="2B47A7DE">
        <w:rPr>
          <w:rFonts w:eastAsiaTheme="minorEastAsia"/>
          <w:i/>
          <w:sz w:val="24"/>
          <w:szCs w:val="24"/>
        </w:rPr>
        <w:t xml:space="preserve"> </w:t>
      </w:r>
      <w:hyperlink r:id="rId20">
        <w:r w:rsidRPr="2B47A7DE">
          <w:rPr>
            <w:rFonts w:eastAsiaTheme="minorEastAsia"/>
            <w:i/>
            <w:sz w:val="24"/>
            <w:szCs w:val="24"/>
          </w:rPr>
          <w:t>https://unassumingeconomist.com/2019/12/a-look-at-housing-affordability-in-asia/</w:t>
        </w:r>
      </w:hyperlink>
      <w:r w:rsidRPr="2B47A7DE">
        <w:rPr>
          <w:rFonts w:eastAsiaTheme="minorEastAsia"/>
          <w:i/>
          <w:sz w:val="24"/>
          <w:szCs w:val="24"/>
        </w:rPr>
        <w:t xml:space="preserve"> </w:t>
      </w:r>
      <w:r w:rsidR="562290AF" w:rsidRPr="2B47A7DE">
        <w:rPr>
          <w:rFonts w:eastAsiaTheme="minorEastAsia"/>
          <w:sz w:val="24"/>
          <w:szCs w:val="24"/>
        </w:rPr>
        <w:t xml:space="preserve"> </w:t>
      </w:r>
      <w:r w:rsidRPr="2B47A7DE">
        <w:rPr>
          <w:rFonts w:eastAsiaTheme="minorEastAsia"/>
          <w:sz w:val="24"/>
          <w:szCs w:val="24"/>
        </w:rPr>
        <w:t xml:space="preserve">(accessed June </w:t>
      </w:r>
      <w:r w:rsidR="70BA6B31" w:rsidRPr="2B47A7DE">
        <w:rPr>
          <w:rFonts w:eastAsiaTheme="minorEastAsia"/>
          <w:sz w:val="24"/>
          <w:szCs w:val="24"/>
        </w:rPr>
        <w:t>1</w:t>
      </w:r>
      <w:r w:rsidR="4D74F097" w:rsidRPr="2B47A7DE">
        <w:rPr>
          <w:rFonts w:eastAsiaTheme="minorEastAsia"/>
          <w:sz w:val="24"/>
          <w:szCs w:val="24"/>
        </w:rPr>
        <w:t>6</w:t>
      </w:r>
      <w:r w:rsidRPr="2B47A7DE">
        <w:rPr>
          <w:rFonts w:eastAsiaTheme="minorEastAsia"/>
          <w:sz w:val="24"/>
          <w:szCs w:val="24"/>
        </w:rPr>
        <w:t>, 2023)</w:t>
      </w:r>
    </w:p>
    <w:p w14:paraId="6AA979C0" w14:textId="05321086" w:rsidR="7A64B6F5" w:rsidRDefault="7F91C222" w:rsidP="7A64B6F5">
      <w:pPr>
        <w:rPr>
          <w:rFonts w:eastAsiaTheme="minorEastAsia"/>
          <w:sz w:val="24"/>
          <w:szCs w:val="24"/>
        </w:rPr>
      </w:pPr>
      <w:r w:rsidRPr="2B47A7DE">
        <w:rPr>
          <w:rFonts w:eastAsiaTheme="minorEastAsia"/>
          <w:sz w:val="24"/>
          <w:szCs w:val="24"/>
        </w:rPr>
        <w:t>[</w:t>
      </w:r>
      <w:r w:rsidR="7D7A8FBA" w:rsidRPr="2B47A7DE">
        <w:rPr>
          <w:rFonts w:eastAsiaTheme="minorEastAsia"/>
          <w:sz w:val="24"/>
          <w:szCs w:val="24"/>
        </w:rPr>
        <w:t>4</w:t>
      </w:r>
      <w:r w:rsidRPr="2B47A7DE">
        <w:rPr>
          <w:rFonts w:eastAsiaTheme="minorEastAsia"/>
          <w:sz w:val="24"/>
          <w:szCs w:val="24"/>
        </w:rPr>
        <w:t xml:space="preserve">] </w:t>
      </w:r>
      <w:r w:rsidR="3A84E109" w:rsidRPr="2B47A7DE">
        <w:rPr>
          <w:rFonts w:eastAsiaTheme="minorEastAsia"/>
          <w:sz w:val="24"/>
          <w:szCs w:val="24"/>
        </w:rPr>
        <w:t xml:space="preserve">“Is Public Housing Still Affordable </w:t>
      </w:r>
      <w:proofErr w:type="gramStart"/>
      <w:r w:rsidR="3A84E109" w:rsidRPr="2B47A7DE">
        <w:rPr>
          <w:rFonts w:eastAsiaTheme="minorEastAsia"/>
          <w:sz w:val="24"/>
          <w:szCs w:val="24"/>
        </w:rPr>
        <w:t>For</w:t>
      </w:r>
      <w:proofErr w:type="gramEnd"/>
      <w:r w:rsidR="3A84E109" w:rsidRPr="2B47A7DE">
        <w:rPr>
          <w:rFonts w:eastAsiaTheme="minorEastAsia"/>
          <w:sz w:val="24"/>
          <w:szCs w:val="24"/>
        </w:rPr>
        <w:t xml:space="preserve"> The Average Singaporean Couple?” </w:t>
      </w:r>
      <w:hyperlink r:id="rId21">
        <w:r w:rsidR="25C1A1F5" w:rsidRPr="2B47A7DE">
          <w:rPr>
            <w:rFonts w:eastAsiaTheme="minorEastAsia"/>
            <w:i/>
            <w:sz w:val="24"/>
            <w:szCs w:val="24"/>
          </w:rPr>
          <w:t>https://blog.seedly.sg/is-public-housing-still-affordable-for-the-average-singaporean-couple/</w:t>
        </w:r>
      </w:hyperlink>
      <w:r w:rsidR="25C1A1F5" w:rsidRPr="2B47A7DE">
        <w:rPr>
          <w:rFonts w:eastAsiaTheme="minorEastAsia"/>
          <w:sz w:val="24"/>
          <w:szCs w:val="24"/>
        </w:rPr>
        <w:t xml:space="preserve"> (accessed June </w:t>
      </w:r>
      <w:r w:rsidR="6871E56C" w:rsidRPr="2B47A7DE">
        <w:rPr>
          <w:rFonts w:eastAsiaTheme="minorEastAsia"/>
          <w:sz w:val="24"/>
          <w:szCs w:val="24"/>
        </w:rPr>
        <w:t>1</w:t>
      </w:r>
      <w:r w:rsidR="2E33220C" w:rsidRPr="2B47A7DE">
        <w:rPr>
          <w:rFonts w:eastAsiaTheme="minorEastAsia"/>
          <w:sz w:val="24"/>
          <w:szCs w:val="24"/>
        </w:rPr>
        <w:t>7</w:t>
      </w:r>
      <w:r w:rsidR="25C1A1F5" w:rsidRPr="2B47A7DE">
        <w:rPr>
          <w:rFonts w:eastAsiaTheme="minorEastAsia"/>
          <w:sz w:val="24"/>
          <w:szCs w:val="24"/>
        </w:rPr>
        <w:t>, 2023)</w:t>
      </w:r>
    </w:p>
    <w:p w14:paraId="5B2E610A" w14:textId="639CF95D" w:rsidR="31AB7007" w:rsidRDefault="11B727BC" w:rsidP="31AB7007">
      <w:pPr>
        <w:rPr>
          <w:rFonts w:eastAsiaTheme="minorEastAsia"/>
          <w:sz w:val="24"/>
          <w:szCs w:val="24"/>
        </w:rPr>
      </w:pPr>
      <w:r w:rsidRPr="2B47A7DE">
        <w:rPr>
          <w:rFonts w:eastAsiaTheme="minorEastAsia"/>
          <w:sz w:val="24"/>
          <w:szCs w:val="24"/>
        </w:rPr>
        <w:t>[5] “Resale Flat Prices”</w:t>
      </w:r>
      <w:r w:rsidR="1ECEA6CC" w:rsidRPr="2B47A7DE">
        <w:rPr>
          <w:rFonts w:eastAsiaTheme="minorEastAsia"/>
          <w:sz w:val="24"/>
          <w:szCs w:val="24"/>
        </w:rPr>
        <w:t xml:space="preserve"> </w:t>
      </w:r>
      <w:r w:rsidR="1ECEA6CC" w:rsidRPr="2B47A7DE">
        <w:rPr>
          <w:rFonts w:eastAsiaTheme="minorEastAsia"/>
          <w:i/>
          <w:sz w:val="24"/>
          <w:szCs w:val="24"/>
        </w:rPr>
        <w:t>Data.gov.sg</w:t>
      </w:r>
      <w:r w:rsidR="1CA93B4A" w:rsidRPr="2B47A7DE">
        <w:rPr>
          <w:rFonts w:eastAsiaTheme="minorEastAsia"/>
          <w:i/>
          <w:iCs/>
          <w:sz w:val="24"/>
          <w:szCs w:val="24"/>
        </w:rPr>
        <w:t>.</w:t>
      </w:r>
      <w:r w:rsidR="1ECEA6CC" w:rsidRPr="2B47A7DE">
        <w:rPr>
          <w:rFonts w:eastAsiaTheme="minorEastAsia"/>
          <w:i/>
          <w:sz w:val="24"/>
          <w:szCs w:val="24"/>
        </w:rPr>
        <w:t xml:space="preserve"> </w:t>
      </w:r>
      <w:hyperlink r:id="rId22">
        <w:r w:rsidR="1ECEA6CC" w:rsidRPr="2B47A7DE">
          <w:rPr>
            <w:rFonts w:eastAsiaTheme="minorEastAsia"/>
            <w:i/>
            <w:sz w:val="24"/>
            <w:szCs w:val="24"/>
          </w:rPr>
          <w:t>https://data.gov.sg/dataset/resale-flat-prices</w:t>
        </w:r>
      </w:hyperlink>
      <w:r w:rsidR="1ECEA6CC" w:rsidRPr="2B47A7DE">
        <w:rPr>
          <w:rFonts w:eastAsiaTheme="minorEastAsia"/>
          <w:sz w:val="24"/>
          <w:szCs w:val="24"/>
        </w:rPr>
        <w:t xml:space="preserve"> (accessed June </w:t>
      </w:r>
      <w:r w:rsidR="1CB2ED4E" w:rsidRPr="2B47A7DE">
        <w:rPr>
          <w:rFonts w:eastAsiaTheme="minorEastAsia"/>
          <w:sz w:val="24"/>
          <w:szCs w:val="24"/>
        </w:rPr>
        <w:t>1</w:t>
      </w:r>
      <w:r w:rsidR="46C1E911" w:rsidRPr="2B47A7DE">
        <w:rPr>
          <w:rFonts w:eastAsiaTheme="minorEastAsia"/>
          <w:sz w:val="24"/>
          <w:szCs w:val="24"/>
        </w:rPr>
        <w:t>2</w:t>
      </w:r>
      <w:r w:rsidR="1ECEA6CC" w:rsidRPr="2B47A7DE">
        <w:rPr>
          <w:rFonts w:eastAsiaTheme="minorEastAsia"/>
          <w:sz w:val="24"/>
          <w:szCs w:val="24"/>
        </w:rPr>
        <w:t>, 2023)</w:t>
      </w:r>
    </w:p>
    <w:p w14:paraId="5A5DE1BB" w14:textId="560FB01D" w:rsidR="40711353" w:rsidRDefault="5C50008F" w:rsidP="40711353">
      <w:pPr>
        <w:rPr>
          <w:rFonts w:eastAsiaTheme="minorEastAsia"/>
          <w:sz w:val="24"/>
          <w:szCs w:val="24"/>
        </w:rPr>
      </w:pPr>
      <w:r w:rsidRPr="2B47A7DE">
        <w:rPr>
          <w:rFonts w:eastAsiaTheme="minorEastAsia"/>
          <w:sz w:val="24"/>
          <w:szCs w:val="24"/>
        </w:rPr>
        <w:t>[6] “A Global D</w:t>
      </w:r>
      <w:r w:rsidR="0E46C7C0" w:rsidRPr="2B47A7DE">
        <w:rPr>
          <w:rFonts w:eastAsiaTheme="minorEastAsia"/>
          <w:sz w:val="24"/>
          <w:szCs w:val="24"/>
        </w:rPr>
        <w:t xml:space="preserve">atabase of Inflation,” </w:t>
      </w:r>
      <w:r w:rsidR="0E46C7C0" w:rsidRPr="2B47A7DE">
        <w:rPr>
          <w:rFonts w:eastAsiaTheme="minorEastAsia"/>
          <w:i/>
          <w:sz w:val="24"/>
          <w:szCs w:val="24"/>
        </w:rPr>
        <w:t>World Bank</w:t>
      </w:r>
      <w:r w:rsidR="023A9F9E" w:rsidRPr="2B47A7DE">
        <w:rPr>
          <w:rFonts w:eastAsiaTheme="minorEastAsia"/>
          <w:i/>
          <w:iCs/>
          <w:sz w:val="24"/>
          <w:szCs w:val="24"/>
        </w:rPr>
        <w:t>.</w:t>
      </w:r>
      <w:r w:rsidR="0E46C7C0" w:rsidRPr="2B47A7DE">
        <w:rPr>
          <w:rFonts w:eastAsiaTheme="minorEastAsia"/>
          <w:i/>
          <w:sz w:val="24"/>
          <w:szCs w:val="24"/>
        </w:rPr>
        <w:t xml:space="preserve"> </w:t>
      </w:r>
      <w:hyperlink r:id="rId23">
        <w:r w:rsidR="0E46C7C0" w:rsidRPr="2B47A7DE">
          <w:rPr>
            <w:rFonts w:eastAsiaTheme="minorEastAsia"/>
            <w:i/>
            <w:sz w:val="24"/>
            <w:szCs w:val="24"/>
          </w:rPr>
          <w:t>https://www.worldbank.org/en/research/brief/inflation-database</w:t>
        </w:r>
      </w:hyperlink>
      <w:r w:rsidR="0E46C7C0" w:rsidRPr="2B47A7DE">
        <w:rPr>
          <w:rFonts w:eastAsiaTheme="minorEastAsia"/>
          <w:sz w:val="24"/>
          <w:szCs w:val="24"/>
        </w:rPr>
        <w:t xml:space="preserve"> (accessed June </w:t>
      </w:r>
      <w:r w:rsidR="744CA356" w:rsidRPr="2B47A7DE">
        <w:rPr>
          <w:rFonts w:eastAsiaTheme="minorEastAsia"/>
          <w:sz w:val="24"/>
          <w:szCs w:val="24"/>
        </w:rPr>
        <w:t>1</w:t>
      </w:r>
      <w:r w:rsidR="630F49F7" w:rsidRPr="2B47A7DE">
        <w:rPr>
          <w:rFonts w:eastAsiaTheme="minorEastAsia"/>
          <w:sz w:val="24"/>
          <w:szCs w:val="24"/>
        </w:rPr>
        <w:t>2</w:t>
      </w:r>
      <w:r w:rsidR="0E46C7C0" w:rsidRPr="2B47A7DE">
        <w:rPr>
          <w:rFonts w:eastAsiaTheme="minorEastAsia"/>
          <w:sz w:val="24"/>
          <w:szCs w:val="24"/>
        </w:rPr>
        <w:t>, 2023)</w:t>
      </w:r>
    </w:p>
    <w:p w14:paraId="544B24AF" w14:textId="5913F729" w:rsidR="647BDB22" w:rsidRDefault="744CA356" w:rsidP="647BDB22">
      <w:pPr>
        <w:rPr>
          <w:rFonts w:eastAsiaTheme="minorEastAsia"/>
          <w:sz w:val="24"/>
          <w:szCs w:val="24"/>
        </w:rPr>
      </w:pPr>
      <w:r w:rsidRPr="2B47A7DE">
        <w:rPr>
          <w:rFonts w:eastAsiaTheme="minorEastAsia"/>
          <w:sz w:val="24"/>
          <w:szCs w:val="24"/>
        </w:rPr>
        <w:t>[7] “Population and Population Structure</w:t>
      </w:r>
      <w:r w:rsidR="08747FD5" w:rsidRPr="2B47A7DE">
        <w:rPr>
          <w:rFonts w:eastAsiaTheme="minorEastAsia"/>
          <w:sz w:val="24"/>
          <w:szCs w:val="24"/>
        </w:rPr>
        <w:t xml:space="preserve">,” </w:t>
      </w:r>
      <w:r w:rsidR="08747FD5" w:rsidRPr="2B47A7DE">
        <w:rPr>
          <w:rFonts w:eastAsiaTheme="minorEastAsia"/>
          <w:i/>
          <w:sz w:val="24"/>
          <w:szCs w:val="24"/>
        </w:rPr>
        <w:t>Base</w:t>
      </w:r>
      <w:r w:rsidR="617AD705" w:rsidRPr="2B47A7DE">
        <w:rPr>
          <w:rFonts w:eastAsiaTheme="minorEastAsia"/>
          <w:i/>
          <w:iCs/>
          <w:sz w:val="24"/>
          <w:szCs w:val="24"/>
        </w:rPr>
        <w:t>.</w:t>
      </w:r>
      <w:r w:rsidR="08747FD5" w:rsidRPr="2B47A7DE">
        <w:rPr>
          <w:rFonts w:eastAsiaTheme="minorEastAsia"/>
          <w:i/>
          <w:sz w:val="24"/>
          <w:szCs w:val="24"/>
        </w:rPr>
        <w:t xml:space="preserve"> </w:t>
      </w:r>
      <w:hyperlink r:id="rId24">
        <w:r w:rsidR="08747FD5" w:rsidRPr="2B47A7DE">
          <w:rPr>
            <w:rFonts w:eastAsiaTheme="minorEastAsia"/>
            <w:i/>
            <w:sz w:val="24"/>
            <w:szCs w:val="24"/>
          </w:rPr>
          <w:t>https://www.singstat.gov.sg/find-data/search-by-theme/population/population-and-population-structure/latest-data</w:t>
        </w:r>
      </w:hyperlink>
      <w:r w:rsidR="08747FD5" w:rsidRPr="2B47A7DE">
        <w:rPr>
          <w:rFonts w:eastAsiaTheme="minorEastAsia"/>
          <w:sz w:val="24"/>
          <w:szCs w:val="24"/>
        </w:rPr>
        <w:t xml:space="preserve"> (accessed June 18, 2023)</w:t>
      </w:r>
    </w:p>
    <w:p w14:paraId="74608E44" w14:textId="3EF42F2E" w:rsidR="2DBDE004" w:rsidRDefault="6FADA1B8" w:rsidP="2DBDE004">
      <w:pPr>
        <w:rPr>
          <w:rFonts w:eastAsiaTheme="minorEastAsia"/>
          <w:sz w:val="24"/>
          <w:szCs w:val="24"/>
        </w:rPr>
      </w:pPr>
      <w:r w:rsidRPr="2B47A7DE">
        <w:rPr>
          <w:rFonts w:eastAsiaTheme="minorEastAsia"/>
          <w:sz w:val="24"/>
          <w:szCs w:val="24"/>
        </w:rPr>
        <w:t xml:space="preserve">[8] “How To Adjust For Inflation In Monetary Data Sets,” </w:t>
      </w:r>
      <w:r w:rsidRPr="2B47A7DE">
        <w:rPr>
          <w:rFonts w:eastAsiaTheme="minorEastAsia"/>
          <w:i/>
          <w:sz w:val="24"/>
          <w:szCs w:val="24"/>
        </w:rPr>
        <w:t xml:space="preserve">Time Series Analysis, Regression, and Forecasting </w:t>
      </w:r>
      <w:hyperlink r:id="rId25" w:anchor=":~:text=As%20we%20have%20seen%2C%20you,multiplying%20the%20result%20by%20100.&amp;text=This%20is%20an%20important%20formula">
        <w:r w:rsidRPr="2B47A7DE">
          <w:rPr>
            <w:rFonts w:eastAsiaTheme="minorEastAsia"/>
            <w:i/>
            <w:sz w:val="24"/>
            <w:szCs w:val="24"/>
          </w:rPr>
          <w:t>https://timeseriesreasoning.com/contents/inflation-adjustment/#:~:text=As%20we%20have%20seen%2C%20you,multiplying%20the%20result%20by%20100.&amp;text=This%20is%20an%20important%20formula</w:t>
        </w:r>
      </w:hyperlink>
      <w:r w:rsidRPr="2B47A7DE">
        <w:rPr>
          <w:rFonts w:eastAsiaTheme="minorEastAsia"/>
          <w:sz w:val="24"/>
          <w:szCs w:val="24"/>
        </w:rPr>
        <w:t xml:space="preserve"> </w:t>
      </w:r>
      <w:r w:rsidR="16E52C79" w:rsidRPr="2B47A7DE">
        <w:rPr>
          <w:rFonts w:eastAsiaTheme="minorEastAsia"/>
          <w:sz w:val="24"/>
          <w:szCs w:val="24"/>
        </w:rPr>
        <w:t>(accessed June 1</w:t>
      </w:r>
      <w:r w:rsidR="6ADE70F0" w:rsidRPr="2B47A7DE">
        <w:rPr>
          <w:rFonts w:eastAsiaTheme="minorEastAsia"/>
          <w:sz w:val="24"/>
          <w:szCs w:val="24"/>
        </w:rPr>
        <w:t>7</w:t>
      </w:r>
      <w:r w:rsidR="16E52C79" w:rsidRPr="2B47A7DE">
        <w:rPr>
          <w:rFonts w:eastAsiaTheme="minorEastAsia"/>
          <w:sz w:val="24"/>
          <w:szCs w:val="24"/>
        </w:rPr>
        <w:t>, 2023)</w:t>
      </w:r>
    </w:p>
    <w:p w14:paraId="02F34FF6" w14:textId="5C31B5ED" w:rsidR="7343391F" w:rsidRDefault="7343391F" w:rsidP="6726BBFE"/>
    <w:sectPr w:rsidR="7343391F">
      <w:headerReference w:type="default" r:id="rId2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an, Hong Yee" w:date="2023-06-13T21:39:00Z" w:initials="GY">
    <w:p w14:paraId="60DD442D" w14:textId="77777777" w:rsidR="00687A3A" w:rsidRDefault="00687A3A" w:rsidP="00687A3A">
      <w:pPr>
        <w:pStyle w:val="CommentText"/>
      </w:pPr>
      <w:r>
        <w:t>I wonder if the 2.5 pages includes the team members write up</w:t>
      </w:r>
      <w:r>
        <w:rPr>
          <w:rStyle w:val="CommentReference"/>
        </w:rPr>
        <w:annotationRef/>
      </w:r>
      <w:r>
        <w:rPr>
          <w:rStyle w:val="CommentReference"/>
        </w:rPr>
        <w:annotationRef/>
      </w:r>
    </w:p>
  </w:comment>
  <w:comment w:id="1" w:author="Tai, Jin Yao" w:date="2023-06-18T11:05:00Z" w:initials="TY">
    <w:p w14:paraId="4CD157D0" w14:textId="77777777" w:rsidR="00C52501" w:rsidRDefault="00C52501" w:rsidP="00554843">
      <w:pPr>
        <w:pStyle w:val="CommentText"/>
      </w:pPr>
      <w:r>
        <w:rPr>
          <w:rStyle w:val="CommentReference"/>
        </w:rPr>
        <w:annotationRef/>
      </w:r>
      <w:r>
        <w:t xml:space="preserve">I added this in to let the TA know what is HDB before going into the problem and highlight that 80% of the resident live in HDB flat  so as to subtly show this affect majority of the Singaporeans. </w:t>
      </w:r>
    </w:p>
  </w:comment>
  <w:comment w:id="2" w:author="Tai, Jin Yao" w:date="2023-06-18T15:42:00Z" w:initials="TY">
    <w:p w14:paraId="5B1F281A" w14:textId="77777777" w:rsidR="00A35639" w:rsidRDefault="00A35639" w:rsidP="00554843">
      <w:pPr>
        <w:pStyle w:val="CommentText"/>
      </w:pPr>
      <w:r>
        <w:rPr>
          <w:rStyle w:val="CommentReference"/>
        </w:rPr>
        <w:annotationRef/>
      </w:r>
      <w:hyperlink r:id="rId1" w:history="1">
        <w:r w:rsidRPr="00933ACF">
          <w:rPr>
            <w:rStyle w:val="Hyperlink"/>
          </w:rPr>
          <w:t>https://www.hdb.gov.sg/about-us/our-role/public-housing-a-singapore-icon</w:t>
        </w:r>
      </w:hyperlink>
    </w:p>
  </w:comment>
  <w:comment w:id="3" w:author="Singh, Ram C" w:date="2023-06-18T21:08:00Z" w:initials="SRC">
    <w:p w14:paraId="1AAED425" w14:textId="77777777" w:rsidR="00B77263" w:rsidRDefault="00B77263">
      <w:pPr>
        <w:pStyle w:val="CommentText"/>
      </w:pPr>
      <w:r>
        <w:rPr>
          <w:rStyle w:val="CommentReference"/>
        </w:rPr>
        <w:annotationRef/>
      </w:r>
      <w:r>
        <w:rPr>
          <w:lang w:val="en-SG"/>
        </w:rPr>
        <w:t>To cite in the document itself</w:t>
      </w:r>
    </w:p>
  </w:comment>
  <w:comment w:id="4" w:author="Tai, Jin Yao" w:date="2023-06-18T15:42:00Z" w:initials="TY">
    <w:p w14:paraId="2BB79A05" w14:textId="1E06893D" w:rsidR="00A35639" w:rsidRDefault="00A35639" w:rsidP="00554843">
      <w:pPr>
        <w:pStyle w:val="CommentText"/>
      </w:pPr>
      <w:r>
        <w:rPr>
          <w:rStyle w:val="CommentReference"/>
        </w:rPr>
        <w:annotationRef/>
      </w:r>
      <w:hyperlink r:id="rId2" w:history="1">
        <w:r w:rsidRPr="001F0553">
          <w:rPr>
            <w:rStyle w:val="Hyperlink"/>
          </w:rPr>
          <w:t>https://www.channelnewsasia.com/commentary/hdb-public-housing-bto-affordability-accessibility-supply-demand-3259186</w:t>
        </w:r>
      </w:hyperlink>
      <w:r>
        <w:br/>
      </w:r>
      <w:hyperlink r:id="rId3" w:history="1">
        <w:r w:rsidRPr="001F0553">
          <w:rPr>
            <w:rStyle w:val="Hyperlink"/>
          </w:rPr>
          <w:t>https://www.channelnewsasia.com/singapore/hdb-affordable-accessible-flat-price-bto-resale-waiting-time-parliament-motion-3257451</w:t>
        </w:r>
      </w:hyperlink>
    </w:p>
  </w:comment>
  <w:comment w:id="5" w:author="Rachman, Arif" w:date="2023-06-14T22:19:00Z" w:initials="RA">
    <w:p w14:paraId="625EA574" w14:textId="18BA95D6" w:rsidR="1EB87BE6" w:rsidRDefault="1EB87BE6">
      <w:pPr>
        <w:pStyle w:val="CommentText"/>
      </w:pPr>
      <w:r>
        <w:t>we may rephrase this if we need space</w:t>
      </w:r>
      <w:r>
        <w:rPr>
          <w:rStyle w:val="CommentReference"/>
        </w:rPr>
        <w:annotationRef/>
      </w:r>
      <w:r>
        <w:rPr>
          <w:rStyle w:val="CommentReference"/>
        </w:rPr>
        <w:annotationRef/>
      </w:r>
    </w:p>
  </w:comment>
  <w:comment w:id="6" w:author="Tai, Jin Yao" w:date="2023-06-18T16:15:00Z" w:initials="TY">
    <w:p w14:paraId="78F9F62A" w14:textId="77777777" w:rsidR="00042EF0" w:rsidRDefault="00042EF0" w:rsidP="00042EF0">
      <w:pPr>
        <w:pStyle w:val="CommentText"/>
      </w:pPr>
      <w:r>
        <w:rPr>
          <w:rStyle w:val="CommentReference"/>
        </w:rPr>
        <w:annotationRef/>
      </w:r>
      <w:hyperlink r:id="rId4" w:history="1">
        <w:r w:rsidRPr="005C0D4C">
          <w:rPr>
            <w:rStyle w:val="Hyperlink"/>
          </w:rPr>
          <w:t>https://blog.seedly.sg/is-public-housing-still-affordable-for-the-average-singaporean-couple/</w:t>
        </w:r>
      </w:hyperlink>
      <w:r>
        <w:br/>
      </w:r>
      <w:hyperlink r:id="rId5" w:history="1">
        <w:r w:rsidRPr="005C0D4C">
          <w:rPr>
            <w:rStyle w:val="Hyperlink"/>
          </w:rPr>
          <w:t>https://knowledge.uli.org/-/media/files/research-reports/2022/uli-home-attainability-index-report_final-final.pdf</w:t>
        </w:r>
      </w:hyperlink>
      <w:r>
        <w:rPr>
          <w:rStyle w:val="CommentReference"/>
        </w:rPr>
        <w:annotationRef/>
      </w:r>
    </w:p>
  </w:comment>
  <w:comment w:id="7" w:author="Tai, Jin Yao" w:date="2023-06-18T16:33:00Z" w:initials="TY">
    <w:p w14:paraId="3144D1AC" w14:textId="77777777" w:rsidR="00970EF0" w:rsidRDefault="00970EF0" w:rsidP="00554843">
      <w:pPr>
        <w:pStyle w:val="CommentText"/>
      </w:pPr>
      <w:r>
        <w:rPr>
          <w:rStyle w:val="CommentReference"/>
        </w:rPr>
        <w:annotationRef/>
      </w:r>
      <w:r>
        <w:t>Interesting maybe can read:</w:t>
      </w:r>
      <w:r>
        <w:br/>
      </w:r>
      <w:hyperlink r:id="rId6" w:history="1">
        <w:r w:rsidRPr="00E14327">
          <w:rPr>
            <w:rStyle w:val="Hyperlink"/>
          </w:rPr>
          <w:t>https://unassumingeconomist.com/2019/12/a-look-at-housing-affordability-in-asia/</w:t>
        </w:r>
      </w:hyperlink>
    </w:p>
  </w:comment>
  <w:comment w:id="8" w:author="Singh, Ram C" w:date="2023-06-18T21:08:00Z" w:initials="SRC">
    <w:p w14:paraId="569E2AF0" w14:textId="77777777" w:rsidR="00B77263" w:rsidRDefault="00B77263">
      <w:pPr>
        <w:pStyle w:val="CommentText"/>
      </w:pPr>
      <w:r>
        <w:rPr>
          <w:rStyle w:val="CommentReference"/>
        </w:rPr>
        <w:annotationRef/>
      </w:r>
      <w:r>
        <w:rPr>
          <w:lang w:val="en-SG"/>
        </w:rPr>
        <w:t>To cite in the document itself</w:t>
      </w:r>
    </w:p>
  </w:comment>
  <w:comment w:id="9" w:author="Rachman, Arif" w:date="2023-06-17T23:34:00Z" w:initials="RA">
    <w:p w14:paraId="4ED45984" w14:textId="77777777" w:rsidR="00F96C17" w:rsidRDefault="00F96C17" w:rsidP="00F96C17">
      <w:pPr>
        <w:pStyle w:val="CommentText"/>
      </w:pPr>
      <w:r>
        <w:t>Shall we remove it , or shift it to benefit section?</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DD442D" w15:done="1"/>
  <w15:commentEx w15:paraId="4CD157D0" w15:done="1"/>
  <w15:commentEx w15:paraId="5B1F281A" w15:paraIdParent="4CD157D0" w15:done="1"/>
  <w15:commentEx w15:paraId="1AAED425" w15:paraIdParent="4CD157D0" w15:done="1"/>
  <w15:commentEx w15:paraId="2BB79A05" w15:done="1"/>
  <w15:commentEx w15:paraId="625EA574" w15:done="1"/>
  <w15:commentEx w15:paraId="78F9F62A" w15:done="1"/>
  <w15:commentEx w15:paraId="3144D1AC" w15:paraIdParent="78F9F62A" w15:done="1"/>
  <w15:commentEx w15:paraId="569E2AF0" w15:paraIdParent="78F9F62A" w15:done="1"/>
  <w15:commentEx w15:paraId="4ED4598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38C0A9" w16cex:dateUtc="2023-06-13T13:39:00Z"/>
  <w16cex:commentExtensible w16cex:durableId="28396383" w16cex:dateUtc="2023-06-18T03:05:00Z"/>
  <w16cex:commentExtensible w16cex:durableId="2839A44B" w16cex:dateUtc="2023-06-18T07:42:00Z"/>
  <w16cex:commentExtensible w16cex:durableId="2839F0E6" w16cex:dateUtc="2023-06-18T13:08:00Z"/>
  <w16cex:commentExtensible w16cex:durableId="2839A448" w16cex:dateUtc="2023-06-18T07:42:00Z"/>
  <w16cex:commentExtensible w16cex:durableId="1D735824" w16cex:dateUtc="2023-06-14T14:19:00Z"/>
  <w16cex:commentExtensible w16cex:durableId="2839AC5E" w16cex:dateUtc="2023-06-18T08:15:00Z">
    <w16cex:extLst>
      <w16:ext w16:uri="{CE6994B0-6A32-4C9F-8C6B-6E91EDA988CE}">
        <cr:reactions xmlns:cr="http://schemas.microsoft.com/office/comments/2020/reactions">
          <cr:reaction reactionType="1">
            <cr:reactionInfo dateUtc="2023-06-18T10:44:40Z">
              <cr:user userId="S::hgan32@gatech.edu::0c64fda4-6ec7-458a-bc0d-a1c49a090a24" userProvider="AD" userName="Gan, Hong Yee"/>
            </cr:reactionInfo>
          </cr:reaction>
        </cr:reactions>
      </w16:ext>
    </w16cex:extLst>
  </w16cex:commentExtensible>
  <w16cex:commentExtensible w16cex:durableId="2839B070" w16cex:dateUtc="2023-06-18T08:33:00Z"/>
  <w16cex:commentExtensible w16cex:durableId="2839F0EB" w16cex:dateUtc="2023-06-18T13:08:00Z"/>
  <w16cex:commentExtensible w16cex:durableId="2839F170" w16cex:dateUtc="2023-06-17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DD442D" w16cid:durableId="2838C0A9"/>
  <w16cid:commentId w16cid:paraId="4CD157D0" w16cid:durableId="28396383"/>
  <w16cid:commentId w16cid:paraId="5B1F281A" w16cid:durableId="2839A44B"/>
  <w16cid:commentId w16cid:paraId="1AAED425" w16cid:durableId="2839F0E6"/>
  <w16cid:commentId w16cid:paraId="2BB79A05" w16cid:durableId="2839A448"/>
  <w16cid:commentId w16cid:paraId="625EA574" w16cid:durableId="1D735824"/>
  <w16cid:commentId w16cid:paraId="78F9F62A" w16cid:durableId="2839AC5E"/>
  <w16cid:commentId w16cid:paraId="3144D1AC" w16cid:durableId="2839B070"/>
  <w16cid:commentId w16cid:paraId="569E2AF0" w16cid:durableId="2839F0EB"/>
  <w16cid:commentId w16cid:paraId="4ED45984" w16cid:durableId="2839F1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0151E" w14:textId="77777777" w:rsidR="00051F0C" w:rsidRDefault="00051F0C" w:rsidP="000E0C7A">
      <w:pPr>
        <w:spacing w:after="0" w:line="240" w:lineRule="auto"/>
      </w:pPr>
      <w:r>
        <w:separator/>
      </w:r>
    </w:p>
  </w:endnote>
  <w:endnote w:type="continuationSeparator" w:id="0">
    <w:p w14:paraId="298F253B" w14:textId="77777777" w:rsidR="00051F0C" w:rsidRDefault="00051F0C" w:rsidP="000E0C7A">
      <w:pPr>
        <w:spacing w:after="0" w:line="240" w:lineRule="auto"/>
      </w:pPr>
      <w:r>
        <w:continuationSeparator/>
      </w:r>
    </w:p>
  </w:endnote>
  <w:endnote w:type="continuationNotice" w:id="1">
    <w:p w14:paraId="143BB162" w14:textId="77777777" w:rsidR="00051F0C" w:rsidRDefault="00051F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363F8" w14:textId="77777777" w:rsidR="00051F0C" w:rsidRDefault="00051F0C" w:rsidP="000E0C7A">
      <w:pPr>
        <w:spacing w:after="0" w:line="240" w:lineRule="auto"/>
      </w:pPr>
      <w:r>
        <w:separator/>
      </w:r>
    </w:p>
  </w:footnote>
  <w:footnote w:type="continuationSeparator" w:id="0">
    <w:p w14:paraId="3318EFBA" w14:textId="77777777" w:rsidR="00051F0C" w:rsidRDefault="00051F0C" w:rsidP="000E0C7A">
      <w:pPr>
        <w:spacing w:after="0" w:line="240" w:lineRule="auto"/>
      </w:pPr>
      <w:r>
        <w:continuationSeparator/>
      </w:r>
    </w:p>
  </w:footnote>
  <w:footnote w:type="continuationNotice" w:id="1">
    <w:p w14:paraId="5D785D66" w14:textId="77777777" w:rsidR="00051F0C" w:rsidRDefault="00051F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70B03" w14:textId="77777777" w:rsidR="00E35406" w:rsidRDefault="00E35406" w:rsidP="00E35406">
    <w:pPr>
      <w:jc w:val="center"/>
      <w:rPr>
        <w:color w:val="FF0000"/>
        <w:sz w:val="40"/>
        <w:szCs w:val="40"/>
        <w:u w:val="single"/>
      </w:rPr>
    </w:pPr>
    <w:r w:rsidRPr="3E6D6257">
      <w:rPr>
        <w:sz w:val="40"/>
        <w:szCs w:val="40"/>
      </w:rPr>
      <w:t xml:space="preserve">MGT 6203 Team </w:t>
    </w:r>
    <w:r w:rsidRPr="4314BE4D">
      <w:rPr>
        <w:sz w:val="40"/>
        <w:szCs w:val="40"/>
      </w:rPr>
      <w:t>053</w:t>
    </w:r>
    <w:r w:rsidRPr="3E6D6257">
      <w:rPr>
        <w:sz w:val="40"/>
        <w:szCs w:val="40"/>
      </w:rPr>
      <w:t xml:space="preserve"> Project Proposal</w:t>
    </w:r>
  </w:p>
  <w:p w14:paraId="4C683944" w14:textId="77777777" w:rsidR="000E0C7A" w:rsidRDefault="000E0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50412"/>
    <w:multiLevelType w:val="hybridMultilevel"/>
    <w:tmpl w:val="5B183E24"/>
    <w:lvl w:ilvl="0" w:tplc="45BCA2E6">
      <w:start w:val="1"/>
      <w:numFmt w:val="decimal"/>
      <w:lvlText w:val="%1."/>
      <w:lvlJc w:val="left"/>
      <w:pPr>
        <w:ind w:left="720" w:hanging="360"/>
      </w:pPr>
    </w:lvl>
    <w:lvl w:ilvl="1" w:tplc="F026918C">
      <w:start w:val="1"/>
      <w:numFmt w:val="lowerLetter"/>
      <w:lvlText w:val="%2."/>
      <w:lvlJc w:val="left"/>
      <w:pPr>
        <w:ind w:left="1440" w:hanging="360"/>
      </w:pPr>
    </w:lvl>
    <w:lvl w:ilvl="2" w:tplc="392E17E0">
      <w:start w:val="1"/>
      <w:numFmt w:val="lowerRoman"/>
      <w:lvlText w:val="%3."/>
      <w:lvlJc w:val="right"/>
      <w:pPr>
        <w:ind w:left="2160" w:hanging="180"/>
      </w:pPr>
    </w:lvl>
    <w:lvl w:ilvl="3" w:tplc="3738F0C2">
      <w:start w:val="1"/>
      <w:numFmt w:val="decimal"/>
      <w:lvlText w:val="%4."/>
      <w:lvlJc w:val="left"/>
      <w:pPr>
        <w:ind w:left="2880" w:hanging="360"/>
      </w:pPr>
    </w:lvl>
    <w:lvl w:ilvl="4" w:tplc="01FC7A36">
      <w:start w:val="1"/>
      <w:numFmt w:val="lowerLetter"/>
      <w:lvlText w:val="%5."/>
      <w:lvlJc w:val="left"/>
      <w:pPr>
        <w:ind w:left="3600" w:hanging="360"/>
      </w:pPr>
    </w:lvl>
    <w:lvl w:ilvl="5" w:tplc="C6A6519C">
      <w:start w:val="1"/>
      <w:numFmt w:val="lowerRoman"/>
      <w:lvlText w:val="%6."/>
      <w:lvlJc w:val="right"/>
      <w:pPr>
        <w:ind w:left="4320" w:hanging="180"/>
      </w:pPr>
    </w:lvl>
    <w:lvl w:ilvl="6" w:tplc="49AEEB6C">
      <w:start w:val="1"/>
      <w:numFmt w:val="decimal"/>
      <w:lvlText w:val="%7."/>
      <w:lvlJc w:val="left"/>
      <w:pPr>
        <w:ind w:left="5040" w:hanging="360"/>
      </w:pPr>
    </w:lvl>
    <w:lvl w:ilvl="7" w:tplc="378E9290">
      <w:start w:val="1"/>
      <w:numFmt w:val="lowerLetter"/>
      <w:lvlText w:val="%8."/>
      <w:lvlJc w:val="left"/>
      <w:pPr>
        <w:ind w:left="5760" w:hanging="360"/>
      </w:pPr>
    </w:lvl>
    <w:lvl w:ilvl="8" w:tplc="4B7C2BBC">
      <w:start w:val="1"/>
      <w:numFmt w:val="lowerRoman"/>
      <w:lvlText w:val="%9."/>
      <w:lvlJc w:val="right"/>
      <w:pPr>
        <w:ind w:left="6480" w:hanging="180"/>
      </w:pPr>
    </w:lvl>
  </w:abstractNum>
  <w:abstractNum w:abstractNumId="1" w15:restartNumberingAfterBreak="0">
    <w:nsid w:val="32505F2B"/>
    <w:multiLevelType w:val="hybridMultilevel"/>
    <w:tmpl w:val="37CE641A"/>
    <w:lvl w:ilvl="0" w:tplc="14CE97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87376"/>
    <w:multiLevelType w:val="hybridMultilevel"/>
    <w:tmpl w:val="6AE4034E"/>
    <w:lvl w:ilvl="0" w:tplc="3DD0BBC4">
      <w:start w:val="1"/>
      <w:numFmt w:val="decimal"/>
      <w:lvlText w:val="%1."/>
      <w:lvlJc w:val="left"/>
      <w:pPr>
        <w:ind w:left="720" w:hanging="360"/>
      </w:pPr>
    </w:lvl>
    <w:lvl w:ilvl="1" w:tplc="CBCA80FE">
      <w:start w:val="1"/>
      <w:numFmt w:val="lowerLetter"/>
      <w:lvlText w:val="%2."/>
      <w:lvlJc w:val="left"/>
      <w:pPr>
        <w:ind w:left="1440" w:hanging="360"/>
      </w:pPr>
    </w:lvl>
    <w:lvl w:ilvl="2" w:tplc="081EA898">
      <w:start w:val="1"/>
      <w:numFmt w:val="lowerRoman"/>
      <w:lvlText w:val="%3."/>
      <w:lvlJc w:val="right"/>
      <w:pPr>
        <w:ind w:left="2160" w:hanging="180"/>
      </w:pPr>
    </w:lvl>
    <w:lvl w:ilvl="3" w:tplc="6CFEBE1A">
      <w:start w:val="1"/>
      <w:numFmt w:val="decimal"/>
      <w:lvlText w:val="%4."/>
      <w:lvlJc w:val="left"/>
      <w:pPr>
        <w:ind w:left="2880" w:hanging="360"/>
      </w:pPr>
    </w:lvl>
    <w:lvl w:ilvl="4" w:tplc="8626CEB6">
      <w:start w:val="1"/>
      <w:numFmt w:val="lowerLetter"/>
      <w:lvlText w:val="%5."/>
      <w:lvlJc w:val="left"/>
      <w:pPr>
        <w:ind w:left="3600" w:hanging="360"/>
      </w:pPr>
    </w:lvl>
    <w:lvl w:ilvl="5" w:tplc="C0F02986">
      <w:start w:val="1"/>
      <w:numFmt w:val="lowerRoman"/>
      <w:lvlText w:val="%6."/>
      <w:lvlJc w:val="right"/>
      <w:pPr>
        <w:ind w:left="4320" w:hanging="180"/>
      </w:pPr>
    </w:lvl>
    <w:lvl w:ilvl="6" w:tplc="78D4C690">
      <w:start w:val="1"/>
      <w:numFmt w:val="decimal"/>
      <w:lvlText w:val="%7."/>
      <w:lvlJc w:val="left"/>
      <w:pPr>
        <w:ind w:left="5040" w:hanging="360"/>
      </w:pPr>
    </w:lvl>
    <w:lvl w:ilvl="7" w:tplc="36F01520">
      <w:start w:val="1"/>
      <w:numFmt w:val="lowerLetter"/>
      <w:lvlText w:val="%8."/>
      <w:lvlJc w:val="left"/>
      <w:pPr>
        <w:ind w:left="5760" w:hanging="360"/>
      </w:pPr>
    </w:lvl>
    <w:lvl w:ilvl="8" w:tplc="C5D62AA4">
      <w:start w:val="1"/>
      <w:numFmt w:val="lowerRoman"/>
      <w:lvlText w:val="%9."/>
      <w:lvlJc w:val="right"/>
      <w:pPr>
        <w:ind w:left="6480" w:hanging="180"/>
      </w:pPr>
    </w:lvl>
  </w:abstractNum>
  <w:abstractNum w:abstractNumId="3" w15:restartNumberingAfterBreak="0">
    <w:nsid w:val="5A08BF59"/>
    <w:multiLevelType w:val="hybridMultilevel"/>
    <w:tmpl w:val="865E30E4"/>
    <w:lvl w:ilvl="0" w:tplc="86D64A32">
      <w:start w:val="1"/>
      <w:numFmt w:val="decimal"/>
      <w:lvlText w:val="%1."/>
      <w:lvlJc w:val="left"/>
      <w:pPr>
        <w:ind w:left="454" w:hanging="397"/>
      </w:pPr>
      <w:rPr>
        <w:rFonts w:hint="default"/>
      </w:rPr>
    </w:lvl>
    <w:lvl w:ilvl="1" w:tplc="C5CCA554">
      <w:start w:val="1"/>
      <w:numFmt w:val="lowerLetter"/>
      <w:lvlText w:val="%2."/>
      <w:lvlJc w:val="left"/>
      <w:pPr>
        <w:ind w:left="1440" w:hanging="360"/>
      </w:pPr>
    </w:lvl>
    <w:lvl w:ilvl="2" w:tplc="2B6AF2B6">
      <w:start w:val="1"/>
      <w:numFmt w:val="lowerRoman"/>
      <w:lvlText w:val="%3."/>
      <w:lvlJc w:val="right"/>
      <w:pPr>
        <w:ind w:left="2160" w:hanging="180"/>
      </w:pPr>
    </w:lvl>
    <w:lvl w:ilvl="3" w:tplc="EE025154">
      <w:start w:val="1"/>
      <w:numFmt w:val="decimal"/>
      <w:lvlText w:val="%4."/>
      <w:lvlJc w:val="left"/>
      <w:pPr>
        <w:ind w:left="2880" w:hanging="360"/>
      </w:pPr>
    </w:lvl>
    <w:lvl w:ilvl="4" w:tplc="5DDA0820">
      <w:start w:val="1"/>
      <w:numFmt w:val="lowerLetter"/>
      <w:lvlText w:val="%5."/>
      <w:lvlJc w:val="left"/>
      <w:pPr>
        <w:ind w:left="3600" w:hanging="360"/>
      </w:pPr>
    </w:lvl>
    <w:lvl w:ilvl="5" w:tplc="037E51BC">
      <w:start w:val="1"/>
      <w:numFmt w:val="lowerRoman"/>
      <w:lvlText w:val="%6."/>
      <w:lvlJc w:val="right"/>
      <w:pPr>
        <w:ind w:left="4320" w:hanging="180"/>
      </w:pPr>
    </w:lvl>
    <w:lvl w:ilvl="6" w:tplc="2EFE1E9E">
      <w:start w:val="1"/>
      <w:numFmt w:val="decimal"/>
      <w:lvlText w:val="%7."/>
      <w:lvlJc w:val="left"/>
      <w:pPr>
        <w:ind w:left="5040" w:hanging="360"/>
      </w:pPr>
    </w:lvl>
    <w:lvl w:ilvl="7" w:tplc="D54AFF4E">
      <w:start w:val="1"/>
      <w:numFmt w:val="lowerLetter"/>
      <w:lvlText w:val="%8."/>
      <w:lvlJc w:val="left"/>
      <w:pPr>
        <w:ind w:left="5760" w:hanging="360"/>
      </w:pPr>
    </w:lvl>
    <w:lvl w:ilvl="8" w:tplc="069A97A6">
      <w:start w:val="1"/>
      <w:numFmt w:val="lowerRoman"/>
      <w:lvlText w:val="%9."/>
      <w:lvlJc w:val="right"/>
      <w:pPr>
        <w:ind w:left="6480" w:hanging="180"/>
      </w:pPr>
    </w:lvl>
  </w:abstractNum>
  <w:abstractNum w:abstractNumId="4" w15:restartNumberingAfterBreak="0">
    <w:nsid w:val="64C31151"/>
    <w:multiLevelType w:val="hybridMultilevel"/>
    <w:tmpl w:val="1ECA6AD4"/>
    <w:lvl w:ilvl="0" w:tplc="DFC079DE">
      <w:start w:val="1"/>
      <w:numFmt w:val="bullet"/>
      <w:lvlText w:val="-"/>
      <w:lvlJc w:val="left"/>
      <w:pPr>
        <w:ind w:left="1080" w:hanging="360"/>
      </w:pPr>
      <w:rPr>
        <w:rFonts w:ascii="Calibri" w:hAnsi="Calibri" w:hint="default"/>
      </w:rPr>
    </w:lvl>
    <w:lvl w:ilvl="1" w:tplc="D1EA8AFE">
      <w:start w:val="1"/>
      <w:numFmt w:val="bullet"/>
      <w:lvlText w:val="o"/>
      <w:lvlJc w:val="left"/>
      <w:pPr>
        <w:ind w:left="1800" w:hanging="360"/>
      </w:pPr>
      <w:rPr>
        <w:rFonts w:ascii="Courier New" w:hAnsi="Courier New" w:hint="default"/>
      </w:rPr>
    </w:lvl>
    <w:lvl w:ilvl="2" w:tplc="CA5A60BC">
      <w:start w:val="1"/>
      <w:numFmt w:val="bullet"/>
      <w:lvlText w:val=""/>
      <w:lvlJc w:val="left"/>
      <w:pPr>
        <w:ind w:left="2520" w:hanging="360"/>
      </w:pPr>
      <w:rPr>
        <w:rFonts w:ascii="Wingdings" w:hAnsi="Wingdings" w:hint="default"/>
      </w:rPr>
    </w:lvl>
    <w:lvl w:ilvl="3" w:tplc="77E4DDE6">
      <w:start w:val="1"/>
      <w:numFmt w:val="bullet"/>
      <w:lvlText w:val=""/>
      <w:lvlJc w:val="left"/>
      <w:pPr>
        <w:ind w:left="3240" w:hanging="360"/>
      </w:pPr>
      <w:rPr>
        <w:rFonts w:ascii="Symbol" w:hAnsi="Symbol" w:hint="default"/>
      </w:rPr>
    </w:lvl>
    <w:lvl w:ilvl="4" w:tplc="68E0BE92">
      <w:start w:val="1"/>
      <w:numFmt w:val="bullet"/>
      <w:lvlText w:val="o"/>
      <w:lvlJc w:val="left"/>
      <w:pPr>
        <w:ind w:left="3960" w:hanging="360"/>
      </w:pPr>
      <w:rPr>
        <w:rFonts w:ascii="Courier New" w:hAnsi="Courier New" w:hint="default"/>
      </w:rPr>
    </w:lvl>
    <w:lvl w:ilvl="5" w:tplc="906046A0">
      <w:start w:val="1"/>
      <w:numFmt w:val="bullet"/>
      <w:lvlText w:val=""/>
      <w:lvlJc w:val="left"/>
      <w:pPr>
        <w:ind w:left="4680" w:hanging="360"/>
      </w:pPr>
      <w:rPr>
        <w:rFonts w:ascii="Wingdings" w:hAnsi="Wingdings" w:hint="default"/>
      </w:rPr>
    </w:lvl>
    <w:lvl w:ilvl="6" w:tplc="FA4CCE58">
      <w:start w:val="1"/>
      <w:numFmt w:val="bullet"/>
      <w:lvlText w:val=""/>
      <w:lvlJc w:val="left"/>
      <w:pPr>
        <w:ind w:left="5400" w:hanging="360"/>
      </w:pPr>
      <w:rPr>
        <w:rFonts w:ascii="Symbol" w:hAnsi="Symbol" w:hint="default"/>
      </w:rPr>
    </w:lvl>
    <w:lvl w:ilvl="7" w:tplc="A88EF75C">
      <w:start w:val="1"/>
      <w:numFmt w:val="bullet"/>
      <w:lvlText w:val="o"/>
      <w:lvlJc w:val="left"/>
      <w:pPr>
        <w:ind w:left="6120" w:hanging="360"/>
      </w:pPr>
      <w:rPr>
        <w:rFonts w:ascii="Courier New" w:hAnsi="Courier New" w:hint="default"/>
      </w:rPr>
    </w:lvl>
    <w:lvl w:ilvl="8" w:tplc="24C0657E">
      <w:start w:val="1"/>
      <w:numFmt w:val="bullet"/>
      <w:lvlText w:val=""/>
      <w:lvlJc w:val="left"/>
      <w:pPr>
        <w:ind w:left="6840" w:hanging="360"/>
      </w:pPr>
      <w:rPr>
        <w:rFonts w:ascii="Wingdings" w:hAnsi="Wingdings" w:hint="default"/>
      </w:rPr>
    </w:lvl>
  </w:abstractNum>
  <w:abstractNum w:abstractNumId="5" w15:restartNumberingAfterBreak="0">
    <w:nsid w:val="6ECE7B8D"/>
    <w:multiLevelType w:val="hybridMultilevel"/>
    <w:tmpl w:val="63C87130"/>
    <w:lvl w:ilvl="0" w:tplc="E2989FAA">
      <w:start w:val="1"/>
      <w:numFmt w:val="decimal"/>
      <w:lvlText w:val="%1."/>
      <w:lvlJc w:val="left"/>
      <w:pPr>
        <w:ind w:left="720" w:hanging="360"/>
      </w:pPr>
    </w:lvl>
    <w:lvl w:ilvl="1" w:tplc="A888FC56">
      <w:start w:val="1"/>
      <w:numFmt w:val="lowerLetter"/>
      <w:lvlText w:val="%2."/>
      <w:lvlJc w:val="left"/>
      <w:pPr>
        <w:ind w:left="1440" w:hanging="360"/>
      </w:pPr>
    </w:lvl>
    <w:lvl w:ilvl="2" w:tplc="39EC7854">
      <w:start w:val="1"/>
      <w:numFmt w:val="lowerRoman"/>
      <w:lvlText w:val="%3."/>
      <w:lvlJc w:val="right"/>
      <w:pPr>
        <w:ind w:left="2160" w:hanging="180"/>
      </w:pPr>
    </w:lvl>
    <w:lvl w:ilvl="3" w:tplc="C98EE3DA">
      <w:start w:val="1"/>
      <w:numFmt w:val="decimal"/>
      <w:lvlText w:val="%4."/>
      <w:lvlJc w:val="left"/>
      <w:pPr>
        <w:ind w:left="2880" w:hanging="360"/>
      </w:pPr>
    </w:lvl>
    <w:lvl w:ilvl="4" w:tplc="C6F64804">
      <w:start w:val="1"/>
      <w:numFmt w:val="lowerLetter"/>
      <w:lvlText w:val="%5."/>
      <w:lvlJc w:val="left"/>
      <w:pPr>
        <w:ind w:left="3600" w:hanging="360"/>
      </w:pPr>
    </w:lvl>
    <w:lvl w:ilvl="5" w:tplc="3EBAD70C">
      <w:start w:val="1"/>
      <w:numFmt w:val="lowerRoman"/>
      <w:lvlText w:val="%6."/>
      <w:lvlJc w:val="right"/>
      <w:pPr>
        <w:ind w:left="4320" w:hanging="180"/>
      </w:pPr>
    </w:lvl>
    <w:lvl w:ilvl="6" w:tplc="9708BBF4">
      <w:start w:val="1"/>
      <w:numFmt w:val="decimal"/>
      <w:lvlText w:val="%7."/>
      <w:lvlJc w:val="left"/>
      <w:pPr>
        <w:ind w:left="5040" w:hanging="360"/>
      </w:pPr>
    </w:lvl>
    <w:lvl w:ilvl="7" w:tplc="2EAE33F4">
      <w:start w:val="1"/>
      <w:numFmt w:val="lowerLetter"/>
      <w:lvlText w:val="%8."/>
      <w:lvlJc w:val="left"/>
      <w:pPr>
        <w:ind w:left="5760" w:hanging="360"/>
      </w:pPr>
    </w:lvl>
    <w:lvl w:ilvl="8" w:tplc="7F4E7BDA">
      <w:start w:val="1"/>
      <w:numFmt w:val="lowerRoman"/>
      <w:lvlText w:val="%9."/>
      <w:lvlJc w:val="right"/>
      <w:pPr>
        <w:ind w:left="6480" w:hanging="180"/>
      </w:pPr>
    </w:lvl>
  </w:abstractNum>
  <w:abstractNum w:abstractNumId="6" w15:restartNumberingAfterBreak="0">
    <w:nsid w:val="75F82D31"/>
    <w:multiLevelType w:val="hybridMultilevel"/>
    <w:tmpl w:val="AF54CF04"/>
    <w:lvl w:ilvl="0" w:tplc="60C49416">
      <w:start w:val="1"/>
      <w:numFmt w:val="bullet"/>
      <w:lvlText w:val=""/>
      <w:lvlJc w:val="left"/>
      <w:pPr>
        <w:ind w:left="720" w:hanging="360"/>
      </w:pPr>
      <w:rPr>
        <w:rFonts w:ascii="Symbol" w:hAnsi="Symbol" w:hint="default"/>
      </w:rPr>
    </w:lvl>
    <w:lvl w:ilvl="1" w:tplc="9DC4DF0C">
      <w:start w:val="1"/>
      <w:numFmt w:val="bullet"/>
      <w:lvlText w:val="o"/>
      <w:lvlJc w:val="left"/>
      <w:pPr>
        <w:ind w:left="1440" w:hanging="360"/>
      </w:pPr>
      <w:rPr>
        <w:rFonts w:ascii="Courier New" w:hAnsi="Courier New" w:hint="default"/>
      </w:rPr>
    </w:lvl>
    <w:lvl w:ilvl="2" w:tplc="8E8CF384">
      <w:start w:val="1"/>
      <w:numFmt w:val="bullet"/>
      <w:lvlText w:val=""/>
      <w:lvlJc w:val="left"/>
      <w:pPr>
        <w:ind w:left="2160" w:hanging="360"/>
      </w:pPr>
      <w:rPr>
        <w:rFonts w:ascii="Wingdings" w:hAnsi="Wingdings" w:hint="default"/>
      </w:rPr>
    </w:lvl>
    <w:lvl w:ilvl="3" w:tplc="97369524">
      <w:start w:val="1"/>
      <w:numFmt w:val="bullet"/>
      <w:lvlText w:val=""/>
      <w:lvlJc w:val="left"/>
      <w:pPr>
        <w:ind w:left="2880" w:hanging="360"/>
      </w:pPr>
      <w:rPr>
        <w:rFonts w:ascii="Symbol" w:hAnsi="Symbol" w:hint="default"/>
      </w:rPr>
    </w:lvl>
    <w:lvl w:ilvl="4" w:tplc="1ABE50E2">
      <w:start w:val="1"/>
      <w:numFmt w:val="bullet"/>
      <w:lvlText w:val="o"/>
      <w:lvlJc w:val="left"/>
      <w:pPr>
        <w:ind w:left="3600" w:hanging="360"/>
      </w:pPr>
      <w:rPr>
        <w:rFonts w:ascii="Courier New" w:hAnsi="Courier New" w:hint="default"/>
      </w:rPr>
    </w:lvl>
    <w:lvl w:ilvl="5" w:tplc="81807B7E">
      <w:start w:val="1"/>
      <w:numFmt w:val="bullet"/>
      <w:lvlText w:val=""/>
      <w:lvlJc w:val="left"/>
      <w:pPr>
        <w:ind w:left="4320" w:hanging="360"/>
      </w:pPr>
      <w:rPr>
        <w:rFonts w:ascii="Wingdings" w:hAnsi="Wingdings" w:hint="default"/>
      </w:rPr>
    </w:lvl>
    <w:lvl w:ilvl="6" w:tplc="2E6667B0">
      <w:start w:val="1"/>
      <w:numFmt w:val="bullet"/>
      <w:lvlText w:val=""/>
      <w:lvlJc w:val="left"/>
      <w:pPr>
        <w:ind w:left="5040" w:hanging="360"/>
      </w:pPr>
      <w:rPr>
        <w:rFonts w:ascii="Symbol" w:hAnsi="Symbol" w:hint="default"/>
      </w:rPr>
    </w:lvl>
    <w:lvl w:ilvl="7" w:tplc="48EE55E2">
      <w:start w:val="1"/>
      <w:numFmt w:val="bullet"/>
      <w:lvlText w:val="o"/>
      <w:lvlJc w:val="left"/>
      <w:pPr>
        <w:ind w:left="5760" w:hanging="360"/>
      </w:pPr>
      <w:rPr>
        <w:rFonts w:ascii="Courier New" w:hAnsi="Courier New" w:hint="default"/>
      </w:rPr>
    </w:lvl>
    <w:lvl w:ilvl="8" w:tplc="264474BE">
      <w:start w:val="1"/>
      <w:numFmt w:val="bullet"/>
      <w:lvlText w:val=""/>
      <w:lvlJc w:val="left"/>
      <w:pPr>
        <w:ind w:left="6480" w:hanging="360"/>
      </w:pPr>
      <w:rPr>
        <w:rFonts w:ascii="Wingdings" w:hAnsi="Wingdings" w:hint="default"/>
      </w:rPr>
    </w:lvl>
  </w:abstractNum>
  <w:num w:numId="1" w16cid:durableId="1176110877">
    <w:abstractNumId w:val="6"/>
  </w:num>
  <w:num w:numId="2" w16cid:durableId="1938516728">
    <w:abstractNumId w:val="4"/>
  </w:num>
  <w:num w:numId="3" w16cid:durableId="1506091236">
    <w:abstractNumId w:val="0"/>
  </w:num>
  <w:num w:numId="4" w16cid:durableId="1131828645">
    <w:abstractNumId w:val="3"/>
  </w:num>
  <w:num w:numId="5" w16cid:durableId="1467118875">
    <w:abstractNumId w:val="5"/>
  </w:num>
  <w:num w:numId="6" w16cid:durableId="1195967338">
    <w:abstractNumId w:val="2"/>
  </w:num>
  <w:num w:numId="7" w16cid:durableId="5045146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an, Hong Yee">
    <w15:presenceInfo w15:providerId="AD" w15:userId="S::hgan32@gatech.edu::0c64fda4-6ec7-458a-bc0d-a1c49a090a24"/>
  </w15:person>
  <w15:person w15:author="Tai, Jin Yao">
    <w15:presenceInfo w15:providerId="AD" w15:userId="S::jtai30@gatech.edu::ef137c8c-7947-4b5e-8ee8-bc4420980ff3"/>
  </w15:person>
  <w15:person w15:author="Singh, Ram C">
    <w15:presenceInfo w15:providerId="AD" w15:userId="S::rsingh451@gatech.edu::0c1571fb-9e4c-490c-81d6-281528644c81"/>
  </w15:person>
  <w15:person w15:author="Rachman, Arif">
    <w15:presenceInfo w15:providerId="AD" w15:userId="S::arachman6@gatech.edu::7cc56e9b-a014-432b-9c07-1220471d3b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01745"/>
    <w:rsid w:val="000058F3"/>
    <w:rsid w:val="00005AD0"/>
    <w:rsid w:val="0000636D"/>
    <w:rsid w:val="0000788A"/>
    <w:rsid w:val="00007E86"/>
    <w:rsid w:val="0001205A"/>
    <w:rsid w:val="000122AF"/>
    <w:rsid w:val="000166E1"/>
    <w:rsid w:val="00023D1A"/>
    <w:rsid w:val="00024F9D"/>
    <w:rsid w:val="00026824"/>
    <w:rsid w:val="00026CDC"/>
    <w:rsid w:val="00026D37"/>
    <w:rsid w:val="00027889"/>
    <w:rsid w:val="00030383"/>
    <w:rsid w:val="000317A8"/>
    <w:rsid w:val="00032FF7"/>
    <w:rsid w:val="000414FD"/>
    <w:rsid w:val="000426D5"/>
    <w:rsid w:val="00042C23"/>
    <w:rsid w:val="00042EF0"/>
    <w:rsid w:val="0004662A"/>
    <w:rsid w:val="000507BF"/>
    <w:rsid w:val="00051F0C"/>
    <w:rsid w:val="00063C86"/>
    <w:rsid w:val="00063D11"/>
    <w:rsid w:val="00070258"/>
    <w:rsid w:val="000702CD"/>
    <w:rsid w:val="0007413B"/>
    <w:rsid w:val="00076277"/>
    <w:rsid w:val="00091232"/>
    <w:rsid w:val="00093D85"/>
    <w:rsid w:val="00095454"/>
    <w:rsid w:val="00096C3C"/>
    <w:rsid w:val="0009752D"/>
    <w:rsid w:val="00097F83"/>
    <w:rsid w:val="000A0E49"/>
    <w:rsid w:val="000A3150"/>
    <w:rsid w:val="000A54B5"/>
    <w:rsid w:val="000A5E00"/>
    <w:rsid w:val="000A7B96"/>
    <w:rsid w:val="000B11F9"/>
    <w:rsid w:val="000B12E9"/>
    <w:rsid w:val="000B15C5"/>
    <w:rsid w:val="000B1A5A"/>
    <w:rsid w:val="000B2DB4"/>
    <w:rsid w:val="000B603D"/>
    <w:rsid w:val="000B61ED"/>
    <w:rsid w:val="000C27C0"/>
    <w:rsid w:val="000C298F"/>
    <w:rsid w:val="000C34A5"/>
    <w:rsid w:val="000D4FFC"/>
    <w:rsid w:val="000D78D5"/>
    <w:rsid w:val="000E0C7A"/>
    <w:rsid w:val="000F111F"/>
    <w:rsid w:val="000F296E"/>
    <w:rsid w:val="000F7C37"/>
    <w:rsid w:val="001012D1"/>
    <w:rsid w:val="00102F41"/>
    <w:rsid w:val="00104933"/>
    <w:rsid w:val="00104BF6"/>
    <w:rsid w:val="00104CFB"/>
    <w:rsid w:val="00104DFD"/>
    <w:rsid w:val="001053B0"/>
    <w:rsid w:val="001062F5"/>
    <w:rsid w:val="00110F2F"/>
    <w:rsid w:val="00111F4A"/>
    <w:rsid w:val="001138AC"/>
    <w:rsid w:val="0011518F"/>
    <w:rsid w:val="00115A84"/>
    <w:rsid w:val="00120C41"/>
    <w:rsid w:val="0012414D"/>
    <w:rsid w:val="00124713"/>
    <w:rsid w:val="00134874"/>
    <w:rsid w:val="00134FEB"/>
    <w:rsid w:val="001377EC"/>
    <w:rsid w:val="00137944"/>
    <w:rsid w:val="00137A53"/>
    <w:rsid w:val="001409F7"/>
    <w:rsid w:val="00144A9A"/>
    <w:rsid w:val="001521BC"/>
    <w:rsid w:val="00153BDE"/>
    <w:rsid w:val="0015709E"/>
    <w:rsid w:val="00161FF8"/>
    <w:rsid w:val="00162F11"/>
    <w:rsid w:val="00163E13"/>
    <w:rsid w:val="00164EBB"/>
    <w:rsid w:val="00165550"/>
    <w:rsid w:val="00165768"/>
    <w:rsid w:val="00170D4B"/>
    <w:rsid w:val="001712F5"/>
    <w:rsid w:val="0017239B"/>
    <w:rsid w:val="0017462E"/>
    <w:rsid w:val="0018067E"/>
    <w:rsid w:val="001853ED"/>
    <w:rsid w:val="00192EED"/>
    <w:rsid w:val="00193DF3"/>
    <w:rsid w:val="00194B5B"/>
    <w:rsid w:val="001A149B"/>
    <w:rsid w:val="001A5079"/>
    <w:rsid w:val="001A5822"/>
    <w:rsid w:val="001A5DA3"/>
    <w:rsid w:val="001B115A"/>
    <w:rsid w:val="001B3489"/>
    <w:rsid w:val="001B67F6"/>
    <w:rsid w:val="001C03D9"/>
    <w:rsid w:val="001C2AD2"/>
    <w:rsid w:val="001C3425"/>
    <w:rsid w:val="001C4C0A"/>
    <w:rsid w:val="001C4E00"/>
    <w:rsid w:val="001C675F"/>
    <w:rsid w:val="001C723C"/>
    <w:rsid w:val="001C7419"/>
    <w:rsid w:val="001D7D3B"/>
    <w:rsid w:val="001E066C"/>
    <w:rsid w:val="001E0EED"/>
    <w:rsid w:val="001E1F74"/>
    <w:rsid w:val="001E36AA"/>
    <w:rsid w:val="001E37D5"/>
    <w:rsid w:val="001E5C28"/>
    <w:rsid w:val="001E608A"/>
    <w:rsid w:val="001F442B"/>
    <w:rsid w:val="001F4BCE"/>
    <w:rsid w:val="001F4D0E"/>
    <w:rsid w:val="001F5F10"/>
    <w:rsid w:val="001F7DAF"/>
    <w:rsid w:val="00201D84"/>
    <w:rsid w:val="00211A3A"/>
    <w:rsid w:val="00214837"/>
    <w:rsid w:val="00215AFF"/>
    <w:rsid w:val="00223D54"/>
    <w:rsid w:val="00225A89"/>
    <w:rsid w:val="0023076B"/>
    <w:rsid w:val="002309CC"/>
    <w:rsid w:val="00235529"/>
    <w:rsid w:val="00235895"/>
    <w:rsid w:val="00235C99"/>
    <w:rsid w:val="00236539"/>
    <w:rsid w:val="00236BCF"/>
    <w:rsid w:val="00242870"/>
    <w:rsid w:val="00242F40"/>
    <w:rsid w:val="00250876"/>
    <w:rsid w:val="00250D8D"/>
    <w:rsid w:val="00252AF4"/>
    <w:rsid w:val="00253ECB"/>
    <w:rsid w:val="002545DE"/>
    <w:rsid w:val="00254A89"/>
    <w:rsid w:val="00260155"/>
    <w:rsid w:val="002654C4"/>
    <w:rsid w:val="00266527"/>
    <w:rsid w:val="002700A7"/>
    <w:rsid w:val="00273B18"/>
    <w:rsid w:val="00280893"/>
    <w:rsid w:val="00281E7B"/>
    <w:rsid w:val="00287DCA"/>
    <w:rsid w:val="00293387"/>
    <w:rsid w:val="002940DA"/>
    <w:rsid w:val="00296E23"/>
    <w:rsid w:val="002A254D"/>
    <w:rsid w:val="002A3C08"/>
    <w:rsid w:val="002A41CF"/>
    <w:rsid w:val="002A5D86"/>
    <w:rsid w:val="002A5FAC"/>
    <w:rsid w:val="002A6D0C"/>
    <w:rsid w:val="002B0513"/>
    <w:rsid w:val="002B0C37"/>
    <w:rsid w:val="002B2EFA"/>
    <w:rsid w:val="002B4ED2"/>
    <w:rsid w:val="002C217A"/>
    <w:rsid w:val="002C5A39"/>
    <w:rsid w:val="002C5B8B"/>
    <w:rsid w:val="002C68AB"/>
    <w:rsid w:val="002D43BF"/>
    <w:rsid w:val="002D4CBE"/>
    <w:rsid w:val="002D5E15"/>
    <w:rsid w:val="002E094B"/>
    <w:rsid w:val="002E21F4"/>
    <w:rsid w:val="002E557D"/>
    <w:rsid w:val="002E6444"/>
    <w:rsid w:val="002E716C"/>
    <w:rsid w:val="002E7F9A"/>
    <w:rsid w:val="002F671A"/>
    <w:rsid w:val="002F7C20"/>
    <w:rsid w:val="00303721"/>
    <w:rsid w:val="003069AD"/>
    <w:rsid w:val="003111B1"/>
    <w:rsid w:val="0031404C"/>
    <w:rsid w:val="0031509C"/>
    <w:rsid w:val="0032333B"/>
    <w:rsid w:val="003234CE"/>
    <w:rsid w:val="00323CE7"/>
    <w:rsid w:val="003328D3"/>
    <w:rsid w:val="00340F5A"/>
    <w:rsid w:val="00355B24"/>
    <w:rsid w:val="003628F4"/>
    <w:rsid w:val="00364062"/>
    <w:rsid w:val="0036712F"/>
    <w:rsid w:val="0036943A"/>
    <w:rsid w:val="00371962"/>
    <w:rsid w:val="00377580"/>
    <w:rsid w:val="00385B27"/>
    <w:rsid w:val="00390720"/>
    <w:rsid w:val="003921A1"/>
    <w:rsid w:val="0039243B"/>
    <w:rsid w:val="00392D16"/>
    <w:rsid w:val="00395B80"/>
    <w:rsid w:val="00397764"/>
    <w:rsid w:val="003A1822"/>
    <w:rsid w:val="003A232C"/>
    <w:rsid w:val="003B0C27"/>
    <w:rsid w:val="003B2CF0"/>
    <w:rsid w:val="003B355D"/>
    <w:rsid w:val="003B3DC6"/>
    <w:rsid w:val="003B4151"/>
    <w:rsid w:val="003B648A"/>
    <w:rsid w:val="003C2936"/>
    <w:rsid w:val="003C5341"/>
    <w:rsid w:val="003D34FC"/>
    <w:rsid w:val="003D38D4"/>
    <w:rsid w:val="003D3C2B"/>
    <w:rsid w:val="003D7484"/>
    <w:rsid w:val="003E1519"/>
    <w:rsid w:val="003E6CD3"/>
    <w:rsid w:val="003E714E"/>
    <w:rsid w:val="003E7A70"/>
    <w:rsid w:val="003F1265"/>
    <w:rsid w:val="003F19AF"/>
    <w:rsid w:val="004075AF"/>
    <w:rsid w:val="0040763C"/>
    <w:rsid w:val="004167BF"/>
    <w:rsid w:val="00423586"/>
    <w:rsid w:val="004325B9"/>
    <w:rsid w:val="00432F79"/>
    <w:rsid w:val="00433B0F"/>
    <w:rsid w:val="004357C0"/>
    <w:rsid w:val="00435E42"/>
    <w:rsid w:val="00440C9D"/>
    <w:rsid w:val="00442333"/>
    <w:rsid w:val="00443CB6"/>
    <w:rsid w:val="00444FE5"/>
    <w:rsid w:val="00447397"/>
    <w:rsid w:val="0045000D"/>
    <w:rsid w:val="0045217F"/>
    <w:rsid w:val="004528D9"/>
    <w:rsid w:val="00456C73"/>
    <w:rsid w:val="004621A1"/>
    <w:rsid w:val="00462A43"/>
    <w:rsid w:val="00462AC5"/>
    <w:rsid w:val="00463510"/>
    <w:rsid w:val="004671FB"/>
    <w:rsid w:val="0047208C"/>
    <w:rsid w:val="00473D50"/>
    <w:rsid w:val="0047756A"/>
    <w:rsid w:val="00477AFD"/>
    <w:rsid w:val="00480C01"/>
    <w:rsid w:val="0048131D"/>
    <w:rsid w:val="00486545"/>
    <w:rsid w:val="0049366A"/>
    <w:rsid w:val="00495D99"/>
    <w:rsid w:val="0049778A"/>
    <w:rsid w:val="004A2299"/>
    <w:rsid w:val="004A3090"/>
    <w:rsid w:val="004A34E2"/>
    <w:rsid w:val="004A5963"/>
    <w:rsid w:val="004A59E2"/>
    <w:rsid w:val="004B46CE"/>
    <w:rsid w:val="004C0552"/>
    <w:rsid w:val="004C2CA1"/>
    <w:rsid w:val="004C2EBF"/>
    <w:rsid w:val="004C5718"/>
    <w:rsid w:val="004D2AAA"/>
    <w:rsid w:val="004D6154"/>
    <w:rsid w:val="004E0704"/>
    <w:rsid w:val="004E1680"/>
    <w:rsid w:val="004E1D58"/>
    <w:rsid w:val="004F4E42"/>
    <w:rsid w:val="004F51F1"/>
    <w:rsid w:val="00502140"/>
    <w:rsid w:val="005022EB"/>
    <w:rsid w:val="00502D19"/>
    <w:rsid w:val="00503E72"/>
    <w:rsid w:val="0050536E"/>
    <w:rsid w:val="005119C5"/>
    <w:rsid w:val="00513276"/>
    <w:rsid w:val="005148E2"/>
    <w:rsid w:val="00514D83"/>
    <w:rsid w:val="00514ED1"/>
    <w:rsid w:val="0052018C"/>
    <w:rsid w:val="00521CD4"/>
    <w:rsid w:val="00523E84"/>
    <w:rsid w:val="005268E0"/>
    <w:rsid w:val="005274A9"/>
    <w:rsid w:val="00532900"/>
    <w:rsid w:val="005342AD"/>
    <w:rsid w:val="00540428"/>
    <w:rsid w:val="00542A46"/>
    <w:rsid w:val="00542B1B"/>
    <w:rsid w:val="00545E23"/>
    <w:rsid w:val="0054682C"/>
    <w:rsid w:val="0054769E"/>
    <w:rsid w:val="0055141A"/>
    <w:rsid w:val="00554843"/>
    <w:rsid w:val="00556771"/>
    <w:rsid w:val="00560415"/>
    <w:rsid w:val="00560A3B"/>
    <w:rsid w:val="00563C39"/>
    <w:rsid w:val="0056538A"/>
    <w:rsid w:val="0056647F"/>
    <w:rsid w:val="00570BB0"/>
    <w:rsid w:val="005779F0"/>
    <w:rsid w:val="0058002D"/>
    <w:rsid w:val="00587466"/>
    <w:rsid w:val="005878EF"/>
    <w:rsid w:val="00587A9C"/>
    <w:rsid w:val="0059001B"/>
    <w:rsid w:val="00591CBD"/>
    <w:rsid w:val="005938CC"/>
    <w:rsid w:val="00593C9F"/>
    <w:rsid w:val="00595301"/>
    <w:rsid w:val="005A0A41"/>
    <w:rsid w:val="005A0EE4"/>
    <w:rsid w:val="005A278B"/>
    <w:rsid w:val="005A5AE0"/>
    <w:rsid w:val="005B0B70"/>
    <w:rsid w:val="005B10A0"/>
    <w:rsid w:val="005B5486"/>
    <w:rsid w:val="005B5A7F"/>
    <w:rsid w:val="005B712F"/>
    <w:rsid w:val="005C1050"/>
    <w:rsid w:val="005C1819"/>
    <w:rsid w:val="005C1A02"/>
    <w:rsid w:val="005C351B"/>
    <w:rsid w:val="005C54C4"/>
    <w:rsid w:val="005C58F2"/>
    <w:rsid w:val="005DC22C"/>
    <w:rsid w:val="005E07C1"/>
    <w:rsid w:val="005E3257"/>
    <w:rsid w:val="005E3A73"/>
    <w:rsid w:val="005E7AFD"/>
    <w:rsid w:val="005F0E8C"/>
    <w:rsid w:val="005F4E4B"/>
    <w:rsid w:val="005F5A68"/>
    <w:rsid w:val="005F623D"/>
    <w:rsid w:val="00603F01"/>
    <w:rsid w:val="00604F1D"/>
    <w:rsid w:val="00606B39"/>
    <w:rsid w:val="00606BE4"/>
    <w:rsid w:val="006133C0"/>
    <w:rsid w:val="00615522"/>
    <w:rsid w:val="00616D9C"/>
    <w:rsid w:val="00620280"/>
    <w:rsid w:val="00620CBB"/>
    <w:rsid w:val="00621D71"/>
    <w:rsid w:val="00623002"/>
    <w:rsid w:val="0062659F"/>
    <w:rsid w:val="00627EC4"/>
    <w:rsid w:val="00636292"/>
    <w:rsid w:val="006417C0"/>
    <w:rsid w:val="006493BF"/>
    <w:rsid w:val="00660B89"/>
    <w:rsid w:val="006624B4"/>
    <w:rsid w:val="0066380E"/>
    <w:rsid w:val="00665A97"/>
    <w:rsid w:val="0067266C"/>
    <w:rsid w:val="00672B1C"/>
    <w:rsid w:val="0067429B"/>
    <w:rsid w:val="00676FA9"/>
    <w:rsid w:val="00684AB1"/>
    <w:rsid w:val="006850E7"/>
    <w:rsid w:val="00685A7C"/>
    <w:rsid w:val="00687A3A"/>
    <w:rsid w:val="00693057"/>
    <w:rsid w:val="006A02F4"/>
    <w:rsid w:val="006A1C64"/>
    <w:rsid w:val="006A275F"/>
    <w:rsid w:val="006A4042"/>
    <w:rsid w:val="006A7679"/>
    <w:rsid w:val="006B00C0"/>
    <w:rsid w:val="006B1E4D"/>
    <w:rsid w:val="006B3648"/>
    <w:rsid w:val="006B6BF6"/>
    <w:rsid w:val="006C0671"/>
    <w:rsid w:val="006C324D"/>
    <w:rsid w:val="006D3855"/>
    <w:rsid w:val="006D3B55"/>
    <w:rsid w:val="006D6052"/>
    <w:rsid w:val="006D60A0"/>
    <w:rsid w:val="006E184B"/>
    <w:rsid w:val="006E36FB"/>
    <w:rsid w:val="006E6663"/>
    <w:rsid w:val="006F1CEA"/>
    <w:rsid w:val="006F3FB4"/>
    <w:rsid w:val="006F3FE8"/>
    <w:rsid w:val="006F4BEA"/>
    <w:rsid w:val="006F63ED"/>
    <w:rsid w:val="00703C9C"/>
    <w:rsid w:val="007111BD"/>
    <w:rsid w:val="00711BD2"/>
    <w:rsid w:val="0071346E"/>
    <w:rsid w:val="0071542A"/>
    <w:rsid w:val="007162AA"/>
    <w:rsid w:val="00722D19"/>
    <w:rsid w:val="007249F4"/>
    <w:rsid w:val="00730B2F"/>
    <w:rsid w:val="007312B8"/>
    <w:rsid w:val="00740185"/>
    <w:rsid w:val="0074266B"/>
    <w:rsid w:val="00743920"/>
    <w:rsid w:val="00743FDC"/>
    <w:rsid w:val="00750328"/>
    <w:rsid w:val="00750BBA"/>
    <w:rsid w:val="00751D2C"/>
    <w:rsid w:val="007522D4"/>
    <w:rsid w:val="00760215"/>
    <w:rsid w:val="007616C5"/>
    <w:rsid w:val="0076200B"/>
    <w:rsid w:val="00763DB5"/>
    <w:rsid w:val="00763F06"/>
    <w:rsid w:val="00764EE0"/>
    <w:rsid w:val="00765463"/>
    <w:rsid w:val="0077007A"/>
    <w:rsid w:val="007719E8"/>
    <w:rsid w:val="007722C8"/>
    <w:rsid w:val="0077286A"/>
    <w:rsid w:val="00776A66"/>
    <w:rsid w:val="00786701"/>
    <w:rsid w:val="00793CBF"/>
    <w:rsid w:val="00796672"/>
    <w:rsid w:val="007A10B7"/>
    <w:rsid w:val="007A3961"/>
    <w:rsid w:val="007A3CC3"/>
    <w:rsid w:val="007A4880"/>
    <w:rsid w:val="007A6708"/>
    <w:rsid w:val="007A689D"/>
    <w:rsid w:val="007B2318"/>
    <w:rsid w:val="007B3A21"/>
    <w:rsid w:val="007B3FE3"/>
    <w:rsid w:val="007B4ECA"/>
    <w:rsid w:val="007C4624"/>
    <w:rsid w:val="007C4B57"/>
    <w:rsid w:val="007C5388"/>
    <w:rsid w:val="007D0DB1"/>
    <w:rsid w:val="007D0F16"/>
    <w:rsid w:val="007D55B3"/>
    <w:rsid w:val="007D5CD6"/>
    <w:rsid w:val="007D6586"/>
    <w:rsid w:val="007D6B1E"/>
    <w:rsid w:val="007D704D"/>
    <w:rsid w:val="007E4690"/>
    <w:rsid w:val="007E5F8C"/>
    <w:rsid w:val="007F19E7"/>
    <w:rsid w:val="007F7EB7"/>
    <w:rsid w:val="00801E33"/>
    <w:rsid w:val="0080241B"/>
    <w:rsid w:val="00805214"/>
    <w:rsid w:val="008054D2"/>
    <w:rsid w:val="00811F05"/>
    <w:rsid w:val="00812A57"/>
    <w:rsid w:val="00816571"/>
    <w:rsid w:val="00816C2D"/>
    <w:rsid w:val="00821625"/>
    <w:rsid w:val="008235AF"/>
    <w:rsid w:val="008249AD"/>
    <w:rsid w:val="00825C3E"/>
    <w:rsid w:val="00825F84"/>
    <w:rsid w:val="008308CB"/>
    <w:rsid w:val="00831780"/>
    <w:rsid w:val="00837BBA"/>
    <w:rsid w:val="008421A6"/>
    <w:rsid w:val="00845191"/>
    <w:rsid w:val="008452DE"/>
    <w:rsid w:val="00845DED"/>
    <w:rsid w:val="00851084"/>
    <w:rsid w:val="00857A2A"/>
    <w:rsid w:val="00862123"/>
    <w:rsid w:val="00862726"/>
    <w:rsid w:val="00864EE2"/>
    <w:rsid w:val="00866AF8"/>
    <w:rsid w:val="00867A33"/>
    <w:rsid w:val="0087022B"/>
    <w:rsid w:val="00872832"/>
    <w:rsid w:val="008740F8"/>
    <w:rsid w:val="0088412D"/>
    <w:rsid w:val="00887BBE"/>
    <w:rsid w:val="00895146"/>
    <w:rsid w:val="0089625F"/>
    <w:rsid w:val="00896725"/>
    <w:rsid w:val="0089746D"/>
    <w:rsid w:val="008A0172"/>
    <w:rsid w:val="008A1F2A"/>
    <w:rsid w:val="008A4C3E"/>
    <w:rsid w:val="008B45E5"/>
    <w:rsid w:val="008C43F0"/>
    <w:rsid w:val="008C53F0"/>
    <w:rsid w:val="008C626C"/>
    <w:rsid w:val="008D1044"/>
    <w:rsid w:val="008D1F5B"/>
    <w:rsid w:val="008D2202"/>
    <w:rsid w:val="008D332B"/>
    <w:rsid w:val="008D3502"/>
    <w:rsid w:val="008D44A0"/>
    <w:rsid w:val="008D4C6D"/>
    <w:rsid w:val="008E476F"/>
    <w:rsid w:val="008E4FBF"/>
    <w:rsid w:val="008E56B8"/>
    <w:rsid w:val="008E5DFA"/>
    <w:rsid w:val="008F5297"/>
    <w:rsid w:val="00907D90"/>
    <w:rsid w:val="00911BD2"/>
    <w:rsid w:val="00911C54"/>
    <w:rsid w:val="00912455"/>
    <w:rsid w:val="009145DD"/>
    <w:rsid w:val="00915521"/>
    <w:rsid w:val="0092222D"/>
    <w:rsid w:val="009245BD"/>
    <w:rsid w:val="00925695"/>
    <w:rsid w:val="00927ED8"/>
    <w:rsid w:val="00934D6A"/>
    <w:rsid w:val="00936242"/>
    <w:rsid w:val="009375EC"/>
    <w:rsid w:val="00940E78"/>
    <w:rsid w:val="00944EBA"/>
    <w:rsid w:val="00946DF0"/>
    <w:rsid w:val="00946E18"/>
    <w:rsid w:val="009529E4"/>
    <w:rsid w:val="009533EA"/>
    <w:rsid w:val="0095411F"/>
    <w:rsid w:val="00956BC0"/>
    <w:rsid w:val="00962890"/>
    <w:rsid w:val="00962ADA"/>
    <w:rsid w:val="00970EF0"/>
    <w:rsid w:val="00971469"/>
    <w:rsid w:val="009731FC"/>
    <w:rsid w:val="00975BA4"/>
    <w:rsid w:val="009805B6"/>
    <w:rsid w:val="00980CE0"/>
    <w:rsid w:val="0098596A"/>
    <w:rsid w:val="00986005"/>
    <w:rsid w:val="00986B8E"/>
    <w:rsid w:val="00992635"/>
    <w:rsid w:val="009A227F"/>
    <w:rsid w:val="009A2881"/>
    <w:rsid w:val="009A3983"/>
    <w:rsid w:val="009A39E6"/>
    <w:rsid w:val="009A4361"/>
    <w:rsid w:val="009A52FA"/>
    <w:rsid w:val="009B0D90"/>
    <w:rsid w:val="009B566B"/>
    <w:rsid w:val="009C0EF1"/>
    <w:rsid w:val="009C10EC"/>
    <w:rsid w:val="009C1334"/>
    <w:rsid w:val="009C3FDB"/>
    <w:rsid w:val="009C61AF"/>
    <w:rsid w:val="009C7E06"/>
    <w:rsid w:val="009D225C"/>
    <w:rsid w:val="009D43E4"/>
    <w:rsid w:val="009E0138"/>
    <w:rsid w:val="009E22C1"/>
    <w:rsid w:val="009F2396"/>
    <w:rsid w:val="009F4B70"/>
    <w:rsid w:val="009F686E"/>
    <w:rsid w:val="009F6A6F"/>
    <w:rsid w:val="00A001F8"/>
    <w:rsid w:val="00A03C21"/>
    <w:rsid w:val="00A067F7"/>
    <w:rsid w:val="00A11E93"/>
    <w:rsid w:val="00A135F4"/>
    <w:rsid w:val="00A14676"/>
    <w:rsid w:val="00A15E19"/>
    <w:rsid w:val="00A2107C"/>
    <w:rsid w:val="00A21A79"/>
    <w:rsid w:val="00A22028"/>
    <w:rsid w:val="00A224C0"/>
    <w:rsid w:val="00A230C0"/>
    <w:rsid w:val="00A25DE6"/>
    <w:rsid w:val="00A2619C"/>
    <w:rsid w:val="00A26886"/>
    <w:rsid w:val="00A27672"/>
    <w:rsid w:val="00A35639"/>
    <w:rsid w:val="00A46E6D"/>
    <w:rsid w:val="00A56A48"/>
    <w:rsid w:val="00A56CF7"/>
    <w:rsid w:val="00A60A06"/>
    <w:rsid w:val="00A615E4"/>
    <w:rsid w:val="00A621B6"/>
    <w:rsid w:val="00A6785C"/>
    <w:rsid w:val="00A710DA"/>
    <w:rsid w:val="00A843BB"/>
    <w:rsid w:val="00A87318"/>
    <w:rsid w:val="00A95C7A"/>
    <w:rsid w:val="00A9715B"/>
    <w:rsid w:val="00AA0CB9"/>
    <w:rsid w:val="00AA7F43"/>
    <w:rsid w:val="00AB018D"/>
    <w:rsid w:val="00AC0B7B"/>
    <w:rsid w:val="00AC68F1"/>
    <w:rsid w:val="00AD064B"/>
    <w:rsid w:val="00AD38C1"/>
    <w:rsid w:val="00AD478F"/>
    <w:rsid w:val="00AD4A61"/>
    <w:rsid w:val="00AE7424"/>
    <w:rsid w:val="00AE7547"/>
    <w:rsid w:val="00AF0037"/>
    <w:rsid w:val="00AF1899"/>
    <w:rsid w:val="00AF5344"/>
    <w:rsid w:val="00AF56CC"/>
    <w:rsid w:val="00B01551"/>
    <w:rsid w:val="00B02E45"/>
    <w:rsid w:val="00B030AB"/>
    <w:rsid w:val="00B074A9"/>
    <w:rsid w:val="00B1324C"/>
    <w:rsid w:val="00B1700E"/>
    <w:rsid w:val="00B17C6B"/>
    <w:rsid w:val="00B1ED4C"/>
    <w:rsid w:val="00B23A2C"/>
    <w:rsid w:val="00B24F61"/>
    <w:rsid w:val="00B2793D"/>
    <w:rsid w:val="00B30300"/>
    <w:rsid w:val="00B325B7"/>
    <w:rsid w:val="00B35EBB"/>
    <w:rsid w:val="00B35FF6"/>
    <w:rsid w:val="00B366BA"/>
    <w:rsid w:val="00B406F8"/>
    <w:rsid w:val="00B41906"/>
    <w:rsid w:val="00B41A87"/>
    <w:rsid w:val="00B423BE"/>
    <w:rsid w:val="00B430B5"/>
    <w:rsid w:val="00B477D6"/>
    <w:rsid w:val="00B51053"/>
    <w:rsid w:val="00B5231C"/>
    <w:rsid w:val="00B53734"/>
    <w:rsid w:val="00B54132"/>
    <w:rsid w:val="00B645C9"/>
    <w:rsid w:val="00B65CF5"/>
    <w:rsid w:val="00B65DBC"/>
    <w:rsid w:val="00B6712A"/>
    <w:rsid w:val="00B6AE06"/>
    <w:rsid w:val="00B7003D"/>
    <w:rsid w:val="00B70E62"/>
    <w:rsid w:val="00B715EC"/>
    <w:rsid w:val="00B73A59"/>
    <w:rsid w:val="00B74814"/>
    <w:rsid w:val="00B76EBF"/>
    <w:rsid w:val="00B77263"/>
    <w:rsid w:val="00B808B1"/>
    <w:rsid w:val="00B81F8F"/>
    <w:rsid w:val="00B82EE4"/>
    <w:rsid w:val="00B83ABC"/>
    <w:rsid w:val="00B83DB6"/>
    <w:rsid w:val="00B84EF3"/>
    <w:rsid w:val="00B87A11"/>
    <w:rsid w:val="00B91F82"/>
    <w:rsid w:val="00B97354"/>
    <w:rsid w:val="00BA264C"/>
    <w:rsid w:val="00BA3846"/>
    <w:rsid w:val="00BA44ED"/>
    <w:rsid w:val="00BA5643"/>
    <w:rsid w:val="00BA597D"/>
    <w:rsid w:val="00BB0E12"/>
    <w:rsid w:val="00BB5D4E"/>
    <w:rsid w:val="00BB69A3"/>
    <w:rsid w:val="00BC3E8A"/>
    <w:rsid w:val="00BC735E"/>
    <w:rsid w:val="00BC7BFB"/>
    <w:rsid w:val="00BD23C0"/>
    <w:rsid w:val="00BD4F73"/>
    <w:rsid w:val="00BD5664"/>
    <w:rsid w:val="00BE008D"/>
    <w:rsid w:val="00BE1081"/>
    <w:rsid w:val="00BE2D3E"/>
    <w:rsid w:val="00BE5720"/>
    <w:rsid w:val="00BE6519"/>
    <w:rsid w:val="00BF25E2"/>
    <w:rsid w:val="00BF5D3C"/>
    <w:rsid w:val="00BF645B"/>
    <w:rsid w:val="00BF783A"/>
    <w:rsid w:val="00C038F7"/>
    <w:rsid w:val="00C056E3"/>
    <w:rsid w:val="00C06B00"/>
    <w:rsid w:val="00C103C8"/>
    <w:rsid w:val="00C13623"/>
    <w:rsid w:val="00C16206"/>
    <w:rsid w:val="00C20EB5"/>
    <w:rsid w:val="00C235CF"/>
    <w:rsid w:val="00C257AC"/>
    <w:rsid w:val="00C3262B"/>
    <w:rsid w:val="00C37C6A"/>
    <w:rsid w:val="00C4013E"/>
    <w:rsid w:val="00C41BA7"/>
    <w:rsid w:val="00C4457A"/>
    <w:rsid w:val="00C4535C"/>
    <w:rsid w:val="00C45C4B"/>
    <w:rsid w:val="00C464EA"/>
    <w:rsid w:val="00C51719"/>
    <w:rsid w:val="00C52501"/>
    <w:rsid w:val="00C5370C"/>
    <w:rsid w:val="00C540F2"/>
    <w:rsid w:val="00C60F6F"/>
    <w:rsid w:val="00C614FA"/>
    <w:rsid w:val="00C62C0B"/>
    <w:rsid w:val="00C632E4"/>
    <w:rsid w:val="00C6538E"/>
    <w:rsid w:val="00C65563"/>
    <w:rsid w:val="00C7118E"/>
    <w:rsid w:val="00C717C4"/>
    <w:rsid w:val="00C731A6"/>
    <w:rsid w:val="00C7627A"/>
    <w:rsid w:val="00C80EF9"/>
    <w:rsid w:val="00C813F5"/>
    <w:rsid w:val="00C821F0"/>
    <w:rsid w:val="00C86861"/>
    <w:rsid w:val="00C87DB3"/>
    <w:rsid w:val="00C90098"/>
    <w:rsid w:val="00C921FA"/>
    <w:rsid w:val="00C92F08"/>
    <w:rsid w:val="00C9371D"/>
    <w:rsid w:val="00C94C95"/>
    <w:rsid w:val="00C967CE"/>
    <w:rsid w:val="00C97B34"/>
    <w:rsid w:val="00CA2D5C"/>
    <w:rsid w:val="00CA7144"/>
    <w:rsid w:val="00CB0116"/>
    <w:rsid w:val="00CB33F3"/>
    <w:rsid w:val="00CB75EC"/>
    <w:rsid w:val="00CC0B90"/>
    <w:rsid w:val="00CC5A4F"/>
    <w:rsid w:val="00CC63FF"/>
    <w:rsid w:val="00CD029F"/>
    <w:rsid w:val="00CE0980"/>
    <w:rsid w:val="00CE2DDA"/>
    <w:rsid w:val="00CE3B58"/>
    <w:rsid w:val="00CE783B"/>
    <w:rsid w:val="00CF5665"/>
    <w:rsid w:val="00CF7C19"/>
    <w:rsid w:val="00D028F8"/>
    <w:rsid w:val="00D02E8E"/>
    <w:rsid w:val="00D03011"/>
    <w:rsid w:val="00D07A5A"/>
    <w:rsid w:val="00D10E47"/>
    <w:rsid w:val="00D112EE"/>
    <w:rsid w:val="00D11572"/>
    <w:rsid w:val="00D133A5"/>
    <w:rsid w:val="00D160CC"/>
    <w:rsid w:val="00D16EC4"/>
    <w:rsid w:val="00D22C49"/>
    <w:rsid w:val="00D22DC3"/>
    <w:rsid w:val="00D33A90"/>
    <w:rsid w:val="00D35C75"/>
    <w:rsid w:val="00D3623C"/>
    <w:rsid w:val="00D47581"/>
    <w:rsid w:val="00D50B4B"/>
    <w:rsid w:val="00D54B33"/>
    <w:rsid w:val="00D666BD"/>
    <w:rsid w:val="00D67B60"/>
    <w:rsid w:val="00D7070D"/>
    <w:rsid w:val="00D73E2F"/>
    <w:rsid w:val="00D74906"/>
    <w:rsid w:val="00D7677F"/>
    <w:rsid w:val="00D772FA"/>
    <w:rsid w:val="00D80457"/>
    <w:rsid w:val="00D81414"/>
    <w:rsid w:val="00D81FA9"/>
    <w:rsid w:val="00D823EF"/>
    <w:rsid w:val="00D82EF8"/>
    <w:rsid w:val="00D83374"/>
    <w:rsid w:val="00D85D51"/>
    <w:rsid w:val="00D92F7E"/>
    <w:rsid w:val="00D96D7F"/>
    <w:rsid w:val="00DA00E9"/>
    <w:rsid w:val="00DA00F6"/>
    <w:rsid w:val="00DA361C"/>
    <w:rsid w:val="00DA73C4"/>
    <w:rsid w:val="00DC2DE0"/>
    <w:rsid w:val="00DC3F09"/>
    <w:rsid w:val="00DC4469"/>
    <w:rsid w:val="00DD0CCD"/>
    <w:rsid w:val="00DE3257"/>
    <w:rsid w:val="00DE4619"/>
    <w:rsid w:val="00DE7CFE"/>
    <w:rsid w:val="00DF10BB"/>
    <w:rsid w:val="00DF13A1"/>
    <w:rsid w:val="00DF1984"/>
    <w:rsid w:val="00DF37CF"/>
    <w:rsid w:val="00DF550A"/>
    <w:rsid w:val="00DF5A2F"/>
    <w:rsid w:val="00E0311A"/>
    <w:rsid w:val="00E040C7"/>
    <w:rsid w:val="00E06A10"/>
    <w:rsid w:val="00E102E5"/>
    <w:rsid w:val="00E1079E"/>
    <w:rsid w:val="00E12A99"/>
    <w:rsid w:val="00E1426E"/>
    <w:rsid w:val="00E2393C"/>
    <w:rsid w:val="00E23F67"/>
    <w:rsid w:val="00E248EB"/>
    <w:rsid w:val="00E24BA0"/>
    <w:rsid w:val="00E25391"/>
    <w:rsid w:val="00E305A8"/>
    <w:rsid w:val="00E313AE"/>
    <w:rsid w:val="00E31B7A"/>
    <w:rsid w:val="00E31C4D"/>
    <w:rsid w:val="00E33CF9"/>
    <w:rsid w:val="00E35406"/>
    <w:rsid w:val="00E35861"/>
    <w:rsid w:val="00E5295E"/>
    <w:rsid w:val="00E53795"/>
    <w:rsid w:val="00E60704"/>
    <w:rsid w:val="00E62D48"/>
    <w:rsid w:val="00E65E71"/>
    <w:rsid w:val="00E66901"/>
    <w:rsid w:val="00E66A54"/>
    <w:rsid w:val="00E66F81"/>
    <w:rsid w:val="00E70998"/>
    <w:rsid w:val="00E7158D"/>
    <w:rsid w:val="00E75412"/>
    <w:rsid w:val="00E75DDF"/>
    <w:rsid w:val="00E77656"/>
    <w:rsid w:val="00E80A7C"/>
    <w:rsid w:val="00E816D7"/>
    <w:rsid w:val="00E81B4B"/>
    <w:rsid w:val="00E81C64"/>
    <w:rsid w:val="00E820BF"/>
    <w:rsid w:val="00E83473"/>
    <w:rsid w:val="00E840C3"/>
    <w:rsid w:val="00E84655"/>
    <w:rsid w:val="00E84F8C"/>
    <w:rsid w:val="00E9280E"/>
    <w:rsid w:val="00E94D5B"/>
    <w:rsid w:val="00E96FF8"/>
    <w:rsid w:val="00E9D1F6"/>
    <w:rsid w:val="00EA5567"/>
    <w:rsid w:val="00EA6DDB"/>
    <w:rsid w:val="00EA6EB0"/>
    <w:rsid w:val="00EA7C0A"/>
    <w:rsid w:val="00EB47F5"/>
    <w:rsid w:val="00EB48F7"/>
    <w:rsid w:val="00EC2BC1"/>
    <w:rsid w:val="00EC783A"/>
    <w:rsid w:val="00ED418C"/>
    <w:rsid w:val="00ED7463"/>
    <w:rsid w:val="00ED7AE9"/>
    <w:rsid w:val="00ED7CD2"/>
    <w:rsid w:val="00EE488C"/>
    <w:rsid w:val="00EF0F6C"/>
    <w:rsid w:val="00EF1C75"/>
    <w:rsid w:val="00EF264A"/>
    <w:rsid w:val="00F00012"/>
    <w:rsid w:val="00F0567A"/>
    <w:rsid w:val="00F05EBF"/>
    <w:rsid w:val="00F0682A"/>
    <w:rsid w:val="00F109B7"/>
    <w:rsid w:val="00F125FF"/>
    <w:rsid w:val="00F13DFD"/>
    <w:rsid w:val="00F17B53"/>
    <w:rsid w:val="00F17EDF"/>
    <w:rsid w:val="00F20DF4"/>
    <w:rsid w:val="00F27128"/>
    <w:rsid w:val="00F304BD"/>
    <w:rsid w:val="00F30D72"/>
    <w:rsid w:val="00F31E55"/>
    <w:rsid w:val="00F31F09"/>
    <w:rsid w:val="00F328D5"/>
    <w:rsid w:val="00F34223"/>
    <w:rsid w:val="00F34601"/>
    <w:rsid w:val="00F40744"/>
    <w:rsid w:val="00F40776"/>
    <w:rsid w:val="00F40C42"/>
    <w:rsid w:val="00F47AC6"/>
    <w:rsid w:val="00F556BD"/>
    <w:rsid w:val="00F65D4A"/>
    <w:rsid w:val="00F67F5C"/>
    <w:rsid w:val="00F707ED"/>
    <w:rsid w:val="00F71EA7"/>
    <w:rsid w:val="00F7244A"/>
    <w:rsid w:val="00F7392E"/>
    <w:rsid w:val="00F73FCD"/>
    <w:rsid w:val="00F7776A"/>
    <w:rsid w:val="00F814EC"/>
    <w:rsid w:val="00F82F21"/>
    <w:rsid w:val="00F86138"/>
    <w:rsid w:val="00F920FF"/>
    <w:rsid w:val="00F9267E"/>
    <w:rsid w:val="00F92755"/>
    <w:rsid w:val="00F9464B"/>
    <w:rsid w:val="00F968E0"/>
    <w:rsid w:val="00F96C17"/>
    <w:rsid w:val="00F96EE1"/>
    <w:rsid w:val="00FA2B16"/>
    <w:rsid w:val="00FA3BA3"/>
    <w:rsid w:val="00FA4216"/>
    <w:rsid w:val="00FA4854"/>
    <w:rsid w:val="00FB0445"/>
    <w:rsid w:val="00FC0CAF"/>
    <w:rsid w:val="00FC1169"/>
    <w:rsid w:val="00FC1C4C"/>
    <w:rsid w:val="00FC58FA"/>
    <w:rsid w:val="00FD0447"/>
    <w:rsid w:val="00FD20A2"/>
    <w:rsid w:val="00FD286F"/>
    <w:rsid w:val="00FD57A2"/>
    <w:rsid w:val="00FD5D2B"/>
    <w:rsid w:val="00FE05D0"/>
    <w:rsid w:val="00FE728F"/>
    <w:rsid w:val="00FE7D13"/>
    <w:rsid w:val="00FF0AD2"/>
    <w:rsid w:val="00FF0D11"/>
    <w:rsid w:val="00FF0E23"/>
    <w:rsid w:val="00FF1A5B"/>
    <w:rsid w:val="00FF62D7"/>
    <w:rsid w:val="00FF6AD3"/>
    <w:rsid w:val="0125A151"/>
    <w:rsid w:val="01733FC0"/>
    <w:rsid w:val="0174B5EC"/>
    <w:rsid w:val="0177144B"/>
    <w:rsid w:val="017C9D60"/>
    <w:rsid w:val="01816991"/>
    <w:rsid w:val="01930C5B"/>
    <w:rsid w:val="01993622"/>
    <w:rsid w:val="01A77E9E"/>
    <w:rsid w:val="01AD331F"/>
    <w:rsid w:val="01B238A8"/>
    <w:rsid w:val="01FF95D0"/>
    <w:rsid w:val="02123C1E"/>
    <w:rsid w:val="021527A2"/>
    <w:rsid w:val="023A9F9E"/>
    <w:rsid w:val="0249C15B"/>
    <w:rsid w:val="02C84AE6"/>
    <w:rsid w:val="0312E4AC"/>
    <w:rsid w:val="0319294D"/>
    <w:rsid w:val="0323CA01"/>
    <w:rsid w:val="034E2EE0"/>
    <w:rsid w:val="0369FF26"/>
    <w:rsid w:val="03B6F697"/>
    <w:rsid w:val="03E17D80"/>
    <w:rsid w:val="03FA3268"/>
    <w:rsid w:val="03FEC4F4"/>
    <w:rsid w:val="044FF0F2"/>
    <w:rsid w:val="045059C3"/>
    <w:rsid w:val="045C0306"/>
    <w:rsid w:val="0496D196"/>
    <w:rsid w:val="04ADE361"/>
    <w:rsid w:val="04B9C532"/>
    <w:rsid w:val="04E6F90B"/>
    <w:rsid w:val="050830B5"/>
    <w:rsid w:val="050DD0F9"/>
    <w:rsid w:val="051E4B0C"/>
    <w:rsid w:val="0549DCE0"/>
    <w:rsid w:val="05607975"/>
    <w:rsid w:val="0562C666"/>
    <w:rsid w:val="057AD067"/>
    <w:rsid w:val="057DDBD0"/>
    <w:rsid w:val="0596C17F"/>
    <w:rsid w:val="059B2174"/>
    <w:rsid w:val="05EBE103"/>
    <w:rsid w:val="06214A99"/>
    <w:rsid w:val="062288F0"/>
    <w:rsid w:val="0625ECEB"/>
    <w:rsid w:val="06408B57"/>
    <w:rsid w:val="06438E71"/>
    <w:rsid w:val="068CB345"/>
    <w:rsid w:val="06B1F4A1"/>
    <w:rsid w:val="06CAB766"/>
    <w:rsid w:val="0706C712"/>
    <w:rsid w:val="070CF3DF"/>
    <w:rsid w:val="072C9B38"/>
    <w:rsid w:val="07649228"/>
    <w:rsid w:val="076E1345"/>
    <w:rsid w:val="0771E7E4"/>
    <w:rsid w:val="07A1D82D"/>
    <w:rsid w:val="07A5B403"/>
    <w:rsid w:val="07F07D89"/>
    <w:rsid w:val="080877A6"/>
    <w:rsid w:val="084571BB"/>
    <w:rsid w:val="0845A717"/>
    <w:rsid w:val="085A59F1"/>
    <w:rsid w:val="08727349"/>
    <w:rsid w:val="08747FD5"/>
    <w:rsid w:val="0883DBAC"/>
    <w:rsid w:val="08987B3F"/>
    <w:rsid w:val="08A1589F"/>
    <w:rsid w:val="08F2DF81"/>
    <w:rsid w:val="092DF783"/>
    <w:rsid w:val="0954A3A9"/>
    <w:rsid w:val="095BFBA9"/>
    <w:rsid w:val="095D8DAD"/>
    <w:rsid w:val="0961AD4D"/>
    <w:rsid w:val="0978D23B"/>
    <w:rsid w:val="099A46DB"/>
    <w:rsid w:val="09C8B87C"/>
    <w:rsid w:val="09CCE32D"/>
    <w:rsid w:val="09CE1866"/>
    <w:rsid w:val="09D898DD"/>
    <w:rsid w:val="0A023720"/>
    <w:rsid w:val="0A0ABCD6"/>
    <w:rsid w:val="0A0BAFE8"/>
    <w:rsid w:val="0A139D6E"/>
    <w:rsid w:val="0A19F878"/>
    <w:rsid w:val="0A6B0740"/>
    <w:rsid w:val="0AA0F642"/>
    <w:rsid w:val="0AA93908"/>
    <w:rsid w:val="0AF9EC51"/>
    <w:rsid w:val="0B0A9C4F"/>
    <w:rsid w:val="0B32FEC8"/>
    <w:rsid w:val="0B47889E"/>
    <w:rsid w:val="0B4D29FD"/>
    <w:rsid w:val="0B835959"/>
    <w:rsid w:val="0BA78049"/>
    <w:rsid w:val="0BB371D2"/>
    <w:rsid w:val="0BC0B47C"/>
    <w:rsid w:val="0BCBBAC0"/>
    <w:rsid w:val="0C3D9316"/>
    <w:rsid w:val="0C8F9835"/>
    <w:rsid w:val="0CAF3F61"/>
    <w:rsid w:val="0CB2E161"/>
    <w:rsid w:val="0CC1079E"/>
    <w:rsid w:val="0CD16D29"/>
    <w:rsid w:val="0CD1E79D"/>
    <w:rsid w:val="0CD3A2BD"/>
    <w:rsid w:val="0CF51126"/>
    <w:rsid w:val="0D0548C4"/>
    <w:rsid w:val="0D2DA827"/>
    <w:rsid w:val="0D38D373"/>
    <w:rsid w:val="0D4350AA"/>
    <w:rsid w:val="0D46488D"/>
    <w:rsid w:val="0D486EDD"/>
    <w:rsid w:val="0D7BF103"/>
    <w:rsid w:val="0D849F61"/>
    <w:rsid w:val="0D9D7B15"/>
    <w:rsid w:val="0DA38FCE"/>
    <w:rsid w:val="0DA8C175"/>
    <w:rsid w:val="0DAA5CAC"/>
    <w:rsid w:val="0DAFCF3D"/>
    <w:rsid w:val="0DB5E09F"/>
    <w:rsid w:val="0DFA8FE0"/>
    <w:rsid w:val="0E2B6896"/>
    <w:rsid w:val="0E3AD4CE"/>
    <w:rsid w:val="0E46C7C0"/>
    <w:rsid w:val="0E6F9F3A"/>
    <w:rsid w:val="0E76EA19"/>
    <w:rsid w:val="0EB4B33F"/>
    <w:rsid w:val="0EB755E2"/>
    <w:rsid w:val="0ED76A24"/>
    <w:rsid w:val="0ED85EE1"/>
    <w:rsid w:val="0EDF210B"/>
    <w:rsid w:val="0EE0F2C7"/>
    <w:rsid w:val="0EE1509D"/>
    <w:rsid w:val="0EE70E91"/>
    <w:rsid w:val="0F2C0EDF"/>
    <w:rsid w:val="0F543B2E"/>
    <w:rsid w:val="0F6B0393"/>
    <w:rsid w:val="0F87D04B"/>
    <w:rsid w:val="0F97070E"/>
    <w:rsid w:val="0FC738F7"/>
    <w:rsid w:val="0FCF81F2"/>
    <w:rsid w:val="0FE0D45D"/>
    <w:rsid w:val="0FEA4904"/>
    <w:rsid w:val="0FF5180E"/>
    <w:rsid w:val="0FF6298A"/>
    <w:rsid w:val="1009885F"/>
    <w:rsid w:val="100B6F9B"/>
    <w:rsid w:val="1013898B"/>
    <w:rsid w:val="1015555F"/>
    <w:rsid w:val="106548E9"/>
    <w:rsid w:val="107C61BB"/>
    <w:rsid w:val="10ADA958"/>
    <w:rsid w:val="10B5F683"/>
    <w:rsid w:val="10D212B4"/>
    <w:rsid w:val="10D2BA4F"/>
    <w:rsid w:val="10FC6C9D"/>
    <w:rsid w:val="110997B1"/>
    <w:rsid w:val="11120033"/>
    <w:rsid w:val="1132D76F"/>
    <w:rsid w:val="1133C0A4"/>
    <w:rsid w:val="115D0CD4"/>
    <w:rsid w:val="11A585F2"/>
    <w:rsid w:val="11B23DDA"/>
    <w:rsid w:val="11B727BC"/>
    <w:rsid w:val="120EB7C4"/>
    <w:rsid w:val="1254C215"/>
    <w:rsid w:val="1265D3DC"/>
    <w:rsid w:val="12983CFE"/>
    <w:rsid w:val="12A56812"/>
    <w:rsid w:val="12D88DD7"/>
    <w:rsid w:val="1333CDC4"/>
    <w:rsid w:val="136452AA"/>
    <w:rsid w:val="13866206"/>
    <w:rsid w:val="13B05204"/>
    <w:rsid w:val="13B76287"/>
    <w:rsid w:val="13C40C75"/>
    <w:rsid w:val="13D96A7B"/>
    <w:rsid w:val="13DD2A6C"/>
    <w:rsid w:val="13E24EA3"/>
    <w:rsid w:val="13EE5377"/>
    <w:rsid w:val="13F5D506"/>
    <w:rsid w:val="14211080"/>
    <w:rsid w:val="144A8AD9"/>
    <w:rsid w:val="14594E5B"/>
    <w:rsid w:val="14745E38"/>
    <w:rsid w:val="14BABAAC"/>
    <w:rsid w:val="14DCF982"/>
    <w:rsid w:val="14E980DD"/>
    <w:rsid w:val="151BF4F6"/>
    <w:rsid w:val="1547892B"/>
    <w:rsid w:val="156AC05E"/>
    <w:rsid w:val="159BA044"/>
    <w:rsid w:val="15CB1C8E"/>
    <w:rsid w:val="162C4990"/>
    <w:rsid w:val="16347547"/>
    <w:rsid w:val="1641CA3A"/>
    <w:rsid w:val="1642935E"/>
    <w:rsid w:val="164919FA"/>
    <w:rsid w:val="166103E2"/>
    <w:rsid w:val="166D9824"/>
    <w:rsid w:val="1678C9E3"/>
    <w:rsid w:val="169BF36C"/>
    <w:rsid w:val="16CA1A5E"/>
    <w:rsid w:val="16D4D759"/>
    <w:rsid w:val="16E3912C"/>
    <w:rsid w:val="16E52C79"/>
    <w:rsid w:val="1723DB48"/>
    <w:rsid w:val="17846211"/>
    <w:rsid w:val="178946F6"/>
    <w:rsid w:val="17D50F62"/>
    <w:rsid w:val="17DDBC56"/>
    <w:rsid w:val="17EFAADC"/>
    <w:rsid w:val="17F06235"/>
    <w:rsid w:val="181B8958"/>
    <w:rsid w:val="1830FE1D"/>
    <w:rsid w:val="1843FE26"/>
    <w:rsid w:val="1847FB6B"/>
    <w:rsid w:val="184AF4B1"/>
    <w:rsid w:val="187E790F"/>
    <w:rsid w:val="188DF0D7"/>
    <w:rsid w:val="189359A5"/>
    <w:rsid w:val="189CDBE9"/>
    <w:rsid w:val="18A813F4"/>
    <w:rsid w:val="18C10868"/>
    <w:rsid w:val="18ED54AF"/>
    <w:rsid w:val="193BBE5E"/>
    <w:rsid w:val="194D3EED"/>
    <w:rsid w:val="198533E6"/>
    <w:rsid w:val="19AA2050"/>
    <w:rsid w:val="19CBAD08"/>
    <w:rsid w:val="19CE6A61"/>
    <w:rsid w:val="19CEB417"/>
    <w:rsid w:val="19D3942E"/>
    <w:rsid w:val="19E9F4D3"/>
    <w:rsid w:val="19FD3DA8"/>
    <w:rsid w:val="1A0CF183"/>
    <w:rsid w:val="1A1C902E"/>
    <w:rsid w:val="1A29C138"/>
    <w:rsid w:val="1A3BFAB9"/>
    <w:rsid w:val="1A4F9E08"/>
    <w:rsid w:val="1AACAC6F"/>
    <w:rsid w:val="1AC1CC1E"/>
    <w:rsid w:val="1AC4222F"/>
    <w:rsid w:val="1AC62595"/>
    <w:rsid w:val="1AD8CE66"/>
    <w:rsid w:val="1AE822B1"/>
    <w:rsid w:val="1B55C2AB"/>
    <w:rsid w:val="1BC59199"/>
    <w:rsid w:val="1BCEE7AD"/>
    <w:rsid w:val="1C04BADA"/>
    <w:rsid w:val="1C352913"/>
    <w:rsid w:val="1C507E21"/>
    <w:rsid w:val="1C5CCAAB"/>
    <w:rsid w:val="1C924F47"/>
    <w:rsid w:val="1C938B87"/>
    <w:rsid w:val="1CA388B9"/>
    <w:rsid w:val="1CA93B4A"/>
    <w:rsid w:val="1CB2ED4E"/>
    <w:rsid w:val="1CE65B6D"/>
    <w:rsid w:val="1D174A6F"/>
    <w:rsid w:val="1D17D526"/>
    <w:rsid w:val="1D41E7D9"/>
    <w:rsid w:val="1D430826"/>
    <w:rsid w:val="1D6161FA"/>
    <w:rsid w:val="1D8E0434"/>
    <w:rsid w:val="1DC481C9"/>
    <w:rsid w:val="1DC807D4"/>
    <w:rsid w:val="1DE7B13E"/>
    <w:rsid w:val="1DF2543A"/>
    <w:rsid w:val="1DFF3AB8"/>
    <w:rsid w:val="1E3235D6"/>
    <w:rsid w:val="1E63BCDE"/>
    <w:rsid w:val="1E64B70B"/>
    <w:rsid w:val="1EA70551"/>
    <w:rsid w:val="1EB87BE6"/>
    <w:rsid w:val="1EBF8423"/>
    <w:rsid w:val="1ECEA6CC"/>
    <w:rsid w:val="1ED2C48F"/>
    <w:rsid w:val="1EE800EA"/>
    <w:rsid w:val="1EE89C99"/>
    <w:rsid w:val="1EEA6027"/>
    <w:rsid w:val="1EEE5D9E"/>
    <w:rsid w:val="1EF1C05A"/>
    <w:rsid w:val="1F055381"/>
    <w:rsid w:val="1F2D2D56"/>
    <w:rsid w:val="1F354F53"/>
    <w:rsid w:val="1F46792D"/>
    <w:rsid w:val="1F6C8F73"/>
    <w:rsid w:val="1FAAFFE2"/>
    <w:rsid w:val="1FF0F54E"/>
    <w:rsid w:val="201DFC2F"/>
    <w:rsid w:val="20350420"/>
    <w:rsid w:val="206E94F0"/>
    <w:rsid w:val="20753723"/>
    <w:rsid w:val="2091787A"/>
    <w:rsid w:val="20F37F9B"/>
    <w:rsid w:val="211D087D"/>
    <w:rsid w:val="2161FCB8"/>
    <w:rsid w:val="2175C5F2"/>
    <w:rsid w:val="219D06F2"/>
    <w:rsid w:val="21F54262"/>
    <w:rsid w:val="21F6392E"/>
    <w:rsid w:val="21FFF14A"/>
    <w:rsid w:val="220312C9"/>
    <w:rsid w:val="2273FC5E"/>
    <w:rsid w:val="229E09A7"/>
    <w:rsid w:val="22C37962"/>
    <w:rsid w:val="22D676A1"/>
    <w:rsid w:val="22F1D7AA"/>
    <w:rsid w:val="22F8AC95"/>
    <w:rsid w:val="23064A2B"/>
    <w:rsid w:val="232437E5"/>
    <w:rsid w:val="23400646"/>
    <w:rsid w:val="23614E17"/>
    <w:rsid w:val="239B7C1E"/>
    <w:rsid w:val="239BC1AB"/>
    <w:rsid w:val="23A02F6A"/>
    <w:rsid w:val="23ACC402"/>
    <w:rsid w:val="23D6AFF8"/>
    <w:rsid w:val="23F3E600"/>
    <w:rsid w:val="23F81A76"/>
    <w:rsid w:val="24032903"/>
    <w:rsid w:val="2420FD0A"/>
    <w:rsid w:val="245F49C3"/>
    <w:rsid w:val="248DA80B"/>
    <w:rsid w:val="248F2B82"/>
    <w:rsid w:val="24AB3E14"/>
    <w:rsid w:val="24B74CB3"/>
    <w:rsid w:val="24D2B8B3"/>
    <w:rsid w:val="24D7376A"/>
    <w:rsid w:val="24F426B1"/>
    <w:rsid w:val="25039D74"/>
    <w:rsid w:val="2518CDDF"/>
    <w:rsid w:val="2527B5A4"/>
    <w:rsid w:val="25445EFD"/>
    <w:rsid w:val="2546D85D"/>
    <w:rsid w:val="255B3691"/>
    <w:rsid w:val="255F8800"/>
    <w:rsid w:val="25691CF1"/>
    <w:rsid w:val="2573DB2D"/>
    <w:rsid w:val="2586E3BF"/>
    <w:rsid w:val="25BA1B80"/>
    <w:rsid w:val="25C1A1F5"/>
    <w:rsid w:val="25C40698"/>
    <w:rsid w:val="25FC18FB"/>
    <w:rsid w:val="2662B978"/>
    <w:rsid w:val="26932E69"/>
    <w:rsid w:val="26A515BF"/>
    <w:rsid w:val="26E59664"/>
    <w:rsid w:val="26F6E0B0"/>
    <w:rsid w:val="26F706F2"/>
    <w:rsid w:val="277B76F5"/>
    <w:rsid w:val="278A19A9"/>
    <w:rsid w:val="27DC7653"/>
    <w:rsid w:val="27EEF234"/>
    <w:rsid w:val="2812F421"/>
    <w:rsid w:val="2814CC79"/>
    <w:rsid w:val="282DA0A0"/>
    <w:rsid w:val="2897CF0C"/>
    <w:rsid w:val="289C8A5F"/>
    <w:rsid w:val="28A414A1"/>
    <w:rsid w:val="28A577D5"/>
    <w:rsid w:val="28CB8B99"/>
    <w:rsid w:val="29258FD2"/>
    <w:rsid w:val="293A1AFA"/>
    <w:rsid w:val="295E1C30"/>
    <w:rsid w:val="29722A5E"/>
    <w:rsid w:val="297EAF37"/>
    <w:rsid w:val="298F9ED7"/>
    <w:rsid w:val="2993A8B4"/>
    <w:rsid w:val="29C12098"/>
    <w:rsid w:val="29FA1BD1"/>
    <w:rsid w:val="2A01E10A"/>
    <w:rsid w:val="2A0C2556"/>
    <w:rsid w:val="2A3639DC"/>
    <w:rsid w:val="2A7E80C9"/>
    <w:rsid w:val="2A8B144F"/>
    <w:rsid w:val="2AA9F623"/>
    <w:rsid w:val="2AB0470B"/>
    <w:rsid w:val="2ABB1D8D"/>
    <w:rsid w:val="2AC0F516"/>
    <w:rsid w:val="2AC75893"/>
    <w:rsid w:val="2B27FCEE"/>
    <w:rsid w:val="2B47A7DE"/>
    <w:rsid w:val="2B628B37"/>
    <w:rsid w:val="2B6C5FFC"/>
    <w:rsid w:val="2B723159"/>
    <w:rsid w:val="2B76B957"/>
    <w:rsid w:val="2BCC6DCA"/>
    <w:rsid w:val="2C082E0A"/>
    <w:rsid w:val="2C08BC01"/>
    <w:rsid w:val="2C46FA92"/>
    <w:rsid w:val="2C4C5B5C"/>
    <w:rsid w:val="2C575F52"/>
    <w:rsid w:val="2C5D3094"/>
    <w:rsid w:val="2C625189"/>
    <w:rsid w:val="2C62AF5F"/>
    <w:rsid w:val="2C7B14AB"/>
    <w:rsid w:val="2C800D8A"/>
    <w:rsid w:val="2C9E8150"/>
    <w:rsid w:val="2D1C8AB1"/>
    <w:rsid w:val="2D3CE3AB"/>
    <w:rsid w:val="2D934401"/>
    <w:rsid w:val="2D94752B"/>
    <w:rsid w:val="2DA1A03F"/>
    <w:rsid w:val="2DBDE004"/>
    <w:rsid w:val="2DD18353"/>
    <w:rsid w:val="2DEAB879"/>
    <w:rsid w:val="2DF900F5"/>
    <w:rsid w:val="2DFB4F0F"/>
    <w:rsid w:val="2DFE598A"/>
    <w:rsid w:val="2E10E47D"/>
    <w:rsid w:val="2E1D760A"/>
    <w:rsid w:val="2E33220C"/>
    <w:rsid w:val="2E4131E1"/>
    <w:rsid w:val="2E558FD2"/>
    <w:rsid w:val="2EBA6085"/>
    <w:rsid w:val="2ED9B218"/>
    <w:rsid w:val="2F1DF6CB"/>
    <w:rsid w:val="2F58B446"/>
    <w:rsid w:val="2F665C2E"/>
    <w:rsid w:val="2F723A2F"/>
    <w:rsid w:val="2F9EDA25"/>
    <w:rsid w:val="2FCEA005"/>
    <w:rsid w:val="3001ECE0"/>
    <w:rsid w:val="30275273"/>
    <w:rsid w:val="305866A7"/>
    <w:rsid w:val="3068A8E6"/>
    <w:rsid w:val="30A0E467"/>
    <w:rsid w:val="30DA4906"/>
    <w:rsid w:val="30E7C3C2"/>
    <w:rsid w:val="312315C0"/>
    <w:rsid w:val="3138AB2E"/>
    <w:rsid w:val="31416821"/>
    <w:rsid w:val="319F1A09"/>
    <w:rsid w:val="31AB7007"/>
    <w:rsid w:val="31D1DBA5"/>
    <w:rsid w:val="31D3053E"/>
    <w:rsid w:val="31F39F90"/>
    <w:rsid w:val="32439079"/>
    <w:rsid w:val="3244B5CB"/>
    <w:rsid w:val="32488B1D"/>
    <w:rsid w:val="32920DAE"/>
    <w:rsid w:val="32AE6C24"/>
    <w:rsid w:val="32B235B2"/>
    <w:rsid w:val="32B8D961"/>
    <w:rsid w:val="32BE299C"/>
    <w:rsid w:val="32C3DE4F"/>
    <w:rsid w:val="32C945C3"/>
    <w:rsid w:val="32CED91C"/>
    <w:rsid w:val="32D201BE"/>
    <w:rsid w:val="32F618A5"/>
    <w:rsid w:val="3310693B"/>
    <w:rsid w:val="337EC2E4"/>
    <w:rsid w:val="33A9FBDC"/>
    <w:rsid w:val="33D192ED"/>
    <w:rsid w:val="33F95CAD"/>
    <w:rsid w:val="341320CD"/>
    <w:rsid w:val="34158B32"/>
    <w:rsid w:val="34520C77"/>
    <w:rsid w:val="348884B3"/>
    <w:rsid w:val="349D1DBB"/>
    <w:rsid w:val="34E1F189"/>
    <w:rsid w:val="35020133"/>
    <w:rsid w:val="3503D33F"/>
    <w:rsid w:val="350AD94A"/>
    <w:rsid w:val="35158E57"/>
    <w:rsid w:val="3524048D"/>
    <w:rsid w:val="353F0506"/>
    <w:rsid w:val="354EB1DC"/>
    <w:rsid w:val="357F7B60"/>
    <w:rsid w:val="360A1ADE"/>
    <w:rsid w:val="364789BC"/>
    <w:rsid w:val="36622D7E"/>
    <w:rsid w:val="3694B00E"/>
    <w:rsid w:val="369FA3A0"/>
    <w:rsid w:val="36A2C331"/>
    <w:rsid w:val="36B03A79"/>
    <w:rsid w:val="3732728B"/>
    <w:rsid w:val="37454A2B"/>
    <w:rsid w:val="375D29C5"/>
    <w:rsid w:val="378C4A84"/>
    <w:rsid w:val="37ABD8EC"/>
    <w:rsid w:val="37C7424C"/>
    <w:rsid w:val="380CFEC5"/>
    <w:rsid w:val="380E313F"/>
    <w:rsid w:val="3823673A"/>
    <w:rsid w:val="38978C82"/>
    <w:rsid w:val="38B57599"/>
    <w:rsid w:val="38BA6A41"/>
    <w:rsid w:val="38E11A8C"/>
    <w:rsid w:val="39255130"/>
    <w:rsid w:val="394A3088"/>
    <w:rsid w:val="39809876"/>
    <w:rsid w:val="39B3009E"/>
    <w:rsid w:val="39B645C6"/>
    <w:rsid w:val="39BBCB66"/>
    <w:rsid w:val="39E54689"/>
    <w:rsid w:val="39F61704"/>
    <w:rsid w:val="3A0198DF"/>
    <w:rsid w:val="3A17D2FB"/>
    <w:rsid w:val="3A18A052"/>
    <w:rsid w:val="3A84E109"/>
    <w:rsid w:val="3A93BF68"/>
    <w:rsid w:val="3AB32D89"/>
    <w:rsid w:val="3AC12191"/>
    <w:rsid w:val="3AD0A193"/>
    <w:rsid w:val="3AECB2E8"/>
    <w:rsid w:val="3AF17CEF"/>
    <w:rsid w:val="3B09A880"/>
    <w:rsid w:val="3B1FE4E8"/>
    <w:rsid w:val="3B380AB0"/>
    <w:rsid w:val="3B417F5A"/>
    <w:rsid w:val="3B6BA879"/>
    <w:rsid w:val="3B6DCCF4"/>
    <w:rsid w:val="3B767909"/>
    <w:rsid w:val="3B9D0AB8"/>
    <w:rsid w:val="3BA3D617"/>
    <w:rsid w:val="3BAC596A"/>
    <w:rsid w:val="3BD36D72"/>
    <w:rsid w:val="3C246655"/>
    <w:rsid w:val="3C5204AE"/>
    <w:rsid w:val="3C62A922"/>
    <w:rsid w:val="3C78EF5E"/>
    <w:rsid w:val="3C8790C5"/>
    <w:rsid w:val="3C923A89"/>
    <w:rsid w:val="3CB6CB40"/>
    <w:rsid w:val="3CC97759"/>
    <w:rsid w:val="3CF36C28"/>
    <w:rsid w:val="3D9ADA19"/>
    <w:rsid w:val="3DA5B17C"/>
    <w:rsid w:val="3DB577BC"/>
    <w:rsid w:val="3DE9D58F"/>
    <w:rsid w:val="3E110C83"/>
    <w:rsid w:val="3E1C9F07"/>
    <w:rsid w:val="3E2A3C3E"/>
    <w:rsid w:val="3E3DD658"/>
    <w:rsid w:val="3E497278"/>
    <w:rsid w:val="3E4D1B7C"/>
    <w:rsid w:val="3E5D14C8"/>
    <w:rsid w:val="3E633158"/>
    <w:rsid w:val="3E6D6257"/>
    <w:rsid w:val="3E99A0CB"/>
    <w:rsid w:val="3E9FE1A1"/>
    <w:rsid w:val="3EA71680"/>
    <w:rsid w:val="3F18AE65"/>
    <w:rsid w:val="3F27EAB8"/>
    <w:rsid w:val="3F2D2502"/>
    <w:rsid w:val="3F303186"/>
    <w:rsid w:val="3F704345"/>
    <w:rsid w:val="3F94BF1E"/>
    <w:rsid w:val="3F9E7878"/>
    <w:rsid w:val="3FBC08BD"/>
    <w:rsid w:val="3FD65ACB"/>
    <w:rsid w:val="3FDEE29D"/>
    <w:rsid w:val="3FE542D9"/>
    <w:rsid w:val="3FE59445"/>
    <w:rsid w:val="3FEB474C"/>
    <w:rsid w:val="4000C0A1"/>
    <w:rsid w:val="405F1A4C"/>
    <w:rsid w:val="40711353"/>
    <w:rsid w:val="40893F91"/>
    <w:rsid w:val="409C9B08"/>
    <w:rsid w:val="40ACB2AB"/>
    <w:rsid w:val="40B347BB"/>
    <w:rsid w:val="40C61724"/>
    <w:rsid w:val="40D61DDE"/>
    <w:rsid w:val="40E66A8A"/>
    <w:rsid w:val="40EC2C71"/>
    <w:rsid w:val="410E39E4"/>
    <w:rsid w:val="4123E39C"/>
    <w:rsid w:val="4144E2FD"/>
    <w:rsid w:val="41485EF4"/>
    <w:rsid w:val="41C27AB9"/>
    <w:rsid w:val="41C82AA0"/>
    <w:rsid w:val="41E6BB98"/>
    <w:rsid w:val="41ECAE14"/>
    <w:rsid w:val="41F485A0"/>
    <w:rsid w:val="4214FF09"/>
    <w:rsid w:val="425BCA14"/>
    <w:rsid w:val="42772F9C"/>
    <w:rsid w:val="4282BAEB"/>
    <w:rsid w:val="429B6A14"/>
    <w:rsid w:val="42BDD5C5"/>
    <w:rsid w:val="42C664F3"/>
    <w:rsid w:val="42D1D4D0"/>
    <w:rsid w:val="42EBA292"/>
    <w:rsid w:val="4314BE4D"/>
    <w:rsid w:val="43244C92"/>
    <w:rsid w:val="4351BFD5"/>
    <w:rsid w:val="435D9201"/>
    <w:rsid w:val="43701236"/>
    <w:rsid w:val="43B3BEBA"/>
    <w:rsid w:val="43B4CF7D"/>
    <w:rsid w:val="43BD3078"/>
    <w:rsid w:val="43C94D32"/>
    <w:rsid w:val="44024A72"/>
    <w:rsid w:val="440CE6CA"/>
    <w:rsid w:val="4412892A"/>
    <w:rsid w:val="441B0844"/>
    <w:rsid w:val="4458C13E"/>
    <w:rsid w:val="4468EDC1"/>
    <w:rsid w:val="4487A0C2"/>
    <w:rsid w:val="449C7708"/>
    <w:rsid w:val="44AE05DD"/>
    <w:rsid w:val="44CD3BA7"/>
    <w:rsid w:val="44E05FA2"/>
    <w:rsid w:val="4534E172"/>
    <w:rsid w:val="455EAF83"/>
    <w:rsid w:val="457455EB"/>
    <w:rsid w:val="45EF6290"/>
    <w:rsid w:val="460400A2"/>
    <w:rsid w:val="4607EDCF"/>
    <w:rsid w:val="46237123"/>
    <w:rsid w:val="462602D9"/>
    <w:rsid w:val="46312A93"/>
    <w:rsid w:val="46368DCA"/>
    <w:rsid w:val="463E7B50"/>
    <w:rsid w:val="4657BDBD"/>
    <w:rsid w:val="465C4D6B"/>
    <w:rsid w:val="46633870"/>
    <w:rsid w:val="469ACD01"/>
    <w:rsid w:val="46C1E911"/>
    <w:rsid w:val="46C87585"/>
    <w:rsid w:val="4732BC51"/>
    <w:rsid w:val="4734FF60"/>
    <w:rsid w:val="4752A906"/>
    <w:rsid w:val="4761ECC4"/>
    <w:rsid w:val="47627A3E"/>
    <w:rsid w:val="4779303B"/>
    <w:rsid w:val="47866BDC"/>
    <w:rsid w:val="47906200"/>
    <w:rsid w:val="47AE2872"/>
    <w:rsid w:val="48310324"/>
    <w:rsid w:val="48410947"/>
    <w:rsid w:val="48C56FBA"/>
    <w:rsid w:val="48D63DB2"/>
    <w:rsid w:val="48EA07E2"/>
    <w:rsid w:val="491896FA"/>
    <w:rsid w:val="493904E5"/>
    <w:rsid w:val="4939440C"/>
    <w:rsid w:val="49425331"/>
    <w:rsid w:val="49434645"/>
    <w:rsid w:val="49B1A80E"/>
    <w:rsid w:val="4A050123"/>
    <w:rsid w:val="4A18D945"/>
    <w:rsid w:val="4A27CFAA"/>
    <w:rsid w:val="4A3229EF"/>
    <w:rsid w:val="4A585233"/>
    <w:rsid w:val="4A620E05"/>
    <w:rsid w:val="4A91AEB6"/>
    <w:rsid w:val="4A9A8E64"/>
    <w:rsid w:val="4A9C0096"/>
    <w:rsid w:val="4AB0EEB3"/>
    <w:rsid w:val="4AC75915"/>
    <w:rsid w:val="4ACE2474"/>
    <w:rsid w:val="4ACE8C02"/>
    <w:rsid w:val="4AD3AD00"/>
    <w:rsid w:val="4AE14875"/>
    <w:rsid w:val="4AE1FC96"/>
    <w:rsid w:val="4AE20B16"/>
    <w:rsid w:val="4AFB531C"/>
    <w:rsid w:val="4B1EAEC3"/>
    <w:rsid w:val="4B2B6AB2"/>
    <w:rsid w:val="4B4823AC"/>
    <w:rsid w:val="4B68A3E6"/>
    <w:rsid w:val="4B7FB6A7"/>
    <w:rsid w:val="4C28BF9D"/>
    <w:rsid w:val="4C628A77"/>
    <w:rsid w:val="4C63D323"/>
    <w:rsid w:val="4C9059C9"/>
    <w:rsid w:val="4CA54921"/>
    <w:rsid w:val="4CAF9D57"/>
    <w:rsid w:val="4CDB4046"/>
    <w:rsid w:val="4CE23571"/>
    <w:rsid w:val="4D071AD2"/>
    <w:rsid w:val="4D6B4F2A"/>
    <w:rsid w:val="4D74F097"/>
    <w:rsid w:val="4D773CB7"/>
    <w:rsid w:val="4D92C457"/>
    <w:rsid w:val="4DCED03E"/>
    <w:rsid w:val="4DD12E48"/>
    <w:rsid w:val="4DE04150"/>
    <w:rsid w:val="4E199D58"/>
    <w:rsid w:val="4E1BD058"/>
    <w:rsid w:val="4E406008"/>
    <w:rsid w:val="4E6ADA31"/>
    <w:rsid w:val="4E710BD3"/>
    <w:rsid w:val="4E751826"/>
    <w:rsid w:val="4E8B2430"/>
    <w:rsid w:val="4EA7D3FC"/>
    <w:rsid w:val="4EAAE049"/>
    <w:rsid w:val="4EAC3E7A"/>
    <w:rsid w:val="4EDC8805"/>
    <w:rsid w:val="4EE96E7E"/>
    <w:rsid w:val="4EE980B3"/>
    <w:rsid w:val="4EF7B57E"/>
    <w:rsid w:val="4F06F493"/>
    <w:rsid w:val="4F179AF0"/>
    <w:rsid w:val="4F4F81A8"/>
    <w:rsid w:val="4F8146A1"/>
    <w:rsid w:val="4F9F0198"/>
    <w:rsid w:val="4FC6148D"/>
    <w:rsid w:val="4FECA500"/>
    <w:rsid w:val="4FF40425"/>
    <w:rsid w:val="500F929C"/>
    <w:rsid w:val="503D1BB5"/>
    <w:rsid w:val="50473EED"/>
    <w:rsid w:val="50499CCD"/>
    <w:rsid w:val="504A6B23"/>
    <w:rsid w:val="505D9E32"/>
    <w:rsid w:val="507442A7"/>
    <w:rsid w:val="507AE4DA"/>
    <w:rsid w:val="50823A06"/>
    <w:rsid w:val="50CC3011"/>
    <w:rsid w:val="50D8F02D"/>
    <w:rsid w:val="50E321B3"/>
    <w:rsid w:val="50ED1566"/>
    <w:rsid w:val="50F9F118"/>
    <w:rsid w:val="510FF60B"/>
    <w:rsid w:val="51369A99"/>
    <w:rsid w:val="51401152"/>
    <w:rsid w:val="514E71CE"/>
    <w:rsid w:val="51653D1E"/>
    <w:rsid w:val="5167D219"/>
    <w:rsid w:val="51ACB8E8"/>
    <w:rsid w:val="51C6E16B"/>
    <w:rsid w:val="51E2810B"/>
    <w:rsid w:val="52026E8D"/>
    <w:rsid w:val="5211FA76"/>
    <w:rsid w:val="5219E7FC"/>
    <w:rsid w:val="52553735"/>
    <w:rsid w:val="52553EFC"/>
    <w:rsid w:val="52592176"/>
    <w:rsid w:val="52843585"/>
    <w:rsid w:val="52933682"/>
    <w:rsid w:val="5295C179"/>
    <w:rsid w:val="529AA95A"/>
    <w:rsid w:val="52B615AA"/>
    <w:rsid w:val="52D155DF"/>
    <w:rsid w:val="52FAA8CE"/>
    <w:rsid w:val="530B0FA6"/>
    <w:rsid w:val="530F52A1"/>
    <w:rsid w:val="531F498B"/>
    <w:rsid w:val="53366C60"/>
    <w:rsid w:val="535672E2"/>
    <w:rsid w:val="537C2263"/>
    <w:rsid w:val="537FC77B"/>
    <w:rsid w:val="5386723C"/>
    <w:rsid w:val="53880818"/>
    <w:rsid w:val="5398EFD8"/>
    <w:rsid w:val="53C50BC6"/>
    <w:rsid w:val="53CD0A03"/>
    <w:rsid w:val="53D35637"/>
    <w:rsid w:val="541ACC1C"/>
    <w:rsid w:val="541EB204"/>
    <w:rsid w:val="54536C0C"/>
    <w:rsid w:val="5456CC5B"/>
    <w:rsid w:val="5467C3E4"/>
    <w:rsid w:val="54937E28"/>
    <w:rsid w:val="54A2BCE7"/>
    <w:rsid w:val="54D6417B"/>
    <w:rsid w:val="54FFDF19"/>
    <w:rsid w:val="550320D2"/>
    <w:rsid w:val="550B6CD2"/>
    <w:rsid w:val="5528ADA7"/>
    <w:rsid w:val="55301D0B"/>
    <w:rsid w:val="55333A64"/>
    <w:rsid w:val="555B8BEC"/>
    <w:rsid w:val="558382FB"/>
    <w:rsid w:val="55B866B1"/>
    <w:rsid w:val="55D4A8B9"/>
    <w:rsid w:val="562290AF"/>
    <w:rsid w:val="56251589"/>
    <w:rsid w:val="56324990"/>
    <w:rsid w:val="563F8354"/>
    <w:rsid w:val="5647E836"/>
    <w:rsid w:val="565430BE"/>
    <w:rsid w:val="565C7EDC"/>
    <w:rsid w:val="56627F42"/>
    <w:rsid w:val="56664DE1"/>
    <w:rsid w:val="566E0E55"/>
    <w:rsid w:val="567C5320"/>
    <w:rsid w:val="56A56005"/>
    <w:rsid w:val="56A8DA45"/>
    <w:rsid w:val="5760531A"/>
    <w:rsid w:val="5789EFD6"/>
    <w:rsid w:val="578E5E8C"/>
    <w:rsid w:val="57AD6490"/>
    <w:rsid w:val="57CB6740"/>
    <w:rsid w:val="57CB848C"/>
    <w:rsid w:val="5802D20F"/>
    <w:rsid w:val="581A3F38"/>
    <w:rsid w:val="5854AEB2"/>
    <w:rsid w:val="587FAC59"/>
    <w:rsid w:val="588F21D4"/>
    <w:rsid w:val="58B0FF1C"/>
    <w:rsid w:val="58D113EA"/>
    <w:rsid w:val="58D3B41C"/>
    <w:rsid w:val="58E7B412"/>
    <w:rsid w:val="5909088A"/>
    <w:rsid w:val="5961971A"/>
    <w:rsid w:val="596759D4"/>
    <w:rsid w:val="597503EF"/>
    <w:rsid w:val="59754D7F"/>
    <w:rsid w:val="59B2D7A1"/>
    <w:rsid w:val="59B7CACD"/>
    <w:rsid w:val="59B8767A"/>
    <w:rsid w:val="59C2FA20"/>
    <w:rsid w:val="59EF08FF"/>
    <w:rsid w:val="59F1C7AC"/>
    <w:rsid w:val="59FD5D3B"/>
    <w:rsid w:val="5A176052"/>
    <w:rsid w:val="5A211345"/>
    <w:rsid w:val="5A27A524"/>
    <w:rsid w:val="5A4484E8"/>
    <w:rsid w:val="5A4516B1"/>
    <w:rsid w:val="5A4E9E1D"/>
    <w:rsid w:val="5A7AF1A8"/>
    <w:rsid w:val="5A895331"/>
    <w:rsid w:val="5A9C35A9"/>
    <w:rsid w:val="5AA85B18"/>
    <w:rsid w:val="5AC36E0B"/>
    <w:rsid w:val="5AE136D7"/>
    <w:rsid w:val="5AF80A1F"/>
    <w:rsid w:val="5AFB3A46"/>
    <w:rsid w:val="5B03BCC6"/>
    <w:rsid w:val="5B195853"/>
    <w:rsid w:val="5B302121"/>
    <w:rsid w:val="5B3A72D1"/>
    <w:rsid w:val="5B3BD21E"/>
    <w:rsid w:val="5B83CD17"/>
    <w:rsid w:val="5BBBCC76"/>
    <w:rsid w:val="5BD01DAB"/>
    <w:rsid w:val="5BE05549"/>
    <w:rsid w:val="5C24AF11"/>
    <w:rsid w:val="5C2A0BE6"/>
    <w:rsid w:val="5C50008F"/>
    <w:rsid w:val="5C937752"/>
    <w:rsid w:val="5CB15A74"/>
    <w:rsid w:val="5CDA2F78"/>
    <w:rsid w:val="5CE02939"/>
    <w:rsid w:val="5CF95196"/>
    <w:rsid w:val="5D52C5AF"/>
    <w:rsid w:val="5D5AB335"/>
    <w:rsid w:val="5D6178B4"/>
    <w:rsid w:val="5D957E53"/>
    <w:rsid w:val="5DB763F7"/>
    <w:rsid w:val="5E2129B8"/>
    <w:rsid w:val="5E29EFE0"/>
    <w:rsid w:val="5E7BF99A"/>
    <w:rsid w:val="5EAC83A4"/>
    <w:rsid w:val="5ED9884D"/>
    <w:rsid w:val="5F509FA0"/>
    <w:rsid w:val="5F9ECBED"/>
    <w:rsid w:val="5FC19D7A"/>
    <w:rsid w:val="5FCB1814"/>
    <w:rsid w:val="600C852A"/>
    <w:rsid w:val="600F4341"/>
    <w:rsid w:val="6017C9FB"/>
    <w:rsid w:val="601B8D60"/>
    <w:rsid w:val="602FD236"/>
    <w:rsid w:val="603B972C"/>
    <w:rsid w:val="6054EA58"/>
    <w:rsid w:val="60563120"/>
    <w:rsid w:val="608A27D2"/>
    <w:rsid w:val="609EAB35"/>
    <w:rsid w:val="60B3C66C"/>
    <w:rsid w:val="610AC7EA"/>
    <w:rsid w:val="6131EAE1"/>
    <w:rsid w:val="614B9C3C"/>
    <w:rsid w:val="6159AFFB"/>
    <w:rsid w:val="617AD705"/>
    <w:rsid w:val="6180620B"/>
    <w:rsid w:val="6190854A"/>
    <w:rsid w:val="61A03433"/>
    <w:rsid w:val="61E8BA3B"/>
    <w:rsid w:val="62152858"/>
    <w:rsid w:val="621F6C6E"/>
    <w:rsid w:val="62727603"/>
    <w:rsid w:val="627C5944"/>
    <w:rsid w:val="628F2193"/>
    <w:rsid w:val="62929E4A"/>
    <w:rsid w:val="629FDFD9"/>
    <w:rsid w:val="62B49718"/>
    <w:rsid w:val="62BEFAA7"/>
    <w:rsid w:val="6302B8D6"/>
    <w:rsid w:val="6309692F"/>
    <w:rsid w:val="630F49F7"/>
    <w:rsid w:val="6319F9C5"/>
    <w:rsid w:val="63302C1A"/>
    <w:rsid w:val="63311798"/>
    <w:rsid w:val="6346E403"/>
    <w:rsid w:val="634AF5F5"/>
    <w:rsid w:val="635099BC"/>
    <w:rsid w:val="63B80607"/>
    <w:rsid w:val="64055DC2"/>
    <w:rsid w:val="64127C20"/>
    <w:rsid w:val="641BFD3D"/>
    <w:rsid w:val="642D4E46"/>
    <w:rsid w:val="644882CB"/>
    <w:rsid w:val="647BDB22"/>
    <w:rsid w:val="649EB170"/>
    <w:rsid w:val="64B253FD"/>
    <w:rsid w:val="64BC4FF6"/>
    <w:rsid w:val="64F0C8EF"/>
    <w:rsid w:val="650E5D4A"/>
    <w:rsid w:val="6516B0FB"/>
    <w:rsid w:val="65205D41"/>
    <w:rsid w:val="65273077"/>
    <w:rsid w:val="65312E2C"/>
    <w:rsid w:val="6587378F"/>
    <w:rsid w:val="65A05FEC"/>
    <w:rsid w:val="65AC42D7"/>
    <w:rsid w:val="65B048F5"/>
    <w:rsid w:val="65B7F4BC"/>
    <w:rsid w:val="65DECB16"/>
    <w:rsid w:val="65E5DE60"/>
    <w:rsid w:val="66240706"/>
    <w:rsid w:val="662C1820"/>
    <w:rsid w:val="665B5924"/>
    <w:rsid w:val="66695552"/>
    <w:rsid w:val="66AF2B28"/>
    <w:rsid w:val="66EA31DB"/>
    <w:rsid w:val="66F31ECE"/>
    <w:rsid w:val="67187EE6"/>
    <w:rsid w:val="672307F0"/>
    <w:rsid w:val="6726BBFE"/>
    <w:rsid w:val="673991F6"/>
    <w:rsid w:val="67544173"/>
    <w:rsid w:val="67906F44"/>
    <w:rsid w:val="67999BF8"/>
    <w:rsid w:val="679C14ED"/>
    <w:rsid w:val="67B220B4"/>
    <w:rsid w:val="67BB03C8"/>
    <w:rsid w:val="67D629F9"/>
    <w:rsid w:val="67D72BEF"/>
    <w:rsid w:val="67E839B1"/>
    <w:rsid w:val="684F2BDD"/>
    <w:rsid w:val="6871E56C"/>
    <w:rsid w:val="68726214"/>
    <w:rsid w:val="6890745A"/>
    <w:rsid w:val="68BED851"/>
    <w:rsid w:val="68C1405C"/>
    <w:rsid w:val="68CA2C2D"/>
    <w:rsid w:val="68F02AA7"/>
    <w:rsid w:val="68F3884E"/>
    <w:rsid w:val="691A93D0"/>
    <w:rsid w:val="69371FC1"/>
    <w:rsid w:val="6937E54E"/>
    <w:rsid w:val="695D48C3"/>
    <w:rsid w:val="696BD21F"/>
    <w:rsid w:val="6971FA5A"/>
    <w:rsid w:val="69812159"/>
    <w:rsid w:val="69BEAC41"/>
    <w:rsid w:val="69DC7E1E"/>
    <w:rsid w:val="69E522BD"/>
    <w:rsid w:val="6A04713D"/>
    <w:rsid w:val="6A12A863"/>
    <w:rsid w:val="6A42A5F8"/>
    <w:rsid w:val="6A4A6A9F"/>
    <w:rsid w:val="6A7AFE77"/>
    <w:rsid w:val="6AB94A81"/>
    <w:rsid w:val="6ACCAA91"/>
    <w:rsid w:val="6ADE70F0"/>
    <w:rsid w:val="6AFA6C08"/>
    <w:rsid w:val="6B0B3525"/>
    <w:rsid w:val="6B1B0A7E"/>
    <w:rsid w:val="6B204412"/>
    <w:rsid w:val="6B256483"/>
    <w:rsid w:val="6B300804"/>
    <w:rsid w:val="6B5A0092"/>
    <w:rsid w:val="6B7242FB"/>
    <w:rsid w:val="6B94C2BB"/>
    <w:rsid w:val="6BB89994"/>
    <w:rsid w:val="6BC778A2"/>
    <w:rsid w:val="6BCD1918"/>
    <w:rsid w:val="6BE993F6"/>
    <w:rsid w:val="6C26BF4E"/>
    <w:rsid w:val="6C271CE1"/>
    <w:rsid w:val="6C3B7BBF"/>
    <w:rsid w:val="6C52FFF2"/>
    <w:rsid w:val="6C6CC88B"/>
    <w:rsid w:val="6C6E5734"/>
    <w:rsid w:val="6C6F8610"/>
    <w:rsid w:val="6C99F8DE"/>
    <w:rsid w:val="6CB188A2"/>
    <w:rsid w:val="6CBD84F3"/>
    <w:rsid w:val="6CDA473D"/>
    <w:rsid w:val="6CF058F7"/>
    <w:rsid w:val="6D042D92"/>
    <w:rsid w:val="6D123D2E"/>
    <w:rsid w:val="6D4C6B95"/>
    <w:rsid w:val="6D5B9350"/>
    <w:rsid w:val="6D79E5B1"/>
    <w:rsid w:val="6D7BF4A0"/>
    <w:rsid w:val="6D7EAB0E"/>
    <w:rsid w:val="6D9D4243"/>
    <w:rsid w:val="6DBD6C57"/>
    <w:rsid w:val="6DD278D5"/>
    <w:rsid w:val="6E09A015"/>
    <w:rsid w:val="6E4D5903"/>
    <w:rsid w:val="6EBFA955"/>
    <w:rsid w:val="6ED8CA2F"/>
    <w:rsid w:val="6EDEEF16"/>
    <w:rsid w:val="6EE37B50"/>
    <w:rsid w:val="6F62C9D2"/>
    <w:rsid w:val="6F86AE64"/>
    <w:rsid w:val="6FA57076"/>
    <w:rsid w:val="6FA99515"/>
    <w:rsid w:val="6FADA1B8"/>
    <w:rsid w:val="6FE92964"/>
    <w:rsid w:val="702F7791"/>
    <w:rsid w:val="70367687"/>
    <w:rsid w:val="705088F6"/>
    <w:rsid w:val="7053A502"/>
    <w:rsid w:val="7078B180"/>
    <w:rsid w:val="70940C97"/>
    <w:rsid w:val="70A3678C"/>
    <w:rsid w:val="70B78746"/>
    <w:rsid w:val="70BA6B31"/>
    <w:rsid w:val="70FBCC2C"/>
    <w:rsid w:val="70FC330E"/>
    <w:rsid w:val="70FE9A33"/>
    <w:rsid w:val="7137569A"/>
    <w:rsid w:val="71609013"/>
    <w:rsid w:val="7174E121"/>
    <w:rsid w:val="717F5FE2"/>
    <w:rsid w:val="71944D2E"/>
    <w:rsid w:val="71A12F67"/>
    <w:rsid w:val="71A13137"/>
    <w:rsid w:val="71AC39D2"/>
    <w:rsid w:val="71B1C7E0"/>
    <w:rsid w:val="71C88CDB"/>
    <w:rsid w:val="71FB0B46"/>
    <w:rsid w:val="7209F6D6"/>
    <w:rsid w:val="72182C34"/>
    <w:rsid w:val="721EC3C9"/>
    <w:rsid w:val="722E4520"/>
    <w:rsid w:val="723C5A9C"/>
    <w:rsid w:val="7263BCAA"/>
    <w:rsid w:val="7290E893"/>
    <w:rsid w:val="729A6A94"/>
    <w:rsid w:val="731EE2B8"/>
    <w:rsid w:val="731FECFF"/>
    <w:rsid w:val="7320CA26"/>
    <w:rsid w:val="73235196"/>
    <w:rsid w:val="7343391F"/>
    <w:rsid w:val="7364F553"/>
    <w:rsid w:val="737EED79"/>
    <w:rsid w:val="737FCE27"/>
    <w:rsid w:val="73B6C737"/>
    <w:rsid w:val="73D1C540"/>
    <w:rsid w:val="74120584"/>
    <w:rsid w:val="74324C09"/>
    <w:rsid w:val="74363AF5"/>
    <w:rsid w:val="7444E8A1"/>
    <w:rsid w:val="744CA356"/>
    <w:rsid w:val="744F6DEA"/>
    <w:rsid w:val="74999399"/>
    <w:rsid w:val="74BE2BA7"/>
    <w:rsid w:val="74C0AAF6"/>
    <w:rsid w:val="74E108B9"/>
    <w:rsid w:val="7507779A"/>
    <w:rsid w:val="7526F7C0"/>
    <w:rsid w:val="754A524A"/>
    <w:rsid w:val="754E40B8"/>
    <w:rsid w:val="757886CD"/>
    <w:rsid w:val="759E26E2"/>
    <w:rsid w:val="75D20B56"/>
    <w:rsid w:val="75DBC683"/>
    <w:rsid w:val="75E86EF8"/>
    <w:rsid w:val="75E873B7"/>
    <w:rsid w:val="7664CBF6"/>
    <w:rsid w:val="7677E1F8"/>
    <w:rsid w:val="76828CA1"/>
    <w:rsid w:val="76C19931"/>
    <w:rsid w:val="771B9B43"/>
    <w:rsid w:val="772B23CE"/>
    <w:rsid w:val="77503160"/>
    <w:rsid w:val="777F2126"/>
    <w:rsid w:val="77A6981E"/>
    <w:rsid w:val="77D23A62"/>
    <w:rsid w:val="780BA7D6"/>
    <w:rsid w:val="785D0961"/>
    <w:rsid w:val="7860509D"/>
    <w:rsid w:val="786C0893"/>
    <w:rsid w:val="7880E81C"/>
    <w:rsid w:val="78B461A7"/>
    <w:rsid w:val="78CAAB7B"/>
    <w:rsid w:val="78FC9350"/>
    <w:rsid w:val="78FE6819"/>
    <w:rsid w:val="79127906"/>
    <w:rsid w:val="791AF187"/>
    <w:rsid w:val="792CC29D"/>
    <w:rsid w:val="795D511D"/>
    <w:rsid w:val="795F4A56"/>
    <w:rsid w:val="797C358A"/>
    <w:rsid w:val="79900BAA"/>
    <w:rsid w:val="79927DDC"/>
    <w:rsid w:val="79A23F65"/>
    <w:rsid w:val="79AB174A"/>
    <w:rsid w:val="79AE8DB1"/>
    <w:rsid w:val="7A06C4D3"/>
    <w:rsid w:val="7A23D2D7"/>
    <w:rsid w:val="7A47D209"/>
    <w:rsid w:val="7A485CD2"/>
    <w:rsid w:val="7A64B6F5"/>
    <w:rsid w:val="7AAD7B69"/>
    <w:rsid w:val="7AAF6AA1"/>
    <w:rsid w:val="7ABEAF6E"/>
    <w:rsid w:val="7AE1F1F0"/>
    <w:rsid w:val="7AF1C6FF"/>
    <w:rsid w:val="7AFCF0E3"/>
    <w:rsid w:val="7BB22B46"/>
    <w:rsid w:val="7BDA6F5B"/>
    <w:rsid w:val="7BECE407"/>
    <w:rsid w:val="7BF17693"/>
    <w:rsid w:val="7C020726"/>
    <w:rsid w:val="7C068F24"/>
    <w:rsid w:val="7C0C93F6"/>
    <w:rsid w:val="7C359EB3"/>
    <w:rsid w:val="7C3F6B14"/>
    <w:rsid w:val="7C4B0807"/>
    <w:rsid w:val="7C4B3B02"/>
    <w:rsid w:val="7C7E5B6E"/>
    <w:rsid w:val="7C9CE50E"/>
    <w:rsid w:val="7CC719F6"/>
    <w:rsid w:val="7CE21D76"/>
    <w:rsid w:val="7D0985FE"/>
    <w:rsid w:val="7D64405A"/>
    <w:rsid w:val="7D6DCC34"/>
    <w:rsid w:val="7D7A8FBA"/>
    <w:rsid w:val="7D86FAC9"/>
    <w:rsid w:val="7DCA6D08"/>
    <w:rsid w:val="7DD1C079"/>
    <w:rsid w:val="7DE6D868"/>
    <w:rsid w:val="7DF65030"/>
    <w:rsid w:val="7E0B62F4"/>
    <w:rsid w:val="7E15D9A2"/>
    <w:rsid w:val="7E5936DB"/>
    <w:rsid w:val="7E7ABDBC"/>
    <w:rsid w:val="7EA86CA5"/>
    <w:rsid w:val="7ED67A96"/>
    <w:rsid w:val="7EDCD6BD"/>
    <w:rsid w:val="7EFDFFA7"/>
    <w:rsid w:val="7EFEA0C6"/>
    <w:rsid w:val="7F0B6EA1"/>
    <w:rsid w:val="7F2ABE4B"/>
    <w:rsid w:val="7F32DBB4"/>
    <w:rsid w:val="7F371370"/>
    <w:rsid w:val="7F414EE9"/>
    <w:rsid w:val="7F80C78B"/>
    <w:rsid w:val="7F898ECA"/>
    <w:rsid w:val="7F91C222"/>
    <w:rsid w:val="7FDB43E9"/>
    <w:rsid w:val="7FE5186C"/>
    <w:rsid w:val="7FEFF37D"/>
    <w:rsid w:val="7FF3DE17"/>
    <w:rsid w:val="7FF41E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15795D97-12D7-4F87-A967-ECD0B2E4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8C53F0"/>
    <w:rPr>
      <w:color w:val="0563C1" w:themeColor="hyperlink"/>
      <w:u w:val="single"/>
    </w:rPr>
  </w:style>
  <w:style w:type="character" w:styleId="UnresolvedMention">
    <w:name w:val="Unresolved Mention"/>
    <w:basedOn w:val="DefaultParagraphFont"/>
    <w:uiPriority w:val="99"/>
    <w:semiHidden/>
    <w:unhideWhenUsed/>
    <w:rsid w:val="008C53F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D3623C"/>
    <w:rPr>
      <w:b/>
      <w:bCs/>
    </w:rPr>
  </w:style>
  <w:style w:type="character" w:customStyle="1" w:styleId="CommentSubjectChar">
    <w:name w:val="Comment Subject Char"/>
    <w:basedOn w:val="CommentTextChar"/>
    <w:link w:val="CommentSubject"/>
    <w:uiPriority w:val="99"/>
    <w:semiHidden/>
    <w:rsid w:val="00D3623C"/>
    <w:rPr>
      <w:b/>
      <w:bCs/>
      <w:sz w:val="20"/>
      <w:szCs w:val="20"/>
    </w:rPr>
  </w:style>
  <w:style w:type="paragraph" w:styleId="Header">
    <w:name w:val="header"/>
    <w:basedOn w:val="Normal"/>
    <w:link w:val="HeaderChar"/>
    <w:uiPriority w:val="99"/>
    <w:unhideWhenUsed/>
    <w:rsid w:val="000E0C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C7A"/>
  </w:style>
  <w:style w:type="paragraph" w:styleId="Footer">
    <w:name w:val="footer"/>
    <w:basedOn w:val="Normal"/>
    <w:link w:val="FooterChar"/>
    <w:uiPriority w:val="99"/>
    <w:unhideWhenUsed/>
    <w:rsid w:val="000E0C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C7A"/>
  </w:style>
  <w:style w:type="table" w:styleId="TableGrid">
    <w:name w:val="Table Grid"/>
    <w:basedOn w:val="TableNormal"/>
    <w:uiPriority w:val="39"/>
    <w:rsid w:val="000E0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0C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channelnewsasia.com/singapore/hdb-affordable-accessible-flat-price-bto-resale-waiting-time-parliament-motion-3257451" TargetMode="External"/><Relationship Id="rId2" Type="http://schemas.openxmlformats.org/officeDocument/2006/relationships/hyperlink" Target="https://www.channelnewsasia.com/commentary/hdb-public-housing-bto-affordability-accessibility-supply-demand-3259186" TargetMode="External"/><Relationship Id="rId1" Type="http://schemas.openxmlformats.org/officeDocument/2006/relationships/hyperlink" Target="https://www.hdb.gov.sg/about-us/our-role/public-housing-a-singapore-icon" TargetMode="External"/><Relationship Id="rId6" Type="http://schemas.openxmlformats.org/officeDocument/2006/relationships/hyperlink" Target="https://unassumingeconomist.com/2019/12/a-look-at-housing-affordability-in-asia/" TargetMode="External"/><Relationship Id="rId5" Type="http://schemas.openxmlformats.org/officeDocument/2006/relationships/hyperlink" Target="https://knowledge.uli.org/-/media/files/research-reports/2022/uli-home-attainability-index-report_final-final.pdf" TargetMode="External"/><Relationship Id="rId4" Type="http://schemas.openxmlformats.org/officeDocument/2006/relationships/hyperlink" Target="https://blog.seedly.sg/is-public-housing-still-affordable-for-the-average-singaporean-couple/"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www.hdb.gov.sg/about-us/our-role/public-housing-a-singapore-ico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blog.seedly.sg/is-public-housing-still-affordable-for-the-average-singaporean-couple/"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hyperlink" Target="https://timeseriesreasoning.com/contents/inflation-adjustmen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unassumingeconomist.com/2019/12/a-look-at-housing-affordability-in-asi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yperlink" Target="https://www.singstat.gov.sg/find-data/search-by-theme/population/population-and-population-structure/latest-data"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www.worldbank.org/en/research/brief/inflation-database" TargetMode="Externa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channelnewsasia.com/commentary/hdb-public-housing-bto-affordability-accessibility-supply-demand-325918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s://data.gov.sg/dataset/resale-flat-prices" TargetMode="External"/><Relationship Id="rId27" Type="http://schemas.openxmlformats.org/officeDocument/2006/relationships/fontTable" Target="fontTable.xml"/><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42A294F7-E7FF-4BFF-BCD1-ECE1FAA3F2E3}">
    <t:Anchor>
      <t:Comment id="2099595324"/>
    </t:Anchor>
    <t:History>
      <t:Event id="{41B38985-BDE8-4BF0-8D0C-9464E2C1B374}" time="2023-06-14T14:30:15.986Z">
        <t:Attribution userId="S::arachman6@gatech.edu::7cc56e9b-a014-432b-9c07-1220471d3b85" userProvider="AD" userName="Rachman, Arif"/>
        <t:Anchor>
          <t:Comment id="2099595324"/>
        </t:Anchor>
        <t:Create/>
      </t:Event>
      <t:Event id="{D8B2A9C6-449C-4799-9EDA-E3888CA1BDFC}" time="2023-06-14T14:30:15.986Z">
        <t:Attribution userId="S::arachman6@gatech.edu::7cc56e9b-a014-432b-9c07-1220471d3b85" userProvider="AD" userName="Rachman, Arif"/>
        <t:Anchor>
          <t:Comment id="2099595324"/>
        </t:Anchor>
        <t:Assign userId="S::hgan32@gatech.edu::0c64fda4-6ec7-458a-bc0d-a1c49a090a24" userProvider="AD" userName="Gan, Hong Yee"/>
      </t:Event>
      <t:Event id="{30D6CCFC-70EA-4EBF-AC76-50E25899D98A}" time="2023-06-14T14:30:15.986Z">
        <t:Attribution userId="S::arachman6@gatech.edu::7cc56e9b-a014-432b-9c07-1220471d3b85" userProvider="AD" userName="Rachman, Arif"/>
        <t:Anchor>
          <t:Comment id="2099595324"/>
        </t:Anchor>
        <t:SetTitle title="@Gan, Hong Yee to double check"/>
      </t:Event>
      <t:Event id="{ADF9A4B7-6F59-406C-A8AC-2BFD0FF62F63}" time="2023-06-18T10:11:38.521Z">
        <t:Attribution userId="S::hgan32@gatech.edu::0c64fda4-6ec7-458a-bc0d-a1c49a090a24" userProvider="AD" userName="Gan, Hong Yee"/>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357bfc8-9a20-49b3-8f85-ebcffd725d58">
      <Terms xmlns="http://schemas.microsoft.com/office/infopath/2007/PartnerControls"/>
    </lcf76f155ced4ddcb4097134ff3c332f>
    <TaxCatchAll xmlns="995a1426-be18-4798-a6af-fc45512ea5f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5D9B9C13C7BA48BF151003F4F1852B" ma:contentTypeVersion="11" ma:contentTypeDescription="Create a new document." ma:contentTypeScope="" ma:versionID="7bb138cbc6f8ce09f1075a67b1d1d995">
  <xsd:schema xmlns:xsd="http://www.w3.org/2001/XMLSchema" xmlns:xs="http://www.w3.org/2001/XMLSchema" xmlns:p="http://schemas.microsoft.com/office/2006/metadata/properties" xmlns:ns2="f357bfc8-9a20-49b3-8f85-ebcffd725d58" xmlns:ns3="995a1426-be18-4798-a6af-fc45512ea5f1" targetNamespace="http://schemas.microsoft.com/office/2006/metadata/properties" ma:root="true" ma:fieldsID="baadf4caf7abcfec76e7bc0de814c609" ns2:_="" ns3:_="">
    <xsd:import namespace="f357bfc8-9a20-49b3-8f85-ebcffd725d58"/>
    <xsd:import namespace="995a1426-be18-4798-a6af-fc45512ea5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57bfc8-9a20-49b3-8f85-ebcffd725d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95a1426-be18-4798-a6af-fc45512ea5f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e1587c0-1d4e-4241-944d-2d592acf243a}" ma:internalName="TaxCatchAll" ma:showField="CatchAllData" ma:web="995a1426-be18-4798-a6af-fc45512ea5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4BDD72-12E9-46B2-B721-DD49B473EC7A}">
  <ds:schemaRefs>
    <ds:schemaRef ds:uri="http://schemas.microsoft.com/office/2006/metadata/properties"/>
    <ds:schemaRef ds:uri="http://purl.org/dc/elements/1.1/"/>
    <ds:schemaRef ds:uri="http://schemas.microsoft.com/office/infopath/2007/PartnerControls"/>
    <ds:schemaRef ds:uri="http://purl.org/dc/terms/"/>
    <ds:schemaRef ds:uri="f357bfc8-9a20-49b3-8f85-ebcffd725d58"/>
    <ds:schemaRef ds:uri="http://schemas.microsoft.com/office/2006/documentManagement/types"/>
    <ds:schemaRef ds:uri="995a1426-be18-4798-a6af-fc45512ea5f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1FBC6816-EE63-4147-B822-693321840396}">
  <ds:schemaRefs>
    <ds:schemaRef ds:uri="http://schemas.microsoft.com/sharepoint/v3/contenttype/forms"/>
  </ds:schemaRefs>
</ds:datastoreItem>
</file>

<file path=customXml/itemProps3.xml><?xml version="1.0" encoding="utf-8"?>
<ds:datastoreItem xmlns:ds="http://schemas.openxmlformats.org/officeDocument/2006/customXml" ds:itemID="{10AB8CA4-38E5-453C-A667-96BAD9B062D7}"/>
</file>

<file path=docProps/app.xml><?xml version="1.0" encoding="utf-8"?>
<Properties xmlns="http://schemas.openxmlformats.org/officeDocument/2006/extended-properties" xmlns:vt="http://schemas.openxmlformats.org/officeDocument/2006/docPropsVTypes">
  <Template>Normal.dotm</Template>
  <TotalTime>125</TotalTime>
  <Pages>1</Pages>
  <Words>1833</Words>
  <Characters>10451</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Rachman, Arif</cp:lastModifiedBy>
  <cp:revision>515</cp:revision>
  <dcterms:created xsi:type="dcterms:W3CDTF">2022-06-03T05:02:00Z</dcterms:created>
  <dcterms:modified xsi:type="dcterms:W3CDTF">2023-06-19T05:18:00Z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0x010100485D9B9C13C7BA48BF151003F4F1852B</vt:lpwstr>
  </property>
  <property fmtid="{D5CDD505-2E9C-101B-9397-08002B2CF9AE}" pid="3" name="MediaServiceImageTags">
    <vt:lpwstr/>
  </property>
</Properties>
</file>