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389">
        <w:rPr>
          <w:rFonts w:ascii="Times New Roman" w:hAnsi="Times New Roman" w:cs="Times New Roman"/>
          <w:b/>
          <w:bCs/>
          <w:sz w:val="24"/>
          <w:szCs w:val="24"/>
        </w:rPr>
        <w:t xml:space="preserve">HEN </w:t>
      </w:r>
      <w:proofErr w:type="spellStart"/>
      <w:r w:rsidRPr="00CE4389">
        <w:rPr>
          <w:rFonts w:ascii="Times New Roman" w:hAnsi="Times New Roman" w:cs="Times New Roman"/>
          <w:b/>
          <w:bCs/>
          <w:sz w:val="24"/>
          <w:szCs w:val="24"/>
        </w:rPr>
        <w:t>HEN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4389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 sang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getir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ayah</w:t>
      </w: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memahat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gerhana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seelok-eloknya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semesta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berpulang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ladang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restu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ranting yang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dipatahkannya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jiwa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4389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melebarkan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pertanda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4389">
        <w:rPr>
          <w:rFonts w:ascii="Times New Roman" w:hAnsi="Times New Roman" w:cs="Times New Roman"/>
          <w:sz w:val="24"/>
          <w:szCs w:val="24"/>
        </w:rPr>
        <w:t>nun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menjulang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keangkuhan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tilongkabila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pulau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membolak-balik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sepintarnya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membaui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keagungan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marga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takkan</w:t>
      </w:r>
      <w:proofErr w:type="spellEnd"/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pernah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389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pupus</w:t>
      </w:r>
      <w:proofErr w:type="spellEnd"/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389">
        <w:rPr>
          <w:rFonts w:ascii="Times New Roman" w:hAnsi="Times New Roman" w:cs="Times New Roman"/>
          <w:sz w:val="24"/>
          <w:szCs w:val="24"/>
        </w:rPr>
        <w:t>Manado, 2018</w:t>
      </w:r>
    </w:p>
    <w:p w:rsidR="00B45961" w:rsidRPr="00CE4389" w:rsidRDefault="00B45961" w:rsidP="00CE4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Boidata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>:</w:t>
      </w:r>
    </w:p>
    <w:p w:rsidR="00CE4389" w:rsidRPr="00CE4389" w:rsidRDefault="00CE4389" w:rsidP="00CE4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389" w:rsidRPr="00CE4389" w:rsidRDefault="00CE4389" w:rsidP="00CE43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Arther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Panther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Olii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di Manado, 7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puisi-puisinya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Tarian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Ilalang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2010,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Sepuluh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Kelok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Mouseland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2011,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Tuah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Tara No Ate</w:t>
      </w:r>
      <w:r w:rsidRPr="00CE4389">
        <w:rPr>
          <w:rFonts w:ascii="Times New Roman" w:hAnsi="Times New Roman" w:cs="Times New Roman"/>
          <w:sz w:val="24"/>
          <w:szCs w:val="24"/>
        </w:rPr>
        <w:t xml:space="preserve">, 2011, </w:t>
      </w:r>
      <w:r w:rsidRPr="00CE4389">
        <w:rPr>
          <w:rFonts w:ascii="Times New Roman" w:hAnsi="Times New Roman" w:cs="Times New Roman"/>
          <w:i/>
          <w:sz w:val="24"/>
          <w:szCs w:val="24"/>
        </w:rPr>
        <w:t xml:space="preserve">Sauk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Seloko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2012,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Negeri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Abal-Abal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2013,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Negeri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Langit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2014,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Negeri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Awan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2015,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Negeri</w:t>
      </w:r>
      <w:proofErr w:type="spellEnd"/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Laut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>, 2016,</w:t>
      </w:r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Pesisiran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>, 2019,</w:t>
      </w:r>
      <w:r w:rsidRPr="00CE43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i/>
          <w:sz w:val="24"/>
          <w:szCs w:val="24"/>
        </w:rPr>
        <w:t>Rantau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, 2020. </w:t>
      </w: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Bergiat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Pena Manado.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389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di MTs Al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CE4389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CE4389">
        <w:rPr>
          <w:rFonts w:ascii="Times New Roman" w:hAnsi="Times New Roman" w:cs="Times New Roman"/>
          <w:sz w:val="24"/>
          <w:szCs w:val="24"/>
        </w:rPr>
        <w:t xml:space="preserve"> Manado.</w:t>
      </w:r>
      <w:proofErr w:type="gramEnd"/>
      <w:r w:rsidRPr="00CE438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CE4389" w:rsidRPr="00CE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89"/>
    <w:rsid w:val="00B45961"/>
    <w:rsid w:val="00C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2020-08-30T16:13:00Z</dcterms:created>
  <dcterms:modified xsi:type="dcterms:W3CDTF">2020-08-30T16:20:00Z</dcterms:modified>
</cp:coreProperties>
</file>