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239D0" w14:textId="579E9FDB" w:rsidR="00E508C8" w:rsidRDefault="00E508C8" w:rsidP="00E508C8">
      <w:pPr>
        <w:jc w:val="center"/>
        <w:rPr>
          <w:rFonts w:ascii="Times New Roman" w:hAnsi="Times New Roman" w:cs="Times New Roman"/>
          <w:b/>
          <w:bCs/>
          <w:sz w:val="30"/>
          <w:szCs w:val="30"/>
        </w:rPr>
      </w:pPr>
      <w:r w:rsidRPr="00D3053C">
        <w:rPr>
          <w:rFonts w:ascii="Times New Roman" w:hAnsi="Times New Roman" w:cs="Times New Roman"/>
          <w:b/>
          <w:bCs/>
          <w:sz w:val="30"/>
          <w:szCs w:val="30"/>
        </w:rPr>
        <w:t>Importance of CNC and MCT Manufacturing Data Analysis with AI Techniques</w:t>
      </w:r>
      <w:r w:rsidR="00D3053C">
        <w:rPr>
          <w:rFonts w:ascii="Times New Roman" w:hAnsi="Times New Roman" w:cs="Times New Roman" w:hint="eastAsia"/>
          <w:b/>
          <w:bCs/>
          <w:sz w:val="30"/>
          <w:szCs w:val="30"/>
        </w:rPr>
        <w:t xml:space="preserve">. </w:t>
      </w:r>
    </w:p>
    <w:p w14:paraId="643D46A0" w14:textId="77777777" w:rsidR="00D3053C" w:rsidRDefault="00D3053C" w:rsidP="00E508C8">
      <w:pPr>
        <w:jc w:val="center"/>
        <w:rPr>
          <w:rFonts w:ascii="Times New Roman" w:hAnsi="Times New Roman" w:cs="Times New Roman" w:hint="eastAsia"/>
          <w:b/>
          <w:bCs/>
          <w:sz w:val="30"/>
          <w:szCs w:val="30"/>
        </w:rPr>
      </w:pPr>
    </w:p>
    <w:p w14:paraId="268EF08D" w14:textId="6CF9A30C" w:rsidR="00E508C8" w:rsidRPr="00E508C8" w:rsidRDefault="00E508C8" w:rsidP="00D3053C">
      <w:pPr>
        <w:jc w:val="both"/>
        <w:rPr>
          <w:rFonts w:ascii="Times New Roman" w:hAnsi="Times New Roman" w:cs="Times New Roman"/>
          <w:sz w:val="22"/>
          <w:szCs w:val="22"/>
        </w:rPr>
      </w:pPr>
      <w:r w:rsidRPr="00E508C8">
        <w:rPr>
          <w:rFonts w:ascii="Times New Roman" w:hAnsi="Times New Roman" w:cs="Times New Roman"/>
          <w:sz w:val="22"/>
          <w:szCs w:val="22"/>
        </w:rPr>
        <w:t xml:space="preserve">The integration of Artificial Intelligence (AI) in analyzing data from CNC (Computer Numerical Control) and MCT (Machining Center Tools) operations is transforming the landscape of modern manufacturing. These advanced techniques enable manufacturers to move from traditional reactive approaches to proactive, predictive, and optimized decision-making, </w:t>
      </w:r>
      <w:r w:rsidR="00D3053C" w:rsidRPr="00D3053C">
        <w:rPr>
          <w:rFonts w:ascii="Times New Roman" w:hAnsi="Times New Roman" w:cs="Times New Roman"/>
          <w:sz w:val="22"/>
          <w:szCs w:val="22"/>
        </w:rPr>
        <w:t>significantly improving</w:t>
      </w:r>
      <w:r w:rsidRPr="00E508C8">
        <w:rPr>
          <w:rFonts w:ascii="Times New Roman" w:hAnsi="Times New Roman" w:cs="Times New Roman"/>
          <w:sz w:val="22"/>
          <w:szCs w:val="22"/>
        </w:rPr>
        <w:t xml:space="preserve"> efficiency, quality, and cost-effectiveness.</w:t>
      </w:r>
    </w:p>
    <w:p w14:paraId="327E6680" w14:textId="1FF4FDED"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1. </w:t>
      </w:r>
      <w:r w:rsidRPr="00D3053C">
        <w:rPr>
          <w:rFonts w:ascii="Times New Roman" w:hAnsi="Times New Roman" w:cs="Times New Roman"/>
          <w:b/>
          <w:bCs/>
          <w:sz w:val="22"/>
          <w:szCs w:val="22"/>
        </w:rPr>
        <w:t>Predictive Maintenance</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AI algorithms analyze real-time sensor data (e.g., vibration, temperature, spindle load) to predict machine component failures before they occur. This reduces unplanned downtime, increases machine availability, and lowers maintenance costs.</w:t>
      </w:r>
    </w:p>
    <w:p w14:paraId="43303A9E" w14:textId="5EAF2528"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2. </w:t>
      </w:r>
      <w:r w:rsidRPr="00D3053C">
        <w:rPr>
          <w:rFonts w:ascii="Times New Roman" w:hAnsi="Times New Roman" w:cs="Times New Roman"/>
          <w:b/>
          <w:bCs/>
          <w:sz w:val="22"/>
          <w:szCs w:val="22"/>
        </w:rPr>
        <w:t>Anomaly Detection</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AI-powered anomaly detection systems can identify unusual patterns in machine behavior or output quality, which may indicate tool wear, spindle misalignment, or system faults. Early detection of such anomalies helps in preventing defects, reducing scrap, and maintaining process stability.</w:t>
      </w:r>
    </w:p>
    <w:p w14:paraId="02098DE2" w14:textId="00315A75"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3. </w:t>
      </w:r>
      <w:r w:rsidRPr="00D3053C">
        <w:rPr>
          <w:rFonts w:ascii="Times New Roman" w:hAnsi="Times New Roman" w:cs="Times New Roman"/>
          <w:b/>
          <w:bCs/>
          <w:sz w:val="22"/>
          <w:szCs w:val="22"/>
        </w:rPr>
        <w:t>Quality Control and Defect Prediction</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Machine learning models can assess machining data to predict product quality outcomes. This leads to early defect identification, ensuring consistent output and minimizing rework and material waste.</w:t>
      </w:r>
    </w:p>
    <w:p w14:paraId="3EBEFAD8" w14:textId="0067F5B4"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4. </w:t>
      </w:r>
      <w:r w:rsidRPr="00D3053C">
        <w:rPr>
          <w:rFonts w:ascii="Times New Roman" w:hAnsi="Times New Roman" w:cs="Times New Roman"/>
          <w:b/>
          <w:bCs/>
          <w:sz w:val="22"/>
          <w:szCs w:val="22"/>
        </w:rPr>
        <w:t>Process Optimization</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AI can continuously analyze and learn from historical and real-time data to recommend optimal machining parameters (e.g., speed, feed rate, depth of cut), resulting in better tool life, surface finish, and cycle time efficiency.</w:t>
      </w:r>
    </w:p>
    <w:p w14:paraId="79FB4320" w14:textId="7B678758"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5. </w:t>
      </w:r>
      <w:r w:rsidRPr="00D3053C">
        <w:rPr>
          <w:rFonts w:ascii="Times New Roman" w:hAnsi="Times New Roman" w:cs="Times New Roman"/>
          <w:b/>
          <w:bCs/>
          <w:sz w:val="22"/>
          <w:szCs w:val="22"/>
        </w:rPr>
        <w:t>Energy Efficiency</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By evaluating energy usage trends and correlating them with machine behavior, AI helps identify areas of energy waste and provides recommendations for optimized power consumption, contributing to sustainability and cost savings.</w:t>
      </w:r>
    </w:p>
    <w:p w14:paraId="585BB292" w14:textId="35BA5F10"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6. </w:t>
      </w:r>
      <w:r w:rsidRPr="00D3053C">
        <w:rPr>
          <w:rFonts w:ascii="Times New Roman" w:hAnsi="Times New Roman" w:cs="Times New Roman"/>
          <w:b/>
          <w:bCs/>
          <w:sz w:val="22"/>
          <w:szCs w:val="22"/>
        </w:rPr>
        <w:t>Real-Time Monitoring and Adaptive Control</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AI enables real-time data monitoring and adaptive decision-making, allowing dynamic adjustments to machining operations to maintain optimal performance under changing conditions.</w:t>
      </w:r>
    </w:p>
    <w:p w14:paraId="02B090CC" w14:textId="49DDACCF" w:rsidR="00D3053C" w:rsidRPr="00D3053C" w:rsidRDefault="00D3053C" w:rsidP="00D3053C">
      <w:pPr>
        <w:jc w:val="both"/>
        <w:rPr>
          <w:rFonts w:ascii="Times New Roman" w:hAnsi="Times New Roman" w:cs="Times New Roman"/>
          <w:sz w:val="22"/>
          <w:szCs w:val="22"/>
        </w:rPr>
      </w:pPr>
      <w:r w:rsidRPr="00D3053C">
        <w:rPr>
          <w:rFonts w:ascii="Times New Roman" w:hAnsi="Times New Roman" w:cs="Times New Roman"/>
          <w:sz w:val="22"/>
          <w:szCs w:val="22"/>
        </w:rPr>
        <w:t xml:space="preserve">7. </w:t>
      </w:r>
      <w:r w:rsidRPr="00D3053C">
        <w:rPr>
          <w:rFonts w:ascii="Times New Roman" w:hAnsi="Times New Roman" w:cs="Times New Roman"/>
          <w:b/>
          <w:bCs/>
          <w:sz w:val="22"/>
          <w:szCs w:val="22"/>
        </w:rPr>
        <w:t>Smart Scheduling and Resource Management</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Using AI for analyzing job data and machine availability can optimize scheduling, tool assignment, and resource allocation, thereby enhancing throughput and minimizing production delays.</w:t>
      </w:r>
    </w:p>
    <w:p w14:paraId="3CFEEA64" w14:textId="76AFD0EA" w:rsidR="00E65B66" w:rsidRPr="00E508C8" w:rsidRDefault="00D3053C" w:rsidP="00E65B66">
      <w:pPr>
        <w:jc w:val="both"/>
        <w:rPr>
          <w:rFonts w:ascii="Times New Roman" w:hAnsi="Times New Roman" w:cs="Times New Roman"/>
          <w:sz w:val="22"/>
          <w:szCs w:val="22"/>
        </w:rPr>
      </w:pPr>
      <w:r w:rsidRPr="00D3053C">
        <w:rPr>
          <w:rFonts w:ascii="Times New Roman" w:hAnsi="Times New Roman" w:cs="Times New Roman"/>
          <w:sz w:val="22"/>
          <w:szCs w:val="22"/>
        </w:rPr>
        <w:t xml:space="preserve">8. </w:t>
      </w:r>
      <w:r w:rsidRPr="00D3053C">
        <w:rPr>
          <w:rFonts w:ascii="Times New Roman" w:hAnsi="Times New Roman" w:cs="Times New Roman"/>
          <w:b/>
          <w:bCs/>
          <w:sz w:val="22"/>
          <w:szCs w:val="22"/>
        </w:rPr>
        <w:t>Reduction of Human Error</w:t>
      </w:r>
      <w:r w:rsidRPr="00D3053C">
        <w:rPr>
          <w:rFonts w:ascii="Times New Roman" w:hAnsi="Times New Roman" w:cs="Times New Roman" w:hint="eastAsia"/>
          <w:b/>
          <w:bCs/>
          <w:sz w:val="22"/>
          <w:szCs w:val="22"/>
        </w:rPr>
        <w:t>: -</w:t>
      </w:r>
      <w:r w:rsidRPr="00D3053C">
        <w:rPr>
          <w:rFonts w:ascii="Times New Roman" w:hAnsi="Times New Roman" w:cs="Times New Roman" w:hint="eastAsia"/>
          <w:sz w:val="22"/>
          <w:szCs w:val="22"/>
        </w:rPr>
        <w:t xml:space="preserve"> </w:t>
      </w:r>
      <w:r w:rsidRPr="00D3053C">
        <w:rPr>
          <w:rFonts w:ascii="Times New Roman" w:hAnsi="Times New Roman" w:cs="Times New Roman"/>
          <w:sz w:val="22"/>
          <w:szCs w:val="22"/>
        </w:rPr>
        <w:t>AI-driven automation in data interpretation and control decisions minimizes reliance on manual input, reducing the possibility of human errors and enhancing process repeatability</w:t>
      </w:r>
    </w:p>
    <w:p w14:paraId="43D5D00B" w14:textId="52420851" w:rsidR="00E508C8" w:rsidRPr="00E508C8" w:rsidRDefault="00E508C8" w:rsidP="00D3053C">
      <w:pPr>
        <w:jc w:val="both"/>
        <w:rPr>
          <w:rFonts w:ascii="Times New Roman" w:hAnsi="Times New Roman" w:cs="Times New Roman"/>
          <w:sz w:val="22"/>
          <w:szCs w:val="22"/>
        </w:rPr>
      </w:pPr>
    </w:p>
    <w:sectPr w:rsidR="00E508C8" w:rsidRPr="00E5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C8"/>
    <w:rsid w:val="00213040"/>
    <w:rsid w:val="00337465"/>
    <w:rsid w:val="0047369E"/>
    <w:rsid w:val="008163A7"/>
    <w:rsid w:val="00AC5A83"/>
    <w:rsid w:val="00C94241"/>
    <w:rsid w:val="00D3053C"/>
    <w:rsid w:val="00D535C7"/>
    <w:rsid w:val="00E508C8"/>
    <w:rsid w:val="00E65B66"/>
    <w:rsid w:val="00F61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1867"/>
  <w15:chartTrackingRefBased/>
  <w15:docId w15:val="{F0D35A06-2F89-4D6E-B6AC-A3B6F418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C8"/>
    <w:rPr>
      <w:rFonts w:eastAsiaTheme="majorEastAsia" w:cstheme="majorBidi"/>
      <w:color w:val="272727" w:themeColor="text1" w:themeTint="D8"/>
    </w:rPr>
  </w:style>
  <w:style w:type="paragraph" w:styleId="Title">
    <w:name w:val="Title"/>
    <w:basedOn w:val="Normal"/>
    <w:next w:val="Normal"/>
    <w:link w:val="TitleChar"/>
    <w:uiPriority w:val="10"/>
    <w:qFormat/>
    <w:rsid w:val="00E50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C8"/>
    <w:pPr>
      <w:spacing w:before="160"/>
      <w:jc w:val="center"/>
    </w:pPr>
    <w:rPr>
      <w:i/>
      <w:iCs/>
      <w:color w:val="404040" w:themeColor="text1" w:themeTint="BF"/>
    </w:rPr>
  </w:style>
  <w:style w:type="character" w:customStyle="1" w:styleId="QuoteChar">
    <w:name w:val="Quote Char"/>
    <w:basedOn w:val="DefaultParagraphFont"/>
    <w:link w:val="Quote"/>
    <w:uiPriority w:val="29"/>
    <w:rsid w:val="00E508C8"/>
    <w:rPr>
      <w:i/>
      <w:iCs/>
      <w:color w:val="404040" w:themeColor="text1" w:themeTint="BF"/>
    </w:rPr>
  </w:style>
  <w:style w:type="paragraph" w:styleId="ListParagraph">
    <w:name w:val="List Paragraph"/>
    <w:basedOn w:val="Normal"/>
    <w:uiPriority w:val="34"/>
    <w:qFormat/>
    <w:rsid w:val="00E508C8"/>
    <w:pPr>
      <w:ind w:left="720"/>
      <w:contextualSpacing/>
    </w:pPr>
  </w:style>
  <w:style w:type="character" w:styleId="IntenseEmphasis">
    <w:name w:val="Intense Emphasis"/>
    <w:basedOn w:val="DefaultParagraphFont"/>
    <w:uiPriority w:val="21"/>
    <w:qFormat/>
    <w:rsid w:val="00E508C8"/>
    <w:rPr>
      <w:i/>
      <w:iCs/>
      <w:color w:val="0F4761" w:themeColor="accent1" w:themeShade="BF"/>
    </w:rPr>
  </w:style>
  <w:style w:type="paragraph" w:styleId="IntenseQuote">
    <w:name w:val="Intense Quote"/>
    <w:basedOn w:val="Normal"/>
    <w:next w:val="Normal"/>
    <w:link w:val="IntenseQuoteChar"/>
    <w:uiPriority w:val="30"/>
    <w:qFormat/>
    <w:rsid w:val="00E50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8C8"/>
    <w:rPr>
      <w:i/>
      <w:iCs/>
      <w:color w:val="0F4761" w:themeColor="accent1" w:themeShade="BF"/>
    </w:rPr>
  </w:style>
  <w:style w:type="character" w:styleId="IntenseReference">
    <w:name w:val="Intense Reference"/>
    <w:basedOn w:val="DefaultParagraphFont"/>
    <w:uiPriority w:val="32"/>
    <w:qFormat/>
    <w:rsid w:val="00E50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03016">
      <w:bodyDiv w:val="1"/>
      <w:marLeft w:val="0"/>
      <w:marRight w:val="0"/>
      <w:marTop w:val="0"/>
      <w:marBottom w:val="0"/>
      <w:divBdr>
        <w:top w:val="none" w:sz="0" w:space="0" w:color="auto"/>
        <w:left w:val="none" w:sz="0" w:space="0" w:color="auto"/>
        <w:bottom w:val="none" w:sz="0" w:space="0" w:color="auto"/>
        <w:right w:val="none" w:sz="0" w:space="0" w:color="auto"/>
      </w:divBdr>
    </w:div>
    <w:div w:id="578447572">
      <w:bodyDiv w:val="1"/>
      <w:marLeft w:val="0"/>
      <w:marRight w:val="0"/>
      <w:marTop w:val="0"/>
      <w:marBottom w:val="0"/>
      <w:divBdr>
        <w:top w:val="none" w:sz="0" w:space="0" w:color="auto"/>
        <w:left w:val="none" w:sz="0" w:space="0" w:color="auto"/>
        <w:bottom w:val="none" w:sz="0" w:space="0" w:color="auto"/>
        <w:right w:val="none" w:sz="0" w:space="0" w:color="auto"/>
      </w:divBdr>
    </w:div>
    <w:div w:id="582763474">
      <w:bodyDiv w:val="1"/>
      <w:marLeft w:val="0"/>
      <w:marRight w:val="0"/>
      <w:marTop w:val="0"/>
      <w:marBottom w:val="0"/>
      <w:divBdr>
        <w:top w:val="none" w:sz="0" w:space="0" w:color="auto"/>
        <w:left w:val="none" w:sz="0" w:space="0" w:color="auto"/>
        <w:bottom w:val="none" w:sz="0" w:space="0" w:color="auto"/>
        <w:right w:val="none" w:sz="0" w:space="0" w:color="auto"/>
      </w:divBdr>
    </w:div>
    <w:div w:id="18105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335</Words>
  <Characters>2170</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ISLAM MOZUMDER</dc:creator>
  <cp:keywords/>
  <dc:description/>
  <cp:lastModifiedBy>MD ARIFUL ISLAM MOZUMDER</cp:lastModifiedBy>
  <cp:revision>2</cp:revision>
  <dcterms:created xsi:type="dcterms:W3CDTF">2025-04-04T02:37:00Z</dcterms:created>
  <dcterms:modified xsi:type="dcterms:W3CDTF">2025-04-04T03:12:00Z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c47990f5-d6b9-41bb-a530-03d9b09bb06d</vt:lpwstr>
  </property>
</Properties>
</file>