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1867" w14:textId="77777777" w:rsidR="00537FEE" w:rsidRDefault="00792792">
      <w:pPr>
        <w:pStyle w:val="Body"/>
        <w:shd w:val="clear" w:color="auto" w:fill="FFFFFF"/>
        <w:spacing w:before="180" w:after="0" w:line="240" w:lineRule="auto"/>
        <w:rPr>
          <w:rFonts w:ascii="Tahoma Bold" w:eastAsia="Tahoma Bold" w:hAnsi="Tahoma Bold" w:cs="Tahoma Bold"/>
          <w:color w:val="4B5055"/>
          <w:sz w:val="32"/>
          <w:szCs w:val="32"/>
          <w:u w:val="single" w:color="4B5055"/>
        </w:rPr>
      </w:pPr>
      <w:r>
        <w:rPr>
          <w:rFonts w:ascii="Tahoma Bold" w:hAnsi="Tahoma Bold"/>
          <w:color w:val="4B5055"/>
          <w:sz w:val="32"/>
          <w:szCs w:val="32"/>
          <w:u w:val="single" w:color="4B5055"/>
        </w:rPr>
        <w:t>Hallux Valgus (</w:t>
      </w:r>
      <w:proofErr w:type="spellStart"/>
      <w:r>
        <w:rPr>
          <w:rFonts w:ascii="Tahoma Bold" w:hAnsi="Tahoma Bold"/>
          <w:color w:val="4B5055"/>
          <w:sz w:val="32"/>
          <w:szCs w:val="32"/>
          <w:u w:val="single" w:color="4B5055"/>
        </w:rPr>
        <w:t>bunions</w:t>
      </w:r>
      <w:proofErr w:type="spellEnd"/>
      <w:r>
        <w:rPr>
          <w:rFonts w:ascii="Tahoma Bold" w:hAnsi="Tahoma Bold"/>
          <w:color w:val="4B5055"/>
          <w:sz w:val="32"/>
          <w:szCs w:val="32"/>
          <w:u w:val="single" w:color="4B5055"/>
        </w:rPr>
        <w:t>)</w:t>
      </w:r>
    </w:p>
    <w:p w14:paraId="56022226" w14:textId="77777777" w:rsidR="00537FEE" w:rsidRDefault="00792792">
      <w:pPr>
        <w:pStyle w:val="Body"/>
        <w:shd w:val="clear" w:color="auto" w:fill="FFFFFF"/>
        <w:spacing w:before="180" w:after="0" w:line="240" w:lineRule="auto"/>
        <w:rPr>
          <w:rFonts w:ascii="Tahoma" w:eastAsia="Tahoma" w:hAnsi="Tahoma" w:cs="Tahoma"/>
          <w:color w:val="4B5055"/>
          <w:sz w:val="21"/>
          <w:szCs w:val="21"/>
          <w:u w:color="4B5055"/>
        </w:rPr>
      </w:pPr>
      <w:r>
        <w:rPr>
          <w:rFonts w:ascii="Tahoma" w:hAnsi="Tahoma"/>
          <w:color w:val="4B5055"/>
          <w:sz w:val="21"/>
          <w:szCs w:val="21"/>
          <w:u w:color="4B5055"/>
          <w:lang w:val="en-US"/>
        </w:rPr>
        <w:t xml:space="preserve">When the big toe begins leaning more and more outwards, crowding the smaller toes on your foot, it can cause many problems. The smaller toes may begin crossing over or under the big toe, resulting in difficulty in shoe wear and ulceration of the toes due to rubbing. You may also experience pain after longer walks or often even at the start of the day, restricting your flexibility and mobility in your daily activities. </w:t>
      </w:r>
    </w:p>
    <w:p w14:paraId="2AE4F9E0" w14:textId="77777777" w:rsidR="00537FEE" w:rsidRDefault="00792792">
      <w:pPr>
        <w:pStyle w:val="Body"/>
        <w:shd w:val="clear" w:color="auto" w:fill="FFFFFF"/>
        <w:spacing w:before="180" w:after="0" w:line="240" w:lineRule="auto"/>
        <w:rPr>
          <w:rFonts w:ascii="Tahoma" w:eastAsia="Tahoma" w:hAnsi="Tahoma" w:cs="Tahoma"/>
          <w:color w:val="4B5055"/>
          <w:sz w:val="21"/>
          <w:szCs w:val="21"/>
          <w:u w:color="4B5055"/>
        </w:rPr>
      </w:pPr>
      <w:r>
        <w:rPr>
          <w:rFonts w:ascii="Tahoma" w:hAnsi="Tahoma"/>
          <w:color w:val="4B5055"/>
          <w:sz w:val="21"/>
          <w:szCs w:val="21"/>
          <w:u w:color="4B5055"/>
          <w:lang w:val="en-US"/>
        </w:rPr>
        <w:t xml:space="preserve">I </w:t>
      </w:r>
      <w:proofErr w:type="spellStart"/>
      <w:r>
        <w:rPr>
          <w:rFonts w:ascii="Tahoma" w:hAnsi="Tahoma"/>
          <w:color w:val="4B5055"/>
          <w:sz w:val="21"/>
          <w:szCs w:val="21"/>
          <w:u w:color="4B5055"/>
          <w:lang w:val="en-US"/>
        </w:rPr>
        <w:t>specialise</w:t>
      </w:r>
      <w:proofErr w:type="spellEnd"/>
      <w:r>
        <w:rPr>
          <w:rFonts w:ascii="Tahoma" w:hAnsi="Tahoma"/>
          <w:color w:val="4B5055"/>
          <w:sz w:val="21"/>
          <w:szCs w:val="21"/>
          <w:u w:color="4B5055"/>
          <w:lang w:val="en-US"/>
        </w:rPr>
        <w:t xml:space="preserve"> in the gentle treatment of misalignment of the big toe with minimally invasive procedures on the forefoot. The goal of hallux valgus treatment being to help you regain your mobility as quickly as possible and experience permanent medical and cosmetic improvement of your hallux valgus. The more severe the deformity, the more complex the surgery will be. That is a reason to see a specialist, for gentle options to correct hallux valgus early.</w:t>
      </w:r>
    </w:p>
    <w:p w14:paraId="2D52D9B2" w14:textId="77777777" w:rsidR="00537FEE" w:rsidRDefault="00792792">
      <w:pPr>
        <w:pStyle w:val="Body"/>
        <w:shd w:val="clear" w:color="auto" w:fill="FFFFFF"/>
        <w:spacing w:before="180" w:after="0" w:line="240" w:lineRule="auto"/>
        <w:rPr>
          <w:rFonts w:ascii="Tahoma" w:eastAsia="Tahoma" w:hAnsi="Tahoma" w:cs="Tahoma"/>
          <w:color w:val="4B5055"/>
          <w:sz w:val="28"/>
          <w:szCs w:val="28"/>
          <w:u w:color="4B5055"/>
        </w:rPr>
      </w:pPr>
      <w:r>
        <w:rPr>
          <w:rFonts w:ascii="Tahoma" w:hAnsi="Tahoma"/>
          <w:color w:val="4B5055"/>
          <w:sz w:val="28"/>
          <w:szCs w:val="28"/>
          <w:u w:color="4B5055"/>
          <w:lang w:val="en-US"/>
        </w:rPr>
        <w:t>What causes the pain?</w:t>
      </w:r>
    </w:p>
    <w:p w14:paraId="5E765AE7" w14:textId="77777777" w:rsidR="00537FEE" w:rsidRDefault="00792792">
      <w:pPr>
        <w:pStyle w:val="Body"/>
        <w:shd w:val="clear" w:color="auto" w:fill="FFFFFF"/>
        <w:spacing w:before="180" w:after="0" w:line="240" w:lineRule="auto"/>
        <w:rPr>
          <w:rFonts w:ascii="Tahoma" w:eastAsia="Tahoma" w:hAnsi="Tahoma" w:cs="Tahoma"/>
          <w:color w:val="4B5055"/>
          <w:sz w:val="21"/>
          <w:szCs w:val="21"/>
          <w:u w:color="4B5055"/>
        </w:rPr>
      </w:pPr>
      <w:r>
        <w:rPr>
          <w:rFonts w:ascii="Tahoma" w:hAnsi="Tahoma"/>
          <w:color w:val="4B5055"/>
          <w:sz w:val="21"/>
          <w:szCs w:val="21"/>
          <w:u w:color="4B5055"/>
          <w:lang w:val="en-US"/>
        </w:rPr>
        <w:t xml:space="preserve">The bunion itself can become inflamed and push against the inside of the shoe. The smaller toes next to the big toe can become deformed, rubbing on </w:t>
      </w:r>
      <w:proofErr w:type="gramStart"/>
      <w:r>
        <w:rPr>
          <w:rFonts w:ascii="Tahoma" w:hAnsi="Tahoma"/>
          <w:color w:val="4B5055"/>
          <w:sz w:val="21"/>
          <w:szCs w:val="21"/>
          <w:u w:color="4B5055"/>
          <w:lang w:val="en-US"/>
        </w:rPr>
        <w:t>shoes</w:t>
      </w:r>
      <w:proofErr w:type="gramEnd"/>
      <w:r>
        <w:rPr>
          <w:rFonts w:ascii="Tahoma" w:hAnsi="Tahoma"/>
          <w:color w:val="4B5055"/>
          <w:sz w:val="21"/>
          <w:szCs w:val="21"/>
          <w:u w:color="4B5055"/>
          <w:lang w:val="en-US"/>
        </w:rPr>
        <w:t xml:space="preserve"> or catching on objects causing pain. The arch of the foot can become painful as the normal tripod balance within the frame of the foot is disrupted. Lastly, the deformity, degenerative and progressive in nature can lead to arthritis, which can cause pain.</w:t>
      </w:r>
    </w:p>
    <w:p w14:paraId="7D8A3691" w14:textId="77777777" w:rsidR="00537FEE" w:rsidRDefault="00792792">
      <w:pPr>
        <w:pStyle w:val="Body"/>
        <w:shd w:val="clear" w:color="auto" w:fill="FFFFFF"/>
        <w:spacing w:before="180" w:after="0" w:line="240" w:lineRule="auto"/>
        <w:rPr>
          <w:rFonts w:ascii="Tahoma" w:eastAsia="Tahoma" w:hAnsi="Tahoma" w:cs="Tahoma"/>
          <w:color w:val="4B5055"/>
          <w:sz w:val="21"/>
          <w:szCs w:val="21"/>
          <w:u w:color="4B5055"/>
        </w:rPr>
      </w:pPr>
      <w:r>
        <w:rPr>
          <w:rFonts w:ascii="Tahoma" w:hAnsi="Tahoma"/>
          <w:color w:val="4B5055"/>
          <w:sz w:val="31"/>
          <w:szCs w:val="31"/>
          <w:u w:color="4B5055"/>
          <w:lang w:val="en-US"/>
        </w:rPr>
        <w:t>When does hallux valgus need surgery?</w:t>
      </w:r>
    </w:p>
    <w:p w14:paraId="3A5C5309" w14:textId="77777777" w:rsidR="00537FEE" w:rsidRDefault="00792792">
      <w:pPr>
        <w:pStyle w:val="Body"/>
        <w:shd w:val="clear" w:color="auto" w:fill="FFFFFF"/>
        <w:spacing w:before="180" w:after="0" w:line="240" w:lineRule="auto"/>
        <w:rPr>
          <w:rFonts w:ascii="Tahoma" w:eastAsia="Tahoma" w:hAnsi="Tahoma" w:cs="Tahoma"/>
          <w:color w:val="4B5055"/>
          <w:sz w:val="21"/>
          <w:szCs w:val="21"/>
          <w:u w:color="4B5055"/>
        </w:rPr>
      </w:pPr>
      <w:r>
        <w:rPr>
          <w:rFonts w:ascii="Tahoma" w:hAnsi="Tahoma"/>
          <w:color w:val="4B5055"/>
          <w:sz w:val="21"/>
          <w:szCs w:val="21"/>
          <w:u w:color="4B5055"/>
          <w:lang w:val="en-US"/>
        </w:rPr>
        <w:t>Bunions cannot be corrected by changing shoes, using insoles or foot exercises. Although insoles may provide relief for painful hallux valgus, they do not correct the misalignment.</w:t>
      </w:r>
    </w:p>
    <w:p w14:paraId="02EA4B94" w14:textId="77777777" w:rsidR="00537FEE" w:rsidRDefault="00792792">
      <w:pPr>
        <w:pStyle w:val="Body"/>
        <w:shd w:val="clear" w:color="auto" w:fill="FFFFFF"/>
        <w:spacing w:before="180" w:after="0" w:line="240" w:lineRule="auto"/>
        <w:rPr>
          <w:rFonts w:ascii="Tahoma" w:eastAsia="Tahoma" w:hAnsi="Tahoma" w:cs="Tahoma"/>
          <w:color w:val="4B5055"/>
          <w:u w:color="4B5055"/>
        </w:rPr>
      </w:pPr>
      <w:r>
        <w:rPr>
          <w:rFonts w:ascii="Tahoma" w:hAnsi="Tahoma"/>
          <w:color w:val="4B5055"/>
          <w:sz w:val="21"/>
          <w:szCs w:val="21"/>
          <w:u w:color="4B5055"/>
        </w:rPr>
        <w:t xml:space="preserve">Hallux valgus </w:t>
      </w:r>
      <w:proofErr w:type="spellStart"/>
      <w:r>
        <w:rPr>
          <w:rFonts w:ascii="Tahoma" w:hAnsi="Tahoma"/>
          <w:color w:val="4B5055"/>
          <w:sz w:val="21"/>
          <w:szCs w:val="21"/>
          <w:u w:color="4B5055"/>
        </w:rPr>
        <w:t>is</w:t>
      </w:r>
      <w:proofErr w:type="spellEnd"/>
      <w:r>
        <w:rPr>
          <w:rFonts w:ascii="Tahoma" w:hAnsi="Tahoma"/>
          <w:color w:val="4B5055"/>
          <w:sz w:val="21"/>
          <w:szCs w:val="21"/>
          <w:u w:color="4B5055"/>
        </w:rPr>
        <w:t xml:space="preserve"> </w:t>
      </w:r>
      <w:r>
        <w:rPr>
          <w:rFonts w:ascii="Tahoma" w:hAnsi="Tahoma"/>
          <w:color w:val="4B5055"/>
          <w:sz w:val="21"/>
          <w:szCs w:val="21"/>
          <w:u w:color="4B5055"/>
          <w:lang w:val="en-US"/>
        </w:rPr>
        <w:t xml:space="preserve">often a cosmetic problem for many female patients - especially in open-toed shoes, requiring correction. Another </w:t>
      </w:r>
      <w:r>
        <w:rPr>
          <w:rFonts w:ascii="Tahoma" w:hAnsi="Tahoma"/>
          <w:color w:val="4B5055"/>
          <w:sz w:val="21"/>
          <w:szCs w:val="21"/>
          <w:u w:color="4B5055"/>
        </w:rPr>
        <w:t>re</w:t>
      </w:r>
      <w:proofErr w:type="spellStart"/>
      <w:r>
        <w:rPr>
          <w:rFonts w:ascii="Tahoma" w:hAnsi="Tahoma"/>
          <w:color w:val="4B5055"/>
          <w:sz w:val="21"/>
          <w:szCs w:val="21"/>
          <w:u w:color="4B5055"/>
          <w:lang w:val="en-US"/>
        </w:rPr>
        <w:t>ason</w:t>
      </w:r>
      <w:proofErr w:type="spellEnd"/>
      <w:r>
        <w:rPr>
          <w:rFonts w:ascii="Tahoma" w:hAnsi="Tahoma"/>
          <w:color w:val="4B5055"/>
          <w:sz w:val="21"/>
          <w:szCs w:val="21"/>
          <w:u w:color="4B5055"/>
          <w:lang w:val="en-US"/>
        </w:rPr>
        <w:t xml:space="preserve"> for surgery, is pain. Surgery normally includes the following procedures: An o</w:t>
      </w:r>
      <w:proofErr w:type="spellStart"/>
      <w:r>
        <w:rPr>
          <w:rFonts w:ascii="Tahoma" w:hAnsi="Tahoma"/>
          <w:color w:val="4B5055"/>
          <w:sz w:val="21"/>
          <w:szCs w:val="21"/>
          <w:u w:color="4B5055"/>
        </w:rPr>
        <w:t>steotomy</w:t>
      </w:r>
      <w:proofErr w:type="spellEnd"/>
      <w:r>
        <w:rPr>
          <w:rFonts w:ascii="Tahoma" w:hAnsi="Tahoma"/>
          <w:color w:val="4B5055"/>
          <w:sz w:val="21"/>
          <w:szCs w:val="21"/>
          <w:u w:color="4B5055"/>
          <w:lang w:val="en-US"/>
        </w:rPr>
        <w:t xml:space="preserve"> (repositioning of the big toe in a straight position), removal of the offending bony bump, as well as tight soft tissue release and tendon correction, all via small, neat surgical incisions. In addition to straightening the big toe, the goal of treating </w:t>
      </w:r>
      <w:proofErr w:type="spellStart"/>
      <w:r>
        <w:rPr>
          <w:rFonts w:ascii="Tahoma Bold" w:hAnsi="Tahoma Bold"/>
          <w:color w:val="4B5055"/>
          <w:sz w:val="21"/>
          <w:szCs w:val="21"/>
          <w:u w:color="4B5055"/>
        </w:rPr>
        <w:t>bunions</w:t>
      </w:r>
      <w:proofErr w:type="spellEnd"/>
      <w:r>
        <w:rPr>
          <w:rFonts w:ascii="Tahoma Bold" w:hAnsi="Tahoma Bold"/>
          <w:color w:val="4B5055"/>
          <w:sz w:val="21"/>
          <w:szCs w:val="21"/>
          <w:u w:color="4B5055"/>
          <w:lang w:val="en-US"/>
        </w:rPr>
        <w:t xml:space="preserve"> </w:t>
      </w:r>
      <w:r>
        <w:rPr>
          <w:rFonts w:ascii="Tahoma" w:hAnsi="Tahoma"/>
          <w:color w:val="4B5055"/>
          <w:sz w:val="21"/>
          <w:szCs w:val="21"/>
          <w:u w:color="4B5055"/>
          <w:lang w:val="en-US"/>
        </w:rPr>
        <w:t xml:space="preserve">surgically in early stages, is to preserve the </w:t>
      </w:r>
      <w:r>
        <w:rPr>
          <w:rFonts w:ascii="Tahoma" w:hAnsi="Tahoma"/>
          <w:color w:val="4B5055"/>
          <w:sz w:val="21"/>
          <w:szCs w:val="21"/>
          <w:u w:color="4B5055"/>
        </w:rPr>
        <w:t>joint</w:t>
      </w:r>
      <w:r>
        <w:rPr>
          <w:rFonts w:ascii="Tahoma" w:hAnsi="Tahoma"/>
          <w:color w:val="4B5055"/>
          <w:sz w:val="21"/>
          <w:szCs w:val="21"/>
          <w:u w:color="4B5055"/>
          <w:lang w:val="en-US"/>
        </w:rPr>
        <w:t>s at risk of developing arthritis.</w:t>
      </w:r>
      <w:r>
        <w:t xml:space="preserve"> </w:t>
      </w:r>
      <w:r>
        <w:rPr>
          <w:rFonts w:ascii="Tahoma" w:hAnsi="Tahoma"/>
          <w:color w:val="4B5055"/>
          <w:sz w:val="21"/>
          <w:szCs w:val="21"/>
          <w:u w:color="4B5055"/>
          <w:lang w:val="en-US"/>
        </w:rPr>
        <w:t xml:space="preserve">This allows us </w:t>
      </w:r>
      <w:proofErr w:type="gramStart"/>
      <w:r>
        <w:rPr>
          <w:rFonts w:ascii="Tahoma" w:hAnsi="Tahoma"/>
          <w:color w:val="4B5055"/>
          <w:sz w:val="21"/>
          <w:szCs w:val="21"/>
          <w:u w:color="4B5055"/>
          <w:lang w:val="en-US"/>
        </w:rPr>
        <w:t>to  restore</w:t>
      </w:r>
      <w:proofErr w:type="gramEnd"/>
      <w:r>
        <w:rPr>
          <w:rFonts w:ascii="Tahoma" w:hAnsi="Tahoma"/>
          <w:color w:val="4B5055"/>
          <w:sz w:val="21"/>
          <w:szCs w:val="21"/>
          <w:u w:color="4B5055"/>
          <w:lang w:val="en-US"/>
        </w:rPr>
        <w:t xml:space="preserve"> the balance of the foot and  the quality of life of our patients.</w:t>
      </w:r>
    </w:p>
    <w:p w14:paraId="71620EEE" w14:textId="77777777" w:rsidR="00537FEE" w:rsidRDefault="00792792">
      <w:pPr>
        <w:pStyle w:val="Body"/>
        <w:shd w:val="clear" w:color="auto" w:fill="FFFFFF"/>
        <w:spacing w:before="270" w:after="0" w:line="288" w:lineRule="atLeast"/>
        <w:outlineLvl w:val="1"/>
        <w:rPr>
          <w:rFonts w:ascii="Tahoma" w:eastAsia="Tahoma" w:hAnsi="Tahoma" w:cs="Tahoma"/>
          <w:color w:val="4B5055"/>
          <w:sz w:val="31"/>
          <w:szCs w:val="31"/>
          <w:u w:color="4B5055"/>
        </w:rPr>
      </w:pPr>
      <w:r>
        <w:rPr>
          <w:rFonts w:ascii="Tahoma" w:hAnsi="Tahoma"/>
          <w:color w:val="4B5055"/>
          <w:sz w:val="31"/>
          <w:szCs w:val="31"/>
          <w:u w:color="4B5055"/>
          <w:lang w:val="en-US"/>
        </w:rPr>
        <w:t>What is the success rate of bunion surgery?</w:t>
      </w:r>
    </w:p>
    <w:p w14:paraId="59E3BA12" w14:textId="77777777" w:rsidR="00537FEE" w:rsidRDefault="00792792">
      <w:pPr>
        <w:pStyle w:val="Body"/>
        <w:shd w:val="clear" w:color="auto" w:fill="FFFFFF"/>
        <w:spacing w:before="180" w:after="0" w:line="240" w:lineRule="auto"/>
        <w:rPr>
          <w:rFonts w:ascii="Tahoma" w:eastAsia="Tahoma" w:hAnsi="Tahoma" w:cs="Tahoma"/>
          <w:color w:val="4B5055"/>
          <w:sz w:val="21"/>
          <w:szCs w:val="21"/>
          <w:u w:color="4B5055"/>
        </w:rPr>
      </w:pPr>
      <w:r>
        <w:rPr>
          <w:rFonts w:ascii="Tahoma" w:hAnsi="Tahoma"/>
          <w:color w:val="4B5055"/>
          <w:sz w:val="21"/>
          <w:szCs w:val="21"/>
          <w:u w:color="4B5055"/>
          <w:lang w:val="en-US"/>
        </w:rPr>
        <w:t xml:space="preserve">The potential benefits and complications of bunion surgery must always be weighed up carefully. In international studies on this issue, about 80% of patients felt very well following surgery. Another 10–15% felt better than before surgery, even if they still had minor problems. Only about 5% of all the patients in the studies experienced no improvement from bunion surgery. </w:t>
      </w:r>
    </w:p>
    <w:p w14:paraId="10662DD1" w14:textId="77777777" w:rsidR="00537FEE" w:rsidRDefault="00792792">
      <w:pPr>
        <w:pStyle w:val="Body"/>
        <w:shd w:val="clear" w:color="auto" w:fill="FFFFFF"/>
        <w:spacing w:before="270" w:after="0" w:line="288" w:lineRule="atLeast"/>
        <w:outlineLvl w:val="1"/>
        <w:rPr>
          <w:rFonts w:ascii="Tahoma" w:eastAsia="Tahoma" w:hAnsi="Tahoma" w:cs="Tahoma"/>
          <w:color w:val="4B5055"/>
          <w:sz w:val="31"/>
          <w:szCs w:val="31"/>
          <w:u w:color="4B5055"/>
        </w:rPr>
      </w:pPr>
      <w:r>
        <w:rPr>
          <w:rFonts w:ascii="Tahoma" w:hAnsi="Tahoma"/>
          <w:color w:val="4B5055"/>
          <w:sz w:val="31"/>
          <w:szCs w:val="31"/>
          <w:u w:color="4B5055"/>
          <w:lang w:val="en-US"/>
        </w:rPr>
        <w:t>FAQ: Frequently asked questions about hallux valgus surgery</w:t>
      </w:r>
    </w:p>
    <w:p w14:paraId="3AF86645" w14:textId="0430ABB5" w:rsidR="00537FEE" w:rsidRDefault="00792792">
      <w:pPr>
        <w:pStyle w:val="Body"/>
        <w:shd w:val="clear" w:color="auto" w:fill="FFFFFF"/>
        <w:spacing w:before="270" w:after="0" w:line="240" w:lineRule="auto"/>
        <w:outlineLvl w:val="2"/>
        <w:rPr>
          <w:rFonts w:ascii="Tahoma" w:eastAsia="Tahoma" w:hAnsi="Tahoma" w:cs="Tahoma"/>
          <w:color w:val="4B5055"/>
          <w:sz w:val="21"/>
          <w:szCs w:val="21"/>
          <w:u w:color="4B5055"/>
        </w:rPr>
      </w:pPr>
      <w:r>
        <w:rPr>
          <w:rFonts w:ascii="Tahoma" w:hAnsi="Tahoma"/>
          <w:color w:val="4B5055"/>
          <w:sz w:val="27"/>
          <w:szCs w:val="27"/>
          <w:u w:color="4B5055"/>
          <w:lang w:val="en-US"/>
        </w:rPr>
        <w:t>How long does hallux valgus surgery take to heal?</w:t>
      </w:r>
      <w:r w:rsidR="00ED3132">
        <w:rPr>
          <w:rFonts w:ascii="Tahoma" w:hAnsi="Tahoma"/>
          <w:color w:val="4B5055"/>
          <w:sz w:val="27"/>
          <w:szCs w:val="27"/>
          <w:u w:color="4B5055"/>
          <w:lang w:val="en-US"/>
        </w:rPr>
        <w:t xml:space="preserve"> </w:t>
      </w:r>
      <w:proofErr w:type="gramStart"/>
      <w:r>
        <w:rPr>
          <w:rFonts w:ascii="Tahoma" w:hAnsi="Tahoma"/>
          <w:color w:val="4B5055"/>
          <w:sz w:val="21"/>
          <w:szCs w:val="21"/>
          <w:u w:color="4B5055"/>
          <w:lang w:val="en-US"/>
        </w:rPr>
        <w:t>Healing</w:t>
      </w:r>
      <w:proofErr w:type="gramEnd"/>
      <w:r>
        <w:rPr>
          <w:rFonts w:ascii="Tahoma" w:hAnsi="Tahoma"/>
          <w:color w:val="4B5055"/>
          <w:sz w:val="21"/>
          <w:szCs w:val="21"/>
          <w:u w:color="4B5055"/>
          <w:lang w:val="en-US"/>
        </w:rPr>
        <w:t xml:space="preserve"> is complete after four to six weeks. Incapacity for work, however, also depends on your job: A standing job requires more time off than a sitting job.</w:t>
      </w:r>
    </w:p>
    <w:p w14:paraId="66783982" w14:textId="77777777" w:rsidR="00537FEE" w:rsidRDefault="00792792">
      <w:pPr>
        <w:pStyle w:val="Body"/>
        <w:shd w:val="clear" w:color="auto" w:fill="FFFFFF"/>
        <w:spacing w:before="270" w:after="0" w:line="240" w:lineRule="auto"/>
        <w:outlineLvl w:val="2"/>
        <w:rPr>
          <w:rFonts w:ascii="Tahoma" w:eastAsia="Tahoma" w:hAnsi="Tahoma" w:cs="Tahoma"/>
          <w:color w:val="4B5055"/>
          <w:sz w:val="21"/>
          <w:szCs w:val="21"/>
          <w:u w:color="4B5055"/>
        </w:rPr>
      </w:pPr>
      <w:r>
        <w:rPr>
          <w:rFonts w:ascii="Tahoma" w:hAnsi="Tahoma"/>
          <w:color w:val="4B5055"/>
          <w:sz w:val="27"/>
          <w:szCs w:val="27"/>
          <w:u w:color="4B5055"/>
          <w:lang w:val="en-US"/>
        </w:rPr>
        <w:t xml:space="preserve">Can I walk after hallux valgus </w:t>
      </w:r>
      <w:proofErr w:type="spellStart"/>
      <w:proofErr w:type="gramStart"/>
      <w:r>
        <w:rPr>
          <w:rFonts w:ascii="Tahoma" w:hAnsi="Tahoma"/>
          <w:color w:val="4B5055"/>
          <w:sz w:val="27"/>
          <w:szCs w:val="27"/>
          <w:u w:color="4B5055"/>
          <w:lang w:val="en-US"/>
        </w:rPr>
        <w:t>surgery?</w:t>
      </w:r>
      <w:r>
        <w:rPr>
          <w:rFonts w:ascii="Tahoma" w:hAnsi="Tahoma"/>
          <w:color w:val="4B5055"/>
          <w:sz w:val="21"/>
          <w:szCs w:val="21"/>
          <w:u w:color="4B5055"/>
          <w:lang w:val="en-US"/>
        </w:rPr>
        <w:t>Using</w:t>
      </w:r>
      <w:proofErr w:type="spellEnd"/>
      <w:proofErr w:type="gramEnd"/>
      <w:r>
        <w:rPr>
          <w:rFonts w:ascii="Tahoma" w:hAnsi="Tahoma"/>
          <w:color w:val="4B5055"/>
          <w:sz w:val="21"/>
          <w:szCs w:val="21"/>
          <w:u w:color="4B5055"/>
          <w:lang w:val="en-US"/>
        </w:rPr>
        <w:t xml:space="preserve"> a forefoot decompression shoe you can walk immediately following surgery. This forefoot decompression shoe prevents the foot from rolling off across the big toe.</w:t>
      </w:r>
    </w:p>
    <w:p w14:paraId="2D432544" w14:textId="77777777" w:rsidR="00537FEE" w:rsidRDefault="00792792">
      <w:pPr>
        <w:pStyle w:val="Body"/>
        <w:shd w:val="clear" w:color="auto" w:fill="FFFFFF"/>
        <w:spacing w:before="270" w:after="0" w:line="240" w:lineRule="auto"/>
        <w:outlineLvl w:val="2"/>
        <w:rPr>
          <w:rFonts w:ascii="Tahoma" w:eastAsia="Tahoma" w:hAnsi="Tahoma" w:cs="Tahoma"/>
          <w:color w:val="4B5055"/>
          <w:sz w:val="21"/>
          <w:szCs w:val="21"/>
          <w:u w:color="4B5055"/>
        </w:rPr>
      </w:pPr>
      <w:r>
        <w:rPr>
          <w:rFonts w:ascii="Tahoma" w:hAnsi="Tahoma"/>
          <w:color w:val="4B5055"/>
          <w:sz w:val="27"/>
          <w:szCs w:val="27"/>
          <w:u w:color="4B5055"/>
          <w:lang w:val="en-US"/>
        </w:rPr>
        <w:t xml:space="preserve">Is the foot </w:t>
      </w:r>
      <w:proofErr w:type="spellStart"/>
      <w:r>
        <w:rPr>
          <w:rFonts w:ascii="Tahoma" w:hAnsi="Tahoma"/>
          <w:color w:val="4B5055"/>
          <w:sz w:val="27"/>
          <w:szCs w:val="27"/>
          <w:u w:color="4B5055"/>
          <w:lang w:val="en-US"/>
        </w:rPr>
        <w:t>immobilised</w:t>
      </w:r>
      <w:proofErr w:type="spellEnd"/>
      <w:r>
        <w:rPr>
          <w:rFonts w:ascii="Tahoma" w:hAnsi="Tahoma"/>
          <w:color w:val="4B5055"/>
          <w:sz w:val="27"/>
          <w:szCs w:val="27"/>
          <w:u w:color="4B5055"/>
          <w:lang w:val="en-US"/>
        </w:rPr>
        <w:t xml:space="preserve"> following </w:t>
      </w:r>
      <w:proofErr w:type="spellStart"/>
      <w:proofErr w:type="gramStart"/>
      <w:r>
        <w:rPr>
          <w:rFonts w:ascii="Tahoma" w:hAnsi="Tahoma"/>
          <w:color w:val="4B5055"/>
          <w:sz w:val="27"/>
          <w:szCs w:val="27"/>
          <w:u w:color="4B5055"/>
          <w:lang w:val="en-US"/>
        </w:rPr>
        <w:t>surgery?</w:t>
      </w:r>
      <w:r>
        <w:rPr>
          <w:rFonts w:ascii="Tahoma" w:hAnsi="Tahoma"/>
          <w:color w:val="4B5055"/>
          <w:sz w:val="21"/>
          <w:szCs w:val="21"/>
          <w:u w:color="4B5055"/>
          <w:lang w:val="en-US"/>
        </w:rPr>
        <w:t>The</w:t>
      </w:r>
      <w:proofErr w:type="spellEnd"/>
      <w:proofErr w:type="gramEnd"/>
      <w:r>
        <w:rPr>
          <w:rFonts w:ascii="Tahoma" w:hAnsi="Tahoma"/>
          <w:color w:val="4B5055"/>
          <w:sz w:val="21"/>
          <w:szCs w:val="21"/>
          <w:u w:color="4B5055"/>
          <w:lang w:val="en-US"/>
        </w:rPr>
        <w:t xml:space="preserve"> foot is not put in a cast or </w:t>
      </w:r>
      <w:proofErr w:type="spellStart"/>
      <w:r>
        <w:rPr>
          <w:rFonts w:ascii="Tahoma" w:hAnsi="Tahoma"/>
          <w:color w:val="4B5055"/>
          <w:sz w:val="21"/>
          <w:szCs w:val="21"/>
          <w:u w:color="4B5055"/>
          <w:lang w:val="en-US"/>
        </w:rPr>
        <w:t>immobilised</w:t>
      </w:r>
      <w:proofErr w:type="spellEnd"/>
      <w:r>
        <w:rPr>
          <w:rFonts w:ascii="Tahoma" w:hAnsi="Tahoma"/>
          <w:color w:val="4B5055"/>
          <w:sz w:val="21"/>
          <w:szCs w:val="21"/>
          <w:u w:color="4B5055"/>
          <w:lang w:val="en-US"/>
        </w:rPr>
        <w:t xml:space="preserve"> following hallux surgery. The big toe also remains passively flexible.</w:t>
      </w:r>
    </w:p>
    <w:p w14:paraId="03F970E8" w14:textId="77777777" w:rsidR="00537FEE" w:rsidRDefault="00792792">
      <w:pPr>
        <w:pStyle w:val="Body"/>
        <w:shd w:val="clear" w:color="auto" w:fill="FFFFFF"/>
        <w:spacing w:before="270" w:after="0" w:line="240" w:lineRule="auto"/>
        <w:outlineLvl w:val="2"/>
        <w:rPr>
          <w:rFonts w:ascii="Tahoma" w:eastAsia="Tahoma" w:hAnsi="Tahoma" w:cs="Tahoma"/>
          <w:color w:val="4B5055"/>
          <w:sz w:val="21"/>
          <w:szCs w:val="21"/>
          <w:u w:color="4B5055"/>
        </w:rPr>
      </w:pPr>
      <w:r>
        <w:rPr>
          <w:rFonts w:ascii="Tahoma" w:hAnsi="Tahoma"/>
          <w:color w:val="4B5055"/>
          <w:sz w:val="27"/>
          <w:szCs w:val="27"/>
          <w:u w:color="4B5055"/>
          <w:lang w:val="en-US"/>
        </w:rPr>
        <w:t xml:space="preserve">When can I return to wearing regular </w:t>
      </w:r>
      <w:proofErr w:type="spellStart"/>
      <w:proofErr w:type="gramStart"/>
      <w:r>
        <w:rPr>
          <w:rFonts w:ascii="Tahoma" w:hAnsi="Tahoma"/>
          <w:color w:val="4B5055"/>
          <w:sz w:val="27"/>
          <w:szCs w:val="27"/>
          <w:u w:color="4B5055"/>
          <w:lang w:val="en-US"/>
        </w:rPr>
        <w:t>shoes?</w:t>
      </w:r>
      <w:r>
        <w:rPr>
          <w:rFonts w:ascii="Tahoma" w:hAnsi="Tahoma"/>
          <w:color w:val="4B5055"/>
          <w:sz w:val="21"/>
          <w:szCs w:val="21"/>
          <w:u w:color="4B5055"/>
          <w:lang w:val="en-US"/>
        </w:rPr>
        <w:t>Even</w:t>
      </w:r>
      <w:proofErr w:type="spellEnd"/>
      <w:proofErr w:type="gramEnd"/>
      <w:r>
        <w:rPr>
          <w:rFonts w:ascii="Tahoma" w:hAnsi="Tahoma"/>
          <w:color w:val="4B5055"/>
          <w:sz w:val="21"/>
          <w:szCs w:val="21"/>
          <w:u w:color="4B5055"/>
          <w:lang w:val="en-US"/>
        </w:rPr>
        <w:t xml:space="preserve"> after completing follow-up treatment with the forefoot decompression shoe you should wear soft, comfortable and wide shoes for another four to six weeks.</w:t>
      </w:r>
    </w:p>
    <w:p w14:paraId="136D2789" w14:textId="77777777" w:rsidR="00537FEE" w:rsidRDefault="00537FEE">
      <w:pPr>
        <w:pStyle w:val="Body"/>
        <w:shd w:val="clear" w:color="auto" w:fill="FFFFFF"/>
        <w:spacing w:after="0" w:line="240" w:lineRule="auto"/>
        <w:rPr>
          <w:rFonts w:ascii="Tahoma" w:eastAsia="Tahoma" w:hAnsi="Tahoma" w:cs="Tahoma"/>
          <w:color w:val="4B5055"/>
          <w:sz w:val="21"/>
          <w:szCs w:val="21"/>
          <w:u w:color="4B5055"/>
        </w:rPr>
      </w:pPr>
    </w:p>
    <w:p w14:paraId="5D926F89" w14:textId="77777777" w:rsidR="00537FEE" w:rsidRDefault="00792792">
      <w:pPr>
        <w:pStyle w:val="Body"/>
      </w:pPr>
      <w:r>
        <w:rPr>
          <w:noProof/>
        </w:rPr>
        <w:drawing>
          <wp:inline distT="0" distB="0" distL="0" distR="0" wp14:anchorId="55CDC085" wp14:editId="515FA1C8">
            <wp:extent cx="4457700" cy="2228850"/>
            <wp:effectExtent l="0" t="0" r="0" b="0"/>
            <wp:docPr id="1073741825" name="officeArt object"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textDescription automatically generated" descr="A picture containing textDescription automatically generated"/>
                    <pic:cNvPicPr>
                      <a:picLocks noChangeAspect="1"/>
                    </pic:cNvPicPr>
                  </pic:nvPicPr>
                  <pic:blipFill>
                    <a:blip r:embed="rId6"/>
                    <a:stretch>
                      <a:fillRect/>
                    </a:stretch>
                  </pic:blipFill>
                  <pic:spPr>
                    <a:xfrm>
                      <a:off x="0" y="0"/>
                      <a:ext cx="4457700" cy="2228850"/>
                    </a:xfrm>
                    <a:prstGeom prst="rect">
                      <a:avLst/>
                    </a:prstGeom>
                    <a:ln w="12700" cap="flat">
                      <a:noFill/>
                      <a:miter lim="400000"/>
                    </a:ln>
                    <a:effectLst/>
                  </pic:spPr>
                </pic:pic>
              </a:graphicData>
            </a:graphic>
          </wp:inline>
        </w:drawing>
      </w:r>
      <w:r>
        <w:rPr>
          <w:noProof/>
        </w:rPr>
        <w:drawing>
          <wp:inline distT="0" distB="0" distL="0" distR="0" wp14:anchorId="5CCE4BF9" wp14:editId="714572E2">
            <wp:extent cx="5715000" cy="3609975"/>
            <wp:effectExtent l="0" t="0" r="0" b="0"/>
            <wp:docPr id="1073741826" name="officeArt object" descr="Picture 22"/>
            <wp:cNvGraphicFramePr/>
            <a:graphic xmlns:a="http://schemas.openxmlformats.org/drawingml/2006/main">
              <a:graphicData uri="http://schemas.openxmlformats.org/drawingml/2006/picture">
                <pic:pic xmlns:pic="http://schemas.openxmlformats.org/drawingml/2006/picture">
                  <pic:nvPicPr>
                    <pic:cNvPr id="1073741826" name="Picture 22" descr="Picture 22"/>
                    <pic:cNvPicPr>
                      <a:picLocks noChangeAspect="1"/>
                    </pic:cNvPicPr>
                  </pic:nvPicPr>
                  <pic:blipFill>
                    <a:blip r:embed="rId7"/>
                    <a:stretch>
                      <a:fillRect/>
                    </a:stretch>
                  </pic:blipFill>
                  <pic:spPr>
                    <a:xfrm>
                      <a:off x="0" y="0"/>
                      <a:ext cx="5715000" cy="3609975"/>
                    </a:xfrm>
                    <a:prstGeom prst="rect">
                      <a:avLst/>
                    </a:prstGeom>
                    <a:ln w="12700" cap="flat">
                      <a:noFill/>
                      <a:miter lim="400000"/>
                    </a:ln>
                    <a:effectLst/>
                  </pic:spPr>
                </pic:pic>
              </a:graphicData>
            </a:graphic>
          </wp:inline>
        </w:drawing>
      </w:r>
    </w:p>
    <w:sectPr w:rsidR="00537FEE">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B70CB" w14:textId="77777777" w:rsidR="00387156" w:rsidRDefault="00387156">
      <w:r>
        <w:separator/>
      </w:r>
    </w:p>
  </w:endnote>
  <w:endnote w:type="continuationSeparator" w:id="0">
    <w:p w14:paraId="0BA4620C" w14:textId="77777777" w:rsidR="00387156" w:rsidRDefault="00387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Bold">
    <w:panose1 w:val="020B0804030504040204"/>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AA9A" w14:textId="77777777" w:rsidR="00537FEE" w:rsidRDefault="00537FE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EE079" w14:textId="77777777" w:rsidR="00387156" w:rsidRDefault="00387156">
      <w:r>
        <w:separator/>
      </w:r>
    </w:p>
  </w:footnote>
  <w:footnote w:type="continuationSeparator" w:id="0">
    <w:p w14:paraId="043594ED" w14:textId="77777777" w:rsidR="00387156" w:rsidRDefault="00387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9F0B" w14:textId="77777777" w:rsidR="00537FEE" w:rsidRDefault="00537FE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396E50B-DF38-4D61-865B-DF65D7AE40D9}"/>
    <w:docVar w:name="dgnword-eventsink" w:val="2034956740784"/>
  </w:docVars>
  <w:rsids>
    <w:rsidRoot w:val="00537FEE"/>
    <w:rsid w:val="002627D3"/>
    <w:rsid w:val="00387156"/>
    <w:rsid w:val="00537FEE"/>
    <w:rsid w:val="00792792"/>
    <w:rsid w:val="00ED3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BE8E"/>
  <w15:docId w15:val="{B31866EE-67C1-463A-B749-3584026E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fr-FR"/>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Troisi</dc:creator>
  <cp:lastModifiedBy>Dr Katherine Troisi</cp:lastModifiedBy>
  <cp:revision>2</cp:revision>
  <dcterms:created xsi:type="dcterms:W3CDTF">2021-05-20T10:37:00Z</dcterms:created>
  <dcterms:modified xsi:type="dcterms:W3CDTF">2021-05-20T10:37:00Z</dcterms:modified>
</cp:coreProperties>
</file>