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50EB7" w14:textId="77777777" w:rsidR="009D75FA" w:rsidRDefault="001E34AA">
      <w:r>
        <w:t>Association rule mining:</w:t>
      </w:r>
    </w:p>
    <w:p w14:paraId="54225BA5" w14:textId="62976348" w:rsidR="001E34AA" w:rsidRDefault="004A2D63">
      <w:r>
        <w:t xml:space="preserve">We ran Apriori association rule mining on the political subset of our data, consisting of political contributions to candidates by industry, as well as election results. For this analysis, a number of new variables were created; the winner variable, to denote which candidates actually won their elections; indrank, a ranking of the industries that contributed to each candidate in each year by the amount contributed; and the total contributions and votes each candidate received in each election cycle was binned into a categorical variable </w:t>
      </w:r>
      <w:r w:rsidR="003E3CBE">
        <w:t xml:space="preserve">(candtotallevel and voteslevel, respectively) </w:t>
      </w:r>
      <w:r>
        <w:t>with four</w:t>
      </w:r>
      <w:r w:rsidR="003E3CBE">
        <w:t xml:space="preserve"> levels</w:t>
      </w:r>
      <w:r>
        <w:t xml:space="preserve"> (very low, mid-low, mid-high, and </w:t>
      </w:r>
      <w:r w:rsidR="000B4301">
        <w:t xml:space="preserve">very high). Outliers, defined as candidate/year/industry level observations where either the number of votes received or the total amount contributed was </w:t>
      </w:r>
      <w:r w:rsidR="00B100CA">
        <w:t xml:space="preserve">more </w:t>
      </w:r>
      <w:r w:rsidR="000B4301">
        <w:t xml:space="preserve">than one interquartile </w:t>
      </w:r>
      <w:r w:rsidR="00B100CA">
        <w:t xml:space="preserve">less than/greater than </w:t>
      </w:r>
      <w:r w:rsidR="000B4301">
        <w:t>the 25</w:t>
      </w:r>
      <w:r w:rsidR="000B4301" w:rsidRPr="000B4301">
        <w:rPr>
          <w:vertAlign w:val="superscript"/>
        </w:rPr>
        <w:t>th</w:t>
      </w:r>
      <w:r w:rsidR="00B100CA">
        <w:t>/</w:t>
      </w:r>
      <w:r w:rsidR="000B4301">
        <w:t>75</w:t>
      </w:r>
      <w:r w:rsidR="000B4301" w:rsidRPr="000B4301">
        <w:rPr>
          <w:vertAlign w:val="superscript"/>
        </w:rPr>
        <w:t>th</w:t>
      </w:r>
      <w:r w:rsidR="000B4301">
        <w:t xml:space="preserve"> percentile values, were removed from the dataset for this analysis. </w:t>
      </w:r>
      <w:r w:rsidR="00B100CA">
        <w:t xml:space="preserve"> Apriori rule mining was run to find rules with a minimum confidence level of .2</w:t>
      </w:r>
      <w:r w:rsidR="003E3CBE">
        <w:t xml:space="preserve">, under </w:t>
      </w:r>
      <w:r w:rsidR="00B100CA">
        <w:t>three different support levels (.4</w:t>
      </w:r>
      <w:r w:rsidR="003E3CBE">
        <w:t>, .2, .05)</w:t>
      </w:r>
      <w:r w:rsidR="00B100CA">
        <w:t>. Ecla</w:t>
      </w:r>
      <w:r w:rsidR="003E3CBE">
        <w:t>t rule mining also was utilized</w:t>
      </w:r>
      <w:r w:rsidR="00B100CA">
        <w:t xml:space="preserve"> but</w:t>
      </w:r>
      <w:r w:rsidR="003E3CBE">
        <w:t>,</w:t>
      </w:r>
      <w:r w:rsidR="00B100CA">
        <w:t xml:space="preserve"> as it yielded nearly identical results to the Apriori</w:t>
      </w:r>
      <w:r w:rsidR="003E3CBE">
        <w:t xml:space="preserve"> algorithm, the</w:t>
      </w:r>
      <w:r w:rsidR="00B100CA">
        <w:t xml:space="preserve"> analysis focuses on the rules generated by the Apriori algorithm.  </w:t>
      </w:r>
    </w:p>
    <w:p w14:paraId="64C89B98" w14:textId="77777777" w:rsidR="003E3CBE" w:rsidRDefault="003E3CBE">
      <w:bookmarkStart w:id="0" w:name="_GoBack"/>
      <w:bookmarkEnd w:id="0"/>
    </w:p>
    <w:sectPr w:rsidR="003E3CBE" w:rsidSect="0054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AA"/>
    <w:rsid w:val="000B4301"/>
    <w:rsid w:val="001E34AA"/>
    <w:rsid w:val="003578AE"/>
    <w:rsid w:val="003E3CBE"/>
    <w:rsid w:val="004A2D63"/>
    <w:rsid w:val="005435BC"/>
    <w:rsid w:val="009D75FA"/>
    <w:rsid w:val="00B1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F19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2015-11-14T23:05:00Z</dcterms:created>
  <dcterms:modified xsi:type="dcterms:W3CDTF">2015-11-15T01:23:00Z</dcterms:modified>
</cp:coreProperties>
</file>