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72D6" w:rsidRPr="00DF72D6" w:rsidRDefault="00DF72D6" w:rsidP="00DF72D6">
      <w:pPr>
        <w:spacing w:after="0" w:line="750" w:lineRule="atLeast"/>
        <w:outlineLvl w:val="0"/>
        <w:rPr>
          <w:rFonts w:ascii="Arial" w:eastAsia="Times New Roman" w:hAnsi="Arial" w:cs="Arial"/>
          <w:b/>
          <w:bCs/>
          <w:color w:val="000000"/>
          <w:kern w:val="36"/>
          <w:sz w:val="60"/>
          <w:szCs w:val="60"/>
          <w:lang w:eastAsia="en-IN"/>
        </w:rPr>
      </w:pPr>
      <w:r w:rsidRPr="00DF72D6">
        <w:rPr>
          <w:rFonts w:ascii="Arial" w:eastAsia="Times New Roman" w:hAnsi="Arial" w:cs="Arial"/>
          <w:b/>
          <w:bCs/>
          <w:color w:val="000000"/>
          <w:kern w:val="36"/>
          <w:sz w:val="60"/>
          <w:szCs w:val="60"/>
          <w:lang w:eastAsia="en-IN"/>
        </w:rPr>
        <w:t>Sports Betting Site, Mobile App or Both – Which Should You Choose?</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Deciding whether to create an online betting site, a sports betting mobile app, or both is a difficult decision. To do this, operators need to assess their target market’s preferred betting methods and how existing customers like to bet. This could be gambling on the go, for relaxing at home, or the need to access both depending on their situation when placing a bet.</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Choosing the right platforms to deliver iGaming entertainment that best aligns with strategic objectives will drive revenue growth, increase player acquisition rates, and contribute to overall brand success.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Let’s take a closer look at all the options, which markets they’re best suited for, and the pros and cons of each.</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Heading2"/>
        <w:shd w:val="clear" w:color="auto" w:fill="FFFFFF"/>
        <w:spacing w:before="0" w:line="600" w:lineRule="atLeast"/>
        <w:textAlignment w:val="baseline"/>
        <w:rPr>
          <w:rFonts w:ascii="Arial" w:hAnsi="Arial" w:cs="Arial"/>
          <w:color w:val="000000"/>
          <w:sz w:val="48"/>
          <w:szCs w:val="48"/>
        </w:rPr>
      </w:pPr>
      <w:r>
        <w:rPr>
          <w:rFonts w:ascii="Arial" w:hAnsi="Arial" w:cs="Arial"/>
          <w:b/>
          <w:bCs/>
          <w:color w:val="000000"/>
          <w:sz w:val="48"/>
          <w:szCs w:val="48"/>
        </w:rPr>
        <w:t>Arguments for a Betting Only Site</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It is not uncommon for online gaming operators to be faced with the question of how best to allocate their resources. From a strategic perspective, focusing on developing a full-fledged sports betting site, excluding a mobile app, can offer several distinct advantages: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Heading3"/>
        <w:shd w:val="clear" w:color="auto" w:fill="FFFFFF"/>
        <w:spacing w:before="0" w:line="450" w:lineRule="atLeast"/>
        <w:textAlignment w:val="baseline"/>
        <w:rPr>
          <w:rFonts w:ascii="Arial" w:hAnsi="Arial" w:cs="Arial"/>
          <w:color w:val="000000"/>
          <w:sz w:val="36"/>
          <w:szCs w:val="36"/>
        </w:rPr>
      </w:pPr>
      <w:r>
        <w:rPr>
          <w:rFonts w:ascii="Arial" w:hAnsi="Arial" w:cs="Arial"/>
          <w:b/>
          <w:bCs/>
          <w:color w:val="000000"/>
          <w:sz w:val="36"/>
          <w:szCs w:val="36"/>
        </w:rPr>
        <w:t>The Benefits of a Website-Only Approach</w:t>
      </w:r>
    </w:p>
    <w:p w:rsidR="00DF72D6" w:rsidRDefault="00DF72D6" w:rsidP="00DF72D6">
      <w:pPr>
        <w:rPr>
          <w:rFonts w:ascii="Times New Roman" w:hAnsi="Times New Roman" w:cs="Times New Roman"/>
          <w:sz w:val="24"/>
          <w:szCs w:val="24"/>
        </w:rPr>
      </w:pPr>
      <w:r>
        <w:rPr>
          <w:rFonts w:ascii="Arial" w:hAnsi="Arial" w:cs="Arial"/>
          <w:color w:val="000000"/>
        </w:rPr>
        <w:br/>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1. Cost effectiveness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Developing and maintaining a sportsbook site alone is significantly less expensive than a dual approach. Developing an app can involve separate designs and features for multiple platforms. It also involves ongoing operational expenses, such as app updates, testing on different devices, and compliance with app store regulations. By focusing solely on one website, operators can better align their budgets and free up investment in critical areas such as marketing, customer service, and security.</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2. Browser accessibility</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 xml:space="preserve">Unlike mobile apps, a well-optimized sports betting website can be accessed from any device with a web browser, providing a universal </w:t>
      </w:r>
      <w:r>
        <w:rPr>
          <w:rFonts w:ascii="Arial" w:hAnsi="Arial" w:cs="Arial"/>
          <w:color w:val="000000"/>
          <w:sz w:val="27"/>
          <w:szCs w:val="27"/>
        </w:rPr>
        <w:lastRenderedPageBreak/>
        <w:t>platform without the need for app-specific downloads or adjustments. With greater accessibility, online gaming operators can reach a wider audience, especially in regions where app installation may be restricted, or where consumers do not have devices compatible with the latest versions of apps.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The website-only approach ensures that anyone with internet access can use the betting platform and removes the need to download and use an additional app, maximising potential user engagement.</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3. Simplified regulatory compliance</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Operating a sports betting website can simplify regulatory compliance. Mobile apps are often subject to stringent regulations that vary widely across app stores and jurisdictions. Additionally, each update or change may require resubmission for approval, leading to potential downtime and delays in getting updates to users. Websites, on the other hand, can be updated universally and immediately without requiring such approvals.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4. Ease of integration</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In addition to easier and faster updates, integrating third-party services and tools can be easier on a web platform, improving the site's capabilities and allowing for rapid adoption of new technologies and trends.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5. Improved Performance and Scalability</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Focusing on a single platform allows for optimization of platform performance, such as loading speeds and interface responsiveness. Additionally, websites can be more easily scaled to handle increased traffic, especially during major sporting events, without the bottlenecks that can hamper mobile apps with device-specific limitations. In turn, this helps drive customer retention and satisfaction.</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6. SEO and Visibility</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A strong web presence increases search engine visibility and organic traffic, which can be more challenging in app-centric ecosystems. SEO strategies can be more targeted and strategically employed to improve a sports betting site’s visibility by attracting new users through search engines.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Heading3"/>
        <w:shd w:val="clear" w:color="auto" w:fill="FFFFFF"/>
        <w:spacing w:before="0" w:line="450" w:lineRule="atLeast"/>
        <w:textAlignment w:val="baseline"/>
        <w:rPr>
          <w:rFonts w:ascii="Arial" w:hAnsi="Arial" w:cs="Arial"/>
          <w:color w:val="000000"/>
          <w:sz w:val="36"/>
          <w:szCs w:val="36"/>
        </w:rPr>
      </w:pPr>
      <w:r>
        <w:rPr>
          <w:rFonts w:ascii="Arial" w:hAnsi="Arial" w:cs="Arial"/>
          <w:b/>
          <w:bCs/>
          <w:color w:val="000000"/>
          <w:sz w:val="36"/>
          <w:szCs w:val="36"/>
        </w:rPr>
        <w:t>The Disadvantages of a Web-Only Approach</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While there are compelling arguments for a website-only approach, it also has some notable drawbacks.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 xml:space="preserve">For example, it risks alienating a tech-savvy population that prefers to access betting platforms through mobile apps because of their convenience </w:t>
      </w:r>
      <w:r>
        <w:rPr>
          <w:rFonts w:ascii="Arial" w:hAnsi="Arial" w:cs="Arial"/>
          <w:color w:val="000000"/>
          <w:sz w:val="27"/>
          <w:szCs w:val="27"/>
        </w:rPr>
        <w:lastRenderedPageBreak/>
        <w:t>and user-friendly interfaces. Mobile apps can also boost user engagement through features such as push notifications and geolocation services. These types of features are not always easy to integrate into websites.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Ultimately, the lack of a mobile app can put an operator at a competitive disadvantage, as rivals that offer both platforms cater to a broader audience, particularly in regions where mobile is the dominant carrier.</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Heading3"/>
        <w:shd w:val="clear" w:color="auto" w:fill="FFFFFF"/>
        <w:spacing w:before="0" w:line="450" w:lineRule="atLeast"/>
        <w:textAlignment w:val="baseline"/>
        <w:rPr>
          <w:rFonts w:ascii="Arial" w:hAnsi="Arial" w:cs="Arial"/>
          <w:color w:val="000000"/>
          <w:sz w:val="36"/>
          <w:szCs w:val="36"/>
        </w:rPr>
      </w:pPr>
      <w:r>
        <w:rPr>
          <w:rFonts w:ascii="Arial" w:hAnsi="Arial" w:cs="Arial"/>
          <w:b/>
          <w:bCs/>
          <w:color w:val="000000"/>
          <w:sz w:val="36"/>
          <w:szCs w:val="36"/>
        </w:rPr>
        <w:t>A more suitable solution for:</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The website-only model is particularly suitable for online gaming operators who prioritize profitability, greater accessibility, and simplified regulatory compliance. This model is advantageous for operators targeting regions where mobile app usage is less widespread and the market and customer base are more mature.</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Furthermore, it can be the optimal option for iGaming operators who want to invest significantly in web-based marketing strategies for customer acquisition and retention.</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Heading2"/>
        <w:shd w:val="clear" w:color="auto" w:fill="FFFFFF"/>
        <w:spacing w:before="0" w:line="600" w:lineRule="atLeast"/>
        <w:textAlignment w:val="baseline"/>
        <w:rPr>
          <w:rFonts w:ascii="Arial" w:hAnsi="Arial" w:cs="Arial"/>
          <w:color w:val="000000"/>
          <w:sz w:val="48"/>
          <w:szCs w:val="48"/>
        </w:rPr>
      </w:pPr>
      <w:r>
        <w:rPr>
          <w:rFonts w:ascii="Arial" w:hAnsi="Arial" w:cs="Arial"/>
          <w:b/>
          <w:bCs/>
          <w:color w:val="000000"/>
          <w:sz w:val="48"/>
          <w:szCs w:val="48"/>
        </w:rPr>
        <w:t>Arguments for Independent Mobile Apps Only</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Standalone and independent mobile betting apps also offer several unique benefits to online gaming operators. They increase user engagement by providing a seamless betting experience on the go or on the go, which caters to the preferences of modern consumers, especially younger ones. Here are some specific benefits of mobile betting apps in 2024:</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Heading3"/>
        <w:shd w:val="clear" w:color="auto" w:fill="FFFFFF"/>
        <w:spacing w:before="0" w:line="450" w:lineRule="atLeast"/>
        <w:textAlignment w:val="baseline"/>
        <w:rPr>
          <w:rFonts w:ascii="Arial" w:hAnsi="Arial" w:cs="Arial"/>
          <w:color w:val="000000"/>
          <w:sz w:val="36"/>
          <w:szCs w:val="36"/>
        </w:rPr>
      </w:pPr>
      <w:r>
        <w:rPr>
          <w:rFonts w:ascii="Arial" w:hAnsi="Arial" w:cs="Arial"/>
          <w:b/>
          <w:bCs/>
          <w:color w:val="000000"/>
          <w:sz w:val="36"/>
          <w:szCs w:val="36"/>
        </w:rPr>
        <w:t>The Benefits of a Mobile Apps-Only Approach</w:t>
      </w:r>
    </w:p>
    <w:p w:rsidR="00DF72D6" w:rsidRDefault="00DF72D6" w:rsidP="00DF72D6">
      <w:pPr>
        <w:rPr>
          <w:rFonts w:ascii="Times New Roman" w:hAnsi="Times New Roman" w:cs="Times New Roman"/>
          <w:sz w:val="24"/>
          <w:szCs w:val="24"/>
        </w:rPr>
      </w:pPr>
      <w:r>
        <w:rPr>
          <w:rFonts w:ascii="Arial" w:hAnsi="Arial" w:cs="Arial"/>
          <w:color w:val="000000"/>
        </w:rPr>
        <w:br/>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1. Instant feedback</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 xml:space="preserve">Sports betting mobile apps provide online betting operators with a great opportunity for instant feedback. This direct line to user ideas, primarily through player feedback focused on the app’s performance, acts as a continuous debugging program. Operators can observe and </w:t>
      </w:r>
      <w:proofErr w:type="spellStart"/>
      <w:r>
        <w:rPr>
          <w:rFonts w:ascii="Arial" w:hAnsi="Arial" w:cs="Arial"/>
          <w:color w:val="000000"/>
          <w:sz w:val="27"/>
          <w:szCs w:val="27"/>
        </w:rPr>
        <w:t>analyze</w:t>
      </w:r>
      <w:proofErr w:type="spellEnd"/>
      <w:r>
        <w:rPr>
          <w:rFonts w:ascii="Arial" w:hAnsi="Arial" w:cs="Arial"/>
          <w:color w:val="000000"/>
          <w:sz w:val="27"/>
          <w:szCs w:val="27"/>
        </w:rPr>
        <w:t xml:space="preserve"> the feedback in real-time. This helps them identify technical issues or interface improvements, and allows them to customize the app experience based on player preferences.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lastRenderedPageBreak/>
        <w:t>2. Offline access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 xml:space="preserve">One of the best arguments in </w:t>
      </w:r>
      <w:proofErr w:type="spellStart"/>
      <w:r>
        <w:rPr>
          <w:rFonts w:ascii="Arial" w:hAnsi="Arial" w:cs="Arial"/>
          <w:color w:val="000000"/>
          <w:sz w:val="27"/>
          <w:szCs w:val="27"/>
        </w:rPr>
        <w:t>favor</w:t>
      </w:r>
      <w:proofErr w:type="spellEnd"/>
      <w:r>
        <w:rPr>
          <w:rFonts w:ascii="Arial" w:hAnsi="Arial" w:cs="Arial"/>
          <w:color w:val="000000"/>
          <w:sz w:val="27"/>
          <w:szCs w:val="27"/>
        </w:rPr>
        <w:t xml:space="preserve"> of mobile apps is their limited offline functionality. Users can access essential functions such as reviewing past bets or checking their account balance even without an internet connection. This encourages users to stay engaged with the app regardless of their connectivity status.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3. A targeted user experience</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Mobile apps are specifically designed for betting on the go. They offer a user-friendly interface that prioritizes speed and accessibility. This is particularly beneficial for sports betting, where the ability to make quick decisions and place bets in real-time can significantly influence betting volumes and outcomes.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4. Advanced customization</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 xml:space="preserve">Mobile apps excel at delivering a personalized betting experience by leveraging user data to tailor features and content to individual needs. They </w:t>
      </w:r>
      <w:proofErr w:type="spellStart"/>
      <w:r>
        <w:rPr>
          <w:rFonts w:ascii="Arial" w:hAnsi="Arial" w:cs="Arial"/>
          <w:color w:val="000000"/>
          <w:sz w:val="27"/>
          <w:szCs w:val="27"/>
        </w:rPr>
        <w:t>analyze</w:t>
      </w:r>
      <w:proofErr w:type="spellEnd"/>
      <w:r>
        <w:rPr>
          <w:rFonts w:ascii="Arial" w:hAnsi="Arial" w:cs="Arial"/>
          <w:color w:val="000000"/>
          <w:sz w:val="27"/>
          <w:szCs w:val="27"/>
        </w:rPr>
        <w:t xml:space="preserve"> user </w:t>
      </w:r>
      <w:proofErr w:type="spellStart"/>
      <w:r>
        <w:rPr>
          <w:rFonts w:ascii="Arial" w:hAnsi="Arial" w:cs="Arial"/>
          <w:color w:val="000000"/>
          <w:sz w:val="27"/>
          <w:szCs w:val="27"/>
        </w:rPr>
        <w:t>behavior</w:t>
      </w:r>
      <w:proofErr w:type="spellEnd"/>
      <w:r>
        <w:rPr>
          <w:rFonts w:ascii="Arial" w:hAnsi="Arial" w:cs="Arial"/>
          <w:color w:val="000000"/>
          <w:sz w:val="27"/>
          <w:szCs w:val="27"/>
        </w:rPr>
        <w:t xml:space="preserve"> to provide personalized betting options, notifications, and relevant updates. This level of personalization makes the betting experience more engaging, increasing retention rates and keeping users interested in the app’s offerings.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5. Geolocation services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Mobile apps integrate geolocation services to improve regulatory compliance and user experience. By using the device’s built-in GPS, these apps ensure that players can place bets in jurisdictions where betting is legal, which is essential for maintaining compliance. Ultimately, this feature protects both the user and the operator from potential legal consequences.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6. Push notifications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Unlike websites, mobile apps can use push notifications to communicate timely information directly to users. This feature is invaluable for informing punters of last-minute betting lines, match starts, and promotional offers. The immediate delivery of these updates also boosts interaction with the app, resulting in more bets and greater user retention and loyalty.</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7. Technological integration</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Mobile apps seamlessly integrate with the device’s inherent capabilities and other applications, enhancing both functionality and security. For example, they can easily connect to payment gateways for seamless and easy transactions, and social media for social betting experiences. This integration results in a holistic user experience that ensures convenience and speed.</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Heading3"/>
        <w:shd w:val="clear" w:color="auto" w:fill="FFFFFF"/>
        <w:spacing w:before="0" w:line="450" w:lineRule="atLeast"/>
        <w:textAlignment w:val="baseline"/>
        <w:rPr>
          <w:rFonts w:ascii="Arial" w:hAnsi="Arial" w:cs="Arial"/>
          <w:color w:val="000000"/>
          <w:sz w:val="36"/>
          <w:szCs w:val="36"/>
        </w:rPr>
      </w:pPr>
      <w:r>
        <w:rPr>
          <w:rFonts w:ascii="Arial" w:hAnsi="Arial" w:cs="Arial"/>
          <w:b/>
          <w:bCs/>
          <w:color w:val="000000"/>
          <w:sz w:val="36"/>
          <w:szCs w:val="36"/>
        </w:rPr>
        <w:lastRenderedPageBreak/>
        <w:t>The Disadvantages of a Mobile Betting App-Only Approach</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While forward-thinking, adopting a mobile-only app strategy can also pose challenges that can limit an operator’s reach and growth. First, operators risk alienating users who prefer the expansive views and stable interface of a desktop. Further, this limitation is compounded by the requirements imposed by app stores, which can restrict content delivery and complicate the process of rolling out updates. The need for frequent updates to accommodate new mobile operating systems and hardware will also invariably increase maintenance costs.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In terms of online presence, mobile apps lack visibility in search engine results, which significantly hinders organic user acquisition and can impact the operator's competitiveness in the broader market.</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Heading3"/>
        <w:shd w:val="clear" w:color="auto" w:fill="FFFFFF"/>
        <w:spacing w:before="0" w:line="450" w:lineRule="atLeast"/>
        <w:textAlignment w:val="baseline"/>
        <w:rPr>
          <w:rFonts w:ascii="Arial" w:hAnsi="Arial" w:cs="Arial"/>
          <w:color w:val="000000"/>
          <w:sz w:val="36"/>
          <w:szCs w:val="36"/>
        </w:rPr>
      </w:pPr>
      <w:r>
        <w:rPr>
          <w:rFonts w:ascii="Arial" w:hAnsi="Arial" w:cs="Arial"/>
          <w:b/>
          <w:bCs/>
          <w:color w:val="000000"/>
          <w:sz w:val="36"/>
          <w:szCs w:val="36"/>
        </w:rPr>
        <w:t>A more suitable solution for:</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A standalone mobile app platform is ideal for online gaming operators that cater to a young, mobile-first demographic that values ​​convenience, speed and personalization in their gaming experience. This type of operator may be new to the market or looking to carve out a niche in urban, tech-forward environments where mobile usage is far outweighing desktop usage.</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This approach is very beneficial for agile operators targeting users looking for live sports betting opportunities, where time is a critical factor.</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Heading2"/>
        <w:shd w:val="clear" w:color="auto" w:fill="FFFFFF"/>
        <w:spacing w:before="0" w:line="600" w:lineRule="atLeast"/>
        <w:textAlignment w:val="baseline"/>
        <w:rPr>
          <w:rFonts w:ascii="Arial" w:hAnsi="Arial" w:cs="Arial"/>
          <w:color w:val="000000"/>
          <w:sz w:val="48"/>
          <w:szCs w:val="48"/>
        </w:rPr>
      </w:pPr>
      <w:r>
        <w:rPr>
          <w:rFonts w:ascii="Arial" w:hAnsi="Arial" w:cs="Arial"/>
          <w:b/>
          <w:bCs/>
          <w:color w:val="000000"/>
          <w:sz w:val="48"/>
          <w:szCs w:val="48"/>
        </w:rPr>
        <w:t>The best of both worlds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Deploying both betting sites and mobile app platforms in your business strategy has unique benefits. Here are several compelling reasons to adopt a dual-platform approach:</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Heading3"/>
        <w:shd w:val="clear" w:color="auto" w:fill="FFFFFF"/>
        <w:spacing w:before="0" w:line="450" w:lineRule="atLeast"/>
        <w:textAlignment w:val="baseline"/>
        <w:rPr>
          <w:rFonts w:ascii="Arial" w:hAnsi="Arial" w:cs="Arial"/>
          <w:color w:val="000000"/>
          <w:sz w:val="36"/>
          <w:szCs w:val="36"/>
        </w:rPr>
      </w:pPr>
      <w:r>
        <w:rPr>
          <w:rFonts w:ascii="Arial" w:hAnsi="Arial" w:cs="Arial"/>
          <w:b/>
          <w:bCs/>
          <w:color w:val="000000"/>
          <w:sz w:val="36"/>
          <w:szCs w:val="36"/>
        </w:rPr>
        <w:t>The Benefits of a Dual Approach</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1. Increased competitiveness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Integrating a sportsbook and a mobile betting app can significantly boost an iGaming operator’s competitiveness in a crowded market. This dual-platform strategy allows entrepreneurs to offer a seamless, integrated betting experience that caters to all preferences and situations. It will be significantly harder for competitors to attract users with more limited platform options.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Additionally, by continually adapting across both platforms, operators are better positioned to take advantage of technical innovation and market trends in AI and data integration. This helps establish a brand as a progressive and forward-looking entity.</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2. Scope and Accessibility</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 xml:space="preserve">Using both platforms ensures maximum accessibility for users. A website provides a stable and accessible entry point for desktop users, particularly </w:t>
      </w:r>
      <w:proofErr w:type="spellStart"/>
      <w:r>
        <w:rPr>
          <w:rFonts w:ascii="Arial" w:hAnsi="Arial" w:cs="Arial"/>
          <w:color w:val="000000"/>
          <w:sz w:val="27"/>
          <w:szCs w:val="27"/>
        </w:rPr>
        <w:t>favored</w:t>
      </w:r>
      <w:proofErr w:type="spellEnd"/>
      <w:r>
        <w:rPr>
          <w:rFonts w:ascii="Arial" w:hAnsi="Arial" w:cs="Arial"/>
          <w:color w:val="000000"/>
          <w:sz w:val="27"/>
          <w:szCs w:val="27"/>
        </w:rPr>
        <w:t xml:space="preserve"> by older demographics or those working in professional environments.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Conversely, a mobile app offers on-the-go access, which is beneficial for capturing a younger audience that prefers to use smartphones for the majority of their digital interactions. This dual approach therefore allows operators to gain a greater market share.</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3. Flexible user experiences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Websites can offer a more comprehensive range of features and user interfaces that are suited to in-depth interaction. On the other hand, mobile apps offer efficiency, convenience and the ability to place bets quickly on the go. This complementarity of features allows users to benefit from a tailor-made betting experience, regardless of their device, location and personal situation.</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4. Reduction of disruptions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By diversifying their presence across multiple platforms, sportsbook operators reduce the risk of operational disruptions. If one platform goes down due to technical issues, the other can continue to operate, providing continuous service to customers. This level of resilience builds brand reliability and credibility, which is an important factor in the highly competitive online gaming industry.</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5. Optimized marketing capacity</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A dual approach allows marketers to run parallel campaigns tailored to the distinct features of each platform, such as push notifications for apps, and SEO-focused content for websites. This helps expand reach and increase engagement, helping to increase conversion and retention rates.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6. Collection of data and information about users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The exploitation of both platforms offers possibilities for comprehensive data collection on different user groups. The data can be used to gain insights into betting habits, preferred features and areas for operational improvement. These analyses are valuable for targeted marketing strategies aimed at increasing satisfaction and loyalty.</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Heading3"/>
        <w:shd w:val="clear" w:color="auto" w:fill="FFFFFF"/>
        <w:spacing w:before="0" w:line="450" w:lineRule="atLeast"/>
        <w:textAlignment w:val="baseline"/>
        <w:rPr>
          <w:rFonts w:ascii="Arial" w:hAnsi="Arial" w:cs="Arial"/>
          <w:color w:val="000000"/>
          <w:sz w:val="36"/>
          <w:szCs w:val="36"/>
        </w:rPr>
      </w:pPr>
      <w:r>
        <w:rPr>
          <w:rFonts w:ascii="Arial" w:hAnsi="Arial" w:cs="Arial"/>
          <w:b/>
          <w:bCs/>
          <w:color w:val="000000"/>
          <w:sz w:val="36"/>
          <w:szCs w:val="36"/>
        </w:rPr>
        <w:t>The Disadvantages of a Dual Approach</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As with anything, while a dual strategy has several advantages for ambitious iGaming operators, there are also drawbacks to the deployment. Managing two platforms can be a drain on resources, as each requires specific attention in terms of design and construction, maintenance, operation, security and updates. This duplication of effort typically results in higher operational costs.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Additionally, ensuring a consistent user experience across platforms can be challenging, leading to inconsistencies in service quality and user engagement. For smaller operators, these challenges distract from core business, operational requirements, and marketing efforts, impacting growth in a competitive market.</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Heading3"/>
        <w:shd w:val="clear" w:color="auto" w:fill="FFFFFF"/>
        <w:spacing w:before="0" w:line="450" w:lineRule="atLeast"/>
        <w:textAlignment w:val="baseline"/>
        <w:rPr>
          <w:rFonts w:ascii="Arial" w:hAnsi="Arial" w:cs="Arial"/>
          <w:color w:val="000000"/>
          <w:sz w:val="36"/>
          <w:szCs w:val="36"/>
        </w:rPr>
      </w:pPr>
      <w:r>
        <w:rPr>
          <w:rFonts w:ascii="Arial" w:hAnsi="Arial" w:cs="Arial"/>
          <w:b/>
          <w:bCs/>
          <w:color w:val="000000"/>
          <w:sz w:val="36"/>
          <w:szCs w:val="36"/>
        </w:rPr>
        <w:t>A more suitable solution for:</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The dual approach of deploying both a website and a mobile betting app is particularly suited to iGaming operators who aspire to maximize market coverage and improve competitiveness across all customer categories and demographics. This strategy is ideal for larger, more resource-rich operators who can manage the complexities and costs associated with maintaining multiple platforms. These operators would benefit from addressing both traditional desktop users and mobile-centric consumers in order to broaden their reach.</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Heading2"/>
        <w:shd w:val="clear" w:color="auto" w:fill="FFFFFF"/>
        <w:spacing w:before="0" w:line="600" w:lineRule="atLeast"/>
        <w:textAlignment w:val="baseline"/>
        <w:rPr>
          <w:rFonts w:ascii="Arial" w:hAnsi="Arial" w:cs="Arial"/>
          <w:color w:val="000000"/>
          <w:sz w:val="48"/>
          <w:szCs w:val="48"/>
        </w:rPr>
      </w:pPr>
      <w:r>
        <w:rPr>
          <w:rFonts w:ascii="Arial" w:hAnsi="Arial" w:cs="Arial"/>
          <w:b/>
          <w:bCs/>
          <w:color w:val="000000"/>
          <w:sz w:val="48"/>
          <w:szCs w:val="48"/>
        </w:rPr>
        <w:t>Maximizing Competitive Advantage through Informed Choices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Here's a table that shows how each strategy aligns with different operational objectives and market segments.</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Always make informed choices to maximize your competitive advantage and market presence.</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tbl>
      <w:tblPr>
        <w:tblW w:w="0" w:type="dxa"/>
        <w:tblCellMar>
          <w:left w:w="0" w:type="dxa"/>
          <w:right w:w="0" w:type="dxa"/>
        </w:tblCellMar>
        <w:tblLook w:val="04A0" w:firstRow="1" w:lastRow="0" w:firstColumn="1" w:lastColumn="0" w:noHBand="0" w:noVBand="1"/>
      </w:tblPr>
      <w:tblGrid>
        <w:gridCol w:w="1421"/>
        <w:gridCol w:w="1462"/>
        <w:gridCol w:w="1918"/>
        <w:gridCol w:w="2513"/>
        <w:gridCol w:w="1712"/>
      </w:tblGrid>
      <w:tr w:rsidR="00DF72D6" w:rsidTr="00DF72D6">
        <w:trPr>
          <w:tblHeader/>
        </w:trPr>
        <w:tc>
          <w:tcPr>
            <w:tcW w:w="0" w:type="auto"/>
            <w:tcBorders>
              <w:top w:val="nil"/>
              <w:left w:val="nil"/>
              <w:right w:val="nil"/>
            </w:tcBorders>
            <w:vAlign w:val="bottom"/>
            <w:hideMark/>
          </w:tcPr>
          <w:p w:rsidR="00DF72D6" w:rsidRDefault="00DF72D6">
            <w:pPr>
              <w:spacing w:line="330" w:lineRule="atLeast"/>
              <w:jc w:val="center"/>
              <w:rPr>
                <w:rFonts w:ascii="inherit" w:hAnsi="inherit" w:cs="Times New Roman"/>
                <w:b/>
                <w:bCs/>
                <w:caps/>
                <w:sz w:val="24"/>
                <w:szCs w:val="24"/>
              </w:rPr>
            </w:pPr>
            <w:r>
              <w:rPr>
                <w:rFonts w:ascii="inherit" w:hAnsi="inherit"/>
                <w:b/>
                <w:bCs/>
                <w:caps/>
              </w:rPr>
              <w:t>STRATEGY</w:t>
            </w:r>
          </w:p>
        </w:tc>
        <w:tc>
          <w:tcPr>
            <w:tcW w:w="0" w:type="auto"/>
            <w:tcBorders>
              <w:top w:val="nil"/>
              <w:left w:val="nil"/>
              <w:right w:val="nil"/>
            </w:tcBorders>
            <w:vAlign w:val="bottom"/>
            <w:hideMark/>
          </w:tcPr>
          <w:p w:rsidR="00DF72D6" w:rsidRDefault="00DF72D6">
            <w:pPr>
              <w:spacing w:line="330" w:lineRule="atLeast"/>
              <w:jc w:val="center"/>
              <w:rPr>
                <w:rFonts w:ascii="inherit" w:hAnsi="inherit"/>
                <w:b/>
                <w:bCs/>
                <w:caps/>
              </w:rPr>
            </w:pPr>
            <w:r>
              <w:rPr>
                <w:rFonts w:ascii="inherit" w:hAnsi="inherit"/>
                <w:b/>
                <w:bCs/>
                <w:caps/>
              </w:rPr>
              <w:t>TARGET MARKET</w:t>
            </w:r>
          </w:p>
        </w:tc>
        <w:tc>
          <w:tcPr>
            <w:tcW w:w="0" w:type="auto"/>
            <w:tcBorders>
              <w:top w:val="nil"/>
              <w:left w:val="nil"/>
              <w:right w:val="nil"/>
            </w:tcBorders>
            <w:vAlign w:val="bottom"/>
            <w:hideMark/>
          </w:tcPr>
          <w:p w:rsidR="00DF72D6" w:rsidRDefault="00DF72D6">
            <w:pPr>
              <w:spacing w:line="330" w:lineRule="atLeast"/>
              <w:jc w:val="center"/>
              <w:rPr>
                <w:rFonts w:ascii="inherit" w:hAnsi="inherit"/>
                <w:b/>
                <w:bCs/>
                <w:caps/>
              </w:rPr>
            </w:pPr>
            <w:r>
              <w:rPr>
                <w:rFonts w:ascii="inherit" w:hAnsi="inherit"/>
                <w:b/>
                <w:bCs/>
                <w:caps/>
              </w:rPr>
              <w:t>BENEFITS</w:t>
            </w:r>
          </w:p>
        </w:tc>
        <w:tc>
          <w:tcPr>
            <w:tcW w:w="0" w:type="auto"/>
            <w:tcBorders>
              <w:top w:val="nil"/>
              <w:left w:val="nil"/>
              <w:right w:val="nil"/>
            </w:tcBorders>
            <w:vAlign w:val="bottom"/>
            <w:hideMark/>
          </w:tcPr>
          <w:p w:rsidR="00DF72D6" w:rsidRDefault="00DF72D6">
            <w:pPr>
              <w:spacing w:line="330" w:lineRule="atLeast"/>
              <w:jc w:val="center"/>
              <w:rPr>
                <w:rFonts w:ascii="inherit" w:hAnsi="inherit"/>
                <w:b/>
                <w:bCs/>
                <w:caps/>
              </w:rPr>
            </w:pPr>
            <w:r>
              <w:rPr>
                <w:rFonts w:ascii="inherit" w:hAnsi="inherit"/>
                <w:b/>
                <w:bCs/>
                <w:caps/>
              </w:rPr>
              <w:t>DISADVANTAGES</w:t>
            </w:r>
          </w:p>
        </w:tc>
        <w:tc>
          <w:tcPr>
            <w:tcW w:w="0" w:type="auto"/>
            <w:tcBorders>
              <w:top w:val="nil"/>
              <w:left w:val="nil"/>
              <w:right w:val="nil"/>
            </w:tcBorders>
            <w:vAlign w:val="bottom"/>
            <w:hideMark/>
          </w:tcPr>
          <w:p w:rsidR="00DF72D6" w:rsidRDefault="00DF72D6">
            <w:pPr>
              <w:spacing w:line="330" w:lineRule="atLeast"/>
              <w:jc w:val="center"/>
              <w:rPr>
                <w:rFonts w:ascii="inherit" w:hAnsi="inherit"/>
                <w:b/>
                <w:bCs/>
                <w:caps/>
              </w:rPr>
            </w:pPr>
            <w:r>
              <w:rPr>
                <w:rFonts w:ascii="inherit" w:hAnsi="inherit"/>
                <w:b/>
                <w:bCs/>
                <w:caps/>
              </w:rPr>
              <w:t>ADAPTED TO</w:t>
            </w:r>
          </w:p>
        </w:tc>
      </w:tr>
      <w:tr w:rsidR="00DF72D6" w:rsidTr="00DF72D6">
        <w:tc>
          <w:tcPr>
            <w:tcW w:w="0" w:type="auto"/>
            <w:vAlign w:val="bottom"/>
            <w:hideMark/>
          </w:tcPr>
          <w:p w:rsidR="00DF72D6" w:rsidRDefault="00DF72D6">
            <w:pPr>
              <w:spacing w:line="300" w:lineRule="atLeast"/>
              <w:rPr>
                <w:rFonts w:ascii="inherit" w:hAnsi="inherit"/>
              </w:rPr>
            </w:pPr>
            <w:r>
              <w:rPr>
                <w:rFonts w:ascii="inherit" w:hAnsi="inherit"/>
              </w:rPr>
              <w:t>Website only</w:t>
            </w:r>
          </w:p>
        </w:tc>
        <w:tc>
          <w:tcPr>
            <w:tcW w:w="0" w:type="auto"/>
            <w:vAlign w:val="bottom"/>
            <w:hideMark/>
          </w:tcPr>
          <w:p w:rsidR="00DF72D6" w:rsidRDefault="00DF72D6">
            <w:pPr>
              <w:spacing w:line="300" w:lineRule="atLeast"/>
              <w:rPr>
                <w:rFonts w:ascii="inherit" w:hAnsi="inherit"/>
              </w:rPr>
            </w:pPr>
            <w:r>
              <w:rPr>
                <w:rFonts w:ascii="inherit" w:hAnsi="inherit"/>
              </w:rPr>
              <w:t>Large, focused on a mature clientele.</w:t>
            </w:r>
          </w:p>
        </w:tc>
        <w:tc>
          <w:tcPr>
            <w:tcW w:w="0" w:type="auto"/>
            <w:vAlign w:val="bottom"/>
            <w:hideMark/>
          </w:tcPr>
          <w:p w:rsidR="00DF72D6" w:rsidRDefault="00DF72D6">
            <w:pPr>
              <w:spacing w:line="300" w:lineRule="atLeast"/>
              <w:rPr>
                <w:rFonts w:ascii="inherit" w:hAnsi="inherit"/>
              </w:rPr>
            </w:pPr>
            <w:r>
              <w:rPr>
                <w:rFonts w:ascii="inherit" w:hAnsi="inherit"/>
              </w:rPr>
              <w:t xml:space="preserve">Cost-effective, universally accessible via </w:t>
            </w:r>
            <w:r>
              <w:rPr>
                <w:rFonts w:ascii="inherit" w:hAnsi="inherit"/>
              </w:rPr>
              <w:lastRenderedPageBreak/>
              <w:t>browsers, simplified compliance, better scalability.</w:t>
            </w:r>
          </w:p>
        </w:tc>
        <w:tc>
          <w:tcPr>
            <w:tcW w:w="0" w:type="auto"/>
            <w:vAlign w:val="bottom"/>
            <w:hideMark/>
          </w:tcPr>
          <w:p w:rsidR="00DF72D6" w:rsidRDefault="00DF72D6">
            <w:pPr>
              <w:spacing w:line="300" w:lineRule="atLeast"/>
              <w:rPr>
                <w:rFonts w:ascii="inherit" w:hAnsi="inherit"/>
              </w:rPr>
            </w:pPr>
            <w:r>
              <w:rPr>
                <w:rFonts w:ascii="inherit" w:hAnsi="inherit"/>
              </w:rPr>
              <w:lastRenderedPageBreak/>
              <w:t>May alienate mobile-preferring users, lacks app-</w:t>
            </w:r>
            <w:r>
              <w:rPr>
                <w:rFonts w:ascii="inherit" w:hAnsi="inherit"/>
              </w:rPr>
              <w:lastRenderedPageBreak/>
              <w:t>specific engagement features.</w:t>
            </w:r>
          </w:p>
        </w:tc>
        <w:tc>
          <w:tcPr>
            <w:tcW w:w="0" w:type="auto"/>
            <w:vAlign w:val="bottom"/>
            <w:hideMark/>
          </w:tcPr>
          <w:p w:rsidR="00DF72D6" w:rsidRDefault="00DF72D6">
            <w:pPr>
              <w:spacing w:line="300" w:lineRule="atLeast"/>
              <w:rPr>
                <w:rFonts w:ascii="inherit" w:hAnsi="inherit"/>
              </w:rPr>
            </w:pPr>
            <w:r>
              <w:rPr>
                <w:rFonts w:ascii="inherit" w:hAnsi="inherit"/>
              </w:rPr>
              <w:lastRenderedPageBreak/>
              <w:t xml:space="preserve">Cost-conscious operators, low </w:t>
            </w:r>
            <w:r>
              <w:rPr>
                <w:rFonts w:ascii="inherit" w:hAnsi="inherit"/>
              </w:rPr>
              <w:lastRenderedPageBreak/>
              <w:t>mobile penetration markets.</w:t>
            </w:r>
          </w:p>
        </w:tc>
      </w:tr>
      <w:tr w:rsidR="00DF72D6" w:rsidTr="00DF72D6">
        <w:tc>
          <w:tcPr>
            <w:tcW w:w="0" w:type="auto"/>
            <w:vAlign w:val="bottom"/>
            <w:hideMark/>
          </w:tcPr>
          <w:p w:rsidR="00DF72D6" w:rsidRDefault="00DF72D6">
            <w:pPr>
              <w:spacing w:line="300" w:lineRule="atLeast"/>
              <w:rPr>
                <w:rFonts w:ascii="inherit" w:hAnsi="inherit"/>
              </w:rPr>
            </w:pPr>
            <w:r>
              <w:rPr>
                <w:rFonts w:ascii="inherit" w:hAnsi="inherit"/>
              </w:rPr>
              <w:lastRenderedPageBreak/>
              <w:t>Mobi</w:t>
            </w:r>
            <w:bookmarkStart w:id="0" w:name="_GoBack"/>
            <w:bookmarkEnd w:id="0"/>
            <w:r>
              <w:rPr>
                <w:rFonts w:ascii="inherit" w:hAnsi="inherit"/>
              </w:rPr>
              <w:t>le app only</w:t>
            </w:r>
          </w:p>
        </w:tc>
        <w:tc>
          <w:tcPr>
            <w:tcW w:w="0" w:type="auto"/>
            <w:vAlign w:val="bottom"/>
            <w:hideMark/>
          </w:tcPr>
          <w:p w:rsidR="00DF72D6" w:rsidRDefault="00DF72D6">
            <w:pPr>
              <w:spacing w:line="300" w:lineRule="atLeast"/>
              <w:rPr>
                <w:rFonts w:ascii="inherit" w:hAnsi="inherit"/>
              </w:rPr>
            </w:pPr>
            <w:r>
              <w:rPr>
                <w:rFonts w:ascii="inherit" w:hAnsi="inherit"/>
              </w:rPr>
              <w:t>Younger, more tech-savvy, and more mobile-focused users.</w:t>
            </w:r>
          </w:p>
        </w:tc>
        <w:tc>
          <w:tcPr>
            <w:tcW w:w="0" w:type="auto"/>
            <w:vAlign w:val="bottom"/>
            <w:hideMark/>
          </w:tcPr>
          <w:p w:rsidR="00DF72D6" w:rsidRDefault="00DF72D6">
            <w:pPr>
              <w:spacing w:line="300" w:lineRule="atLeast"/>
              <w:rPr>
                <w:rFonts w:ascii="inherit" w:hAnsi="inherit"/>
              </w:rPr>
            </w:pPr>
            <w:r>
              <w:rPr>
                <w:rFonts w:ascii="inherit" w:hAnsi="inherit"/>
              </w:rPr>
              <w:t>Instant feedback, offline access, personalized experience.</w:t>
            </w:r>
          </w:p>
        </w:tc>
        <w:tc>
          <w:tcPr>
            <w:tcW w:w="0" w:type="auto"/>
            <w:vAlign w:val="bottom"/>
            <w:hideMark/>
          </w:tcPr>
          <w:p w:rsidR="00DF72D6" w:rsidRDefault="00DF72D6">
            <w:pPr>
              <w:spacing w:line="300" w:lineRule="atLeast"/>
              <w:rPr>
                <w:rFonts w:ascii="inherit" w:hAnsi="inherit"/>
              </w:rPr>
            </w:pPr>
            <w:r>
              <w:rPr>
                <w:rFonts w:ascii="inherit" w:hAnsi="inherit"/>
              </w:rPr>
              <w:t>Limited to mobile users, higher maintenance costs, app store and search limitations.</w:t>
            </w:r>
          </w:p>
        </w:tc>
        <w:tc>
          <w:tcPr>
            <w:tcW w:w="0" w:type="auto"/>
            <w:vAlign w:val="bottom"/>
            <w:hideMark/>
          </w:tcPr>
          <w:p w:rsidR="00DF72D6" w:rsidRDefault="00DF72D6">
            <w:pPr>
              <w:spacing w:line="300" w:lineRule="atLeast"/>
              <w:rPr>
                <w:rFonts w:ascii="inherit" w:hAnsi="inherit"/>
              </w:rPr>
            </w:pPr>
            <w:r>
              <w:rPr>
                <w:rFonts w:ascii="inherit" w:hAnsi="inherit"/>
              </w:rPr>
              <w:t>Operators targeting fast, on-the-go betting experiences.</w:t>
            </w:r>
          </w:p>
        </w:tc>
      </w:tr>
      <w:tr w:rsidR="00DF72D6" w:rsidTr="00DF72D6">
        <w:tc>
          <w:tcPr>
            <w:tcW w:w="0" w:type="auto"/>
            <w:vAlign w:val="bottom"/>
            <w:hideMark/>
          </w:tcPr>
          <w:p w:rsidR="00DF72D6" w:rsidRDefault="00DF72D6">
            <w:pPr>
              <w:spacing w:line="300" w:lineRule="atLeast"/>
              <w:rPr>
                <w:rFonts w:ascii="inherit" w:hAnsi="inherit"/>
              </w:rPr>
            </w:pPr>
            <w:r>
              <w:rPr>
                <w:rFonts w:ascii="inherit" w:hAnsi="inherit"/>
              </w:rPr>
              <w:t>Website and Application combined</w:t>
            </w:r>
          </w:p>
        </w:tc>
        <w:tc>
          <w:tcPr>
            <w:tcW w:w="0" w:type="auto"/>
            <w:vAlign w:val="bottom"/>
            <w:hideMark/>
          </w:tcPr>
          <w:p w:rsidR="00DF72D6" w:rsidRDefault="00DF72D6">
            <w:pPr>
              <w:spacing w:line="300" w:lineRule="atLeast"/>
              <w:rPr>
                <w:rFonts w:ascii="inherit" w:hAnsi="inherit"/>
              </w:rPr>
            </w:pPr>
            <w:r>
              <w:rPr>
                <w:rFonts w:ascii="inherit" w:hAnsi="inherit"/>
              </w:rPr>
              <w:t>Includes all population groups.</w:t>
            </w:r>
          </w:p>
        </w:tc>
        <w:tc>
          <w:tcPr>
            <w:tcW w:w="0" w:type="auto"/>
            <w:vAlign w:val="bottom"/>
            <w:hideMark/>
          </w:tcPr>
          <w:p w:rsidR="00DF72D6" w:rsidRDefault="00DF72D6">
            <w:pPr>
              <w:spacing w:line="300" w:lineRule="atLeast"/>
              <w:rPr>
                <w:rFonts w:ascii="inherit" w:hAnsi="inherit"/>
              </w:rPr>
            </w:pPr>
            <w:r>
              <w:rPr>
                <w:rFonts w:ascii="inherit" w:hAnsi="inherit"/>
              </w:rPr>
              <w:t>Maximizes reach and accessibility, flexible user experiences, operational resilience.</w:t>
            </w:r>
          </w:p>
        </w:tc>
        <w:tc>
          <w:tcPr>
            <w:tcW w:w="0" w:type="auto"/>
            <w:vAlign w:val="bottom"/>
            <w:hideMark/>
          </w:tcPr>
          <w:p w:rsidR="00DF72D6" w:rsidRDefault="00DF72D6">
            <w:pPr>
              <w:spacing w:line="300" w:lineRule="atLeast"/>
              <w:rPr>
                <w:rFonts w:ascii="inherit" w:hAnsi="inherit"/>
              </w:rPr>
            </w:pPr>
            <w:r>
              <w:rPr>
                <w:rFonts w:ascii="inherit" w:hAnsi="inherit"/>
              </w:rPr>
              <w:t>Higher operational costs and complex management of two platforms.</w:t>
            </w:r>
          </w:p>
        </w:tc>
        <w:tc>
          <w:tcPr>
            <w:tcW w:w="0" w:type="auto"/>
            <w:vAlign w:val="bottom"/>
            <w:hideMark/>
          </w:tcPr>
          <w:p w:rsidR="00DF72D6" w:rsidRDefault="00DF72D6">
            <w:pPr>
              <w:spacing w:line="300" w:lineRule="atLeast"/>
              <w:rPr>
                <w:rFonts w:ascii="inherit" w:hAnsi="inherit"/>
              </w:rPr>
            </w:pPr>
            <w:r>
              <w:rPr>
                <w:rFonts w:ascii="inherit" w:hAnsi="inherit"/>
              </w:rPr>
              <w:t>Operators aiming for complete market coverage and competitive advantage.</w:t>
            </w:r>
          </w:p>
        </w:tc>
      </w:tr>
    </w:tbl>
    <w:p w:rsidR="00DF72D6" w:rsidRDefault="00DF72D6" w:rsidP="00DF72D6">
      <w:pPr>
        <w:spacing w:line="240" w:lineRule="auto"/>
        <w:rPr>
          <w:rFonts w:ascii="Times New Roman" w:hAnsi="Times New Roman" w:cs="Times New Roman"/>
        </w:rPr>
      </w:pPr>
      <w:r>
        <w:rPr>
          <w:rFonts w:ascii="Arial" w:hAnsi="Arial" w:cs="Arial"/>
          <w:color w:val="000000"/>
        </w:rPr>
        <w:br/>
      </w:r>
      <w:r>
        <w:rPr>
          <w:rFonts w:ascii="Arial" w:hAnsi="Arial" w:cs="Arial"/>
          <w:color w:val="000000"/>
        </w:rPr>
        <w:br/>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roofErr w:type="spellStart"/>
      <w:r>
        <w:rPr>
          <w:rFonts w:ascii="Arial" w:hAnsi="Arial" w:cs="Arial"/>
          <w:color w:val="000000"/>
          <w:sz w:val="27"/>
          <w:szCs w:val="27"/>
        </w:rPr>
        <w:t>Altenar</w:t>
      </w:r>
      <w:proofErr w:type="spellEnd"/>
      <w:r>
        <w:rPr>
          <w:rFonts w:ascii="Arial" w:hAnsi="Arial" w:cs="Arial"/>
          <w:color w:val="000000"/>
          <w:sz w:val="27"/>
          <w:szCs w:val="27"/>
        </w:rPr>
        <w:t>, a leading sports betting software provider, aims to help operators find the most profitable entry strategies in regulated markets, wherever they are in the world. Our white-label mobile app solution provides BO tools to manage the app’s functionality and is customizable for any brand without extensive development.</w:t>
      </w: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p>
    <w:p w:rsidR="00DF72D6" w:rsidRDefault="00DF72D6" w:rsidP="00DF72D6">
      <w:pPr>
        <w:pStyle w:val="NormalWeb"/>
        <w:shd w:val="clear" w:color="auto" w:fill="FFFFFF"/>
        <w:spacing w:before="0" w:beforeAutospacing="0" w:after="0" w:afterAutospacing="0"/>
        <w:textAlignment w:val="baseline"/>
        <w:rPr>
          <w:rFonts w:ascii="Arial" w:hAnsi="Arial" w:cs="Arial"/>
          <w:color w:val="000000"/>
          <w:sz w:val="27"/>
          <w:szCs w:val="27"/>
        </w:rPr>
      </w:pPr>
      <w:r>
        <w:rPr>
          <w:rFonts w:ascii="Arial" w:hAnsi="Arial" w:cs="Arial"/>
          <w:color w:val="000000"/>
          <w:sz w:val="27"/>
          <w:szCs w:val="27"/>
        </w:rPr>
        <w:t>Contact our team of experts at </w:t>
      </w:r>
      <w:hyperlink r:id="rId4" w:history="1">
        <w:r>
          <w:rPr>
            <w:rStyle w:val="Hyperlink"/>
            <w:rFonts w:ascii="inherit" w:hAnsi="inherit" w:cs="Arial"/>
            <w:sz w:val="27"/>
            <w:szCs w:val="27"/>
            <w:u w:val="none"/>
            <w:bdr w:val="none" w:sz="0" w:space="0" w:color="auto" w:frame="1"/>
          </w:rPr>
          <w:t>sales@altenar.com</w:t>
        </w:r>
      </w:hyperlink>
      <w:r>
        <w:rPr>
          <w:rFonts w:ascii="Arial" w:hAnsi="Arial" w:cs="Arial"/>
          <w:color w:val="000000"/>
          <w:sz w:val="27"/>
          <w:szCs w:val="27"/>
        </w:rPr>
        <w:t> today to find out how white label betting apps can reduce the time and cost of publishing your branded platform. </w:t>
      </w:r>
    </w:p>
    <w:p w:rsidR="00DF72D6" w:rsidRDefault="00DF72D6"/>
    <w:sectPr w:rsidR="00DF72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72D6"/>
    <w:rsid w:val="00DF72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50683B-2662-4F2D-B72A-0AC0283DC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F72D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DF72D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DF72D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2D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DF72D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DF72D6"/>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DF72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F72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2307">
      <w:bodyDiv w:val="1"/>
      <w:marLeft w:val="0"/>
      <w:marRight w:val="0"/>
      <w:marTop w:val="0"/>
      <w:marBottom w:val="0"/>
      <w:divBdr>
        <w:top w:val="none" w:sz="0" w:space="0" w:color="auto"/>
        <w:left w:val="none" w:sz="0" w:space="0" w:color="auto"/>
        <w:bottom w:val="none" w:sz="0" w:space="0" w:color="auto"/>
        <w:right w:val="none" w:sz="0" w:space="0" w:color="auto"/>
      </w:divBdr>
      <w:divsChild>
        <w:div w:id="2029939493">
          <w:marLeft w:val="4650"/>
          <w:marRight w:val="0"/>
          <w:marTop w:val="0"/>
          <w:marBottom w:val="0"/>
          <w:divBdr>
            <w:top w:val="none" w:sz="0" w:space="0" w:color="auto"/>
            <w:left w:val="none" w:sz="0" w:space="0" w:color="auto"/>
            <w:bottom w:val="none" w:sz="0" w:space="0" w:color="auto"/>
            <w:right w:val="none" w:sz="0" w:space="0" w:color="auto"/>
          </w:divBdr>
          <w:divsChild>
            <w:div w:id="130654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2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sales@altena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2318</Words>
  <Characters>13215</Characters>
  <Application>Microsoft Office Word</Application>
  <DocSecurity>0</DocSecurity>
  <Lines>110</Lines>
  <Paragraphs>31</Paragraphs>
  <ScaleCrop>false</ScaleCrop>
  <Company/>
  <LinksUpToDate>false</LinksUpToDate>
  <CharactersWithSpaces>15502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dc:creator>
  <cp:keywords/>
  <dc:description/>
  <cp:lastModifiedBy>Deepak</cp:lastModifiedBy>
  <cp:revision>1</cp:revision>
  <dcterms:created xsi:type="dcterms:W3CDTF">2024-07-24T11:16:00Z</dcterms:created>
  <dcterms:modified xsi:type="dcterms:W3CDTF">2024-07-24T11:17:00Z</dcterms:modified>
</cp:coreProperties>
</file>