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A7084" w14:textId="77777777" w:rsidR="004769D5" w:rsidRDefault="00061D13" w:rsidP="00C51C7D">
      <w:pPr>
        <w:rPr>
          <w:sz w:val="32"/>
          <w:szCs w:val="32"/>
        </w:rPr>
      </w:pPr>
      <w:r w:rsidRPr="00054CDB">
        <w:rPr>
          <w:noProof/>
        </w:rPr>
        <w:drawing>
          <wp:inline distT="0" distB="0" distL="0" distR="0" wp14:anchorId="18F7738E" wp14:editId="47F67580">
            <wp:extent cx="1956391" cy="1156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706" cy="119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7E01" w14:textId="77777777" w:rsidR="005B7464" w:rsidRDefault="005B7464" w:rsidP="00C51C7D">
      <w:pPr>
        <w:jc w:val="center"/>
        <w:rPr>
          <w:b/>
          <w:bCs/>
          <w:i/>
          <w:iCs/>
          <w:sz w:val="32"/>
          <w:szCs w:val="22"/>
        </w:rPr>
      </w:pPr>
    </w:p>
    <w:p w14:paraId="74D5B649" w14:textId="3B1440FA" w:rsidR="00061D13" w:rsidRPr="00C51C7D" w:rsidRDefault="006263E4" w:rsidP="00C51C7D">
      <w:pPr>
        <w:jc w:val="center"/>
        <w:rPr>
          <w:rFonts w:eastAsiaTheme="minorHAnsi"/>
          <w:b/>
          <w:bCs/>
          <w:i/>
          <w:iCs/>
          <w:sz w:val="44"/>
          <w:szCs w:val="44"/>
        </w:rPr>
      </w:pPr>
      <w:r w:rsidRPr="00C51C7D">
        <w:rPr>
          <w:b/>
          <w:bCs/>
          <w:i/>
          <w:iCs/>
          <w:sz w:val="32"/>
          <w:szCs w:val="22"/>
        </w:rPr>
        <w:t>Black Women’s Cambridge: A Case Study on</w:t>
      </w:r>
      <w:r w:rsidR="008F353D" w:rsidRPr="00C51C7D">
        <w:rPr>
          <w:b/>
          <w:bCs/>
          <w:i/>
          <w:iCs/>
          <w:sz w:val="32"/>
          <w:szCs w:val="22"/>
        </w:rPr>
        <w:t xml:space="preserve"> Critical GIS </w:t>
      </w:r>
      <w:r w:rsidRPr="00C51C7D">
        <w:rPr>
          <w:b/>
          <w:bCs/>
          <w:i/>
          <w:iCs/>
          <w:sz w:val="32"/>
          <w:szCs w:val="22"/>
        </w:rPr>
        <w:t>and Black feminist geographies</w:t>
      </w:r>
    </w:p>
    <w:p w14:paraId="45BF025C" w14:textId="77777777" w:rsidR="00061D13" w:rsidRPr="00925926" w:rsidRDefault="00061D13" w:rsidP="00C51C7D"/>
    <w:p w14:paraId="4BCA565E" w14:textId="4A917F89" w:rsidR="00061D13" w:rsidRPr="00925926" w:rsidRDefault="006263E4" w:rsidP="00C51C7D">
      <w:pPr>
        <w:jc w:val="center"/>
      </w:pPr>
      <w:r>
        <w:t>Ari Hammond</w:t>
      </w:r>
      <w:r w:rsidR="00061D13" w:rsidRPr="00925926">
        <w:rPr>
          <w:vertAlign w:val="superscript"/>
        </w:rPr>
        <w:t>1</w:t>
      </w:r>
      <w:r w:rsidR="00061D13" w:rsidRPr="00925926">
        <w:t>, Fa</w:t>
      </w:r>
      <w:r>
        <w:t>bio Duarte</w:t>
      </w:r>
      <w:r w:rsidR="00506AD9" w:rsidRPr="00925926">
        <w:rPr>
          <w:vertAlign w:val="superscript"/>
        </w:rPr>
        <w:t>2</w:t>
      </w:r>
    </w:p>
    <w:p w14:paraId="2C6030E9" w14:textId="5BA8DC1D" w:rsidR="00061D13" w:rsidRPr="00925926" w:rsidRDefault="00061D13" w:rsidP="00C51C7D">
      <w:pPr>
        <w:jc w:val="center"/>
      </w:pPr>
      <w:r w:rsidRPr="00925926">
        <w:rPr>
          <w:vertAlign w:val="superscript"/>
        </w:rPr>
        <w:t>1</w:t>
      </w:r>
      <w:r w:rsidR="006263E4">
        <w:t>School of Literature, Media, and Communication</w:t>
      </w:r>
      <w:r w:rsidRPr="00925926">
        <w:t xml:space="preserve">, </w:t>
      </w:r>
      <w:r w:rsidR="006263E4">
        <w:t>Georgia Institute of Technology</w:t>
      </w:r>
    </w:p>
    <w:p w14:paraId="4DD9FA34" w14:textId="29ED39E8" w:rsidR="006C6EA6" w:rsidRDefault="00061D13" w:rsidP="006C6EA6">
      <w:pPr>
        <w:jc w:val="center"/>
      </w:pPr>
      <w:r w:rsidRPr="00925926">
        <w:rPr>
          <w:vertAlign w:val="superscript"/>
        </w:rPr>
        <w:t>2</w:t>
      </w:r>
      <w:r w:rsidRPr="00925926">
        <w:t xml:space="preserve">Department of </w:t>
      </w:r>
      <w:r w:rsidR="006263E4">
        <w:t>Urban Studies and Planning</w:t>
      </w:r>
      <w:r w:rsidRPr="00925926">
        <w:t>, Massachusetts Institute of Technology</w:t>
      </w:r>
    </w:p>
    <w:p w14:paraId="782F70EB" w14:textId="77777777" w:rsidR="00D74749" w:rsidRPr="00D74749" w:rsidRDefault="00D74749" w:rsidP="00D74749">
      <w:pPr>
        <w:rPr>
          <w:b/>
          <w:bCs/>
          <w:i/>
          <w:iCs/>
        </w:rPr>
      </w:pPr>
    </w:p>
    <w:p w14:paraId="23E46E08" w14:textId="4AA1B4FD" w:rsidR="00A04677" w:rsidRPr="00925926" w:rsidRDefault="003372AF" w:rsidP="005B7464">
      <w:pPr>
        <w:spacing w:line="360" w:lineRule="auto"/>
      </w:pPr>
      <w:r w:rsidRPr="00C51C7D">
        <w:t>Black feminist geographies</w:t>
      </w:r>
      <w:r w:rsidR="00A8372D">
        <w:t xml:space="preserve"> </w:t>
      </w:r>
      <w:r w:rsidR="00AF0C40">
        <w:t xml:space="preserve">examine </w:t>
      </w:r>
      <w:r w:rsidR="00B10297">
        <w:t>how</w:t>
      </w:r>
      <w:r w:rsidR="005C24A0">
        <w:t xml:space="preserve"> </w:t>
      </w:r>
      <w:r w:rsidR="00275245">
        <w:t>Black women’s intersectional</w:t>
      </w:r>
      <w:r w:rsidR="00931451">
        <w:t xml:space="preserve"> </w:t>
      </w:r>
      <w:r w:rsidR="00565FE1">
        <w:t>ident</w:t>
      </w:r>
      <w:r w:rsidR="007D6259">
        <w:t>ities</w:t>
      </w:r>
      <w:r w:rsidR="00275245">
        <w:t xml:space="preserve"> </w:t>
      </w:r>
      <w:r w:rsidR="00B10297">
        <w:t>shape</w:t>
      </w:r>
      <w:r w:rsidR="00275245">
        <w:t xml:space="preserve"> their </w:t>
      </w:r>
      <w:r w:rsidR="00FE0F92">
        <w:t>imagination</w:t>
      </w:r>
      <w:r w:rsidR="005C24A0">
        <w:t xml:space="preserve">, </w:t>
      </w:r>
      <w:r w:rsidR="00FE0F92">
        <w:t>organization</w:t>
      </w:r>
      <w:r w:rsidR="005C24A0">
        <w:t>, and conception of space</w:t>
      </w:r>
      <w:r w:rsidR="00275245">
        <w:t xml:space="preserve">. </w:t>
      </w:r>
      <w:r w:rsidR="002462F0">
        <w:t xml:space="preserve">These geographies </w:t>
      </w:r>
      <w:r w:rsidR="00741119">
        <w:t>explain</w:t>
      </w:r>
      <w:r w:rsidR="007F5F61">
        <w:t xml:space="preserve"> how </w:t>
      </w:r>
      <w:r w:rsidR="0013375F">
        <w:t>the bodily and emotional experi</w:t>
      </w:r>
      <w:r w:rsidR="00C46015">
        <w:t xml:space="preserve">ences of </w:t>
      </w:r>
      <w:r w:rsidR="007F5F61">
        <w:t xml:space="preserve">race and gender are </w:t>
      </w:r>
      <w:r w:rsidR="0013375F">
        <w:t>expressed</w:t>
      </w:r>
      <w:r w:rsidR="004044D9">
        <w:t xml:space="preserve"> </w:t>
      </w:r>
      <w:r w:rsidR="005334C2">
        <w:t xml:space="preserve">in </w:t>
      </w:r>
      <w:r w:rsidR="004044D9">
        <w:t xml:space="preserve">and reinforced by </w:t>
      </w:r>
      <w:r w:rsidR="00F2650C">
        <w:t>landscapes</w:t>
      </w:r>
      <w:r w:rsidR="00E31110">
        <w:t>.</w:t>
      </w:r>
      <w:r w:rsidR="00CA5C4B">
        <w:t xml:space="preserve"> However, they are obscured or ignored in traditional geographic</w:t>
      </w:r>
      <w:r w:rsidR="005B5FEC">
        <w:t xml:space="preserve"> </w:t>
      </w:r>
      <w:r w:rsidR="00CA5C4B">
        <w:t>practices.</w:t>
      </w:r>
      <w:r w:rsidR="00EB443F">
        <w:t xml:space="preserve"> </w:t>
      </w:r>
      <w:r w:rsidR="004B35AF">
        <w:t>While</w:t>
      </w:r>
      <w:r w:rsidR="00F13220">
        <w:t xml:space="preserve"> previous work in counter-cartography and feminist GIS examines how feminist geographies may reorient</w:t>
      </w:r>
      <w:r w:rsidR="002467A4">
        <w:t xml:space="preserve"> dominant practices, namely</w:t>
      </w:r>
      <w:r w:rsidR="00F13220">
        <w:t xml:space="preserve"> visualization</w:t>
      </w:r>
      <w:r w:rsidR="002467A4">
        <w:t xml:space="preserve">, </w:t>
      </w:r>
      <w:r w:rsidR="00F13220">
        <w:t>to create more critical, subjective representations of geograph</w:t>
      </w:r>
      <w:r w:rsidR="004B35AF">
        <w:t xml:space="preserve">y, </w:t>
      </w:r>
      <w:r w:rsidR="00D047FE">
        <w:t>this body of work pays minimal attention to race and intersectionality</w:t>
      </w:r>
      <w:r w:rsidR="00B64FC8">
        <w:t xml:space="preserve">. </w:t>
      </w:r>
      <w:r w:rsidR="00442DB8">
        <w:t xml:space="preserve">In this study, we </w:t>
      </w:r>
      <w:r w:rsidR="00442DB8" w:rsidRPr="00401DAB">
        <w:t>use</w:t>
      </w:r>
      <w:r w:rsidR="00442DB8">
        <w:t xml:space="preserve"> </w:t>
      </w:r>
      <w:r w:rsidR="00442DB8" w:rsidRPr="00401DAB">
        <w:t xml:space="preserve">a research-through-design methodology to locate and visualize Black women’s geographies </w:t>
      </w:r>
      <w:r w:rsidR="00442DB8">
        <w:t>in</w:t>
      </w:r>
      <w:r w:rsidR="00442DB8" w:rsidRPr="00401DAB">
        <w:t xml:space="preserve"> ArcGIS</w:t>
      </w:r>
      <w:r w:rsidR="00EE057B">
        <w:t xml:space="preserve">, </w:t>
      </w:r>
      <w:r w:rsidR="0064328B">
        <w:t>extend</w:t>
      </w:r>
      <w:r w:rsidR="00EE057B">
        <w:t>ing</w:t>
      </w:r>
      <w:r w:rsidR="0064328B">
        <w:t xml:space="preserve"> previous arguments </w:t>
      </w:r>
      <w:r w:rsidR="0022441A">
        <w:t xml:space="preserve">in feminist GIS to </w:t>
      </w:r>
      <w:r w:rsidR="00423A3F">
        <w:t xml:space="preserve">highlight </w:t>
      </w:r>
      <w:r w:rsidR="0022441A">
        <w:t xml:space="preserve">Black feminist </w:t>
      </w:r>
      <w:r w:rsidR="00423A3F">
        <w:t>geographies</w:t>
      </w:r>
      <w:r w:rsidR="0022441A">
        <w:t xml:space="preserve">. </w:t>
      </w:r>
      <w:r w:rsidR="0016280D">
        <w:t>Through a thematic analysis of</w:t>
      </w:r>
      <w:r w:rsidR="006A6CFC">
        <w:t xml:space="preserve"> oral histories of</w:t>
      </w:r>
      <w:r w:rsidR="00976F9E">
        <w:t xml:space="preserve"> eight</w:t>
      </w:r>
      <w:r w:rsidR="006A6CFC">
        <w:t xml:space="preserve"> Black Cantabrigian women, </w:t>
      </w:r>
      <w:r w:rsidR="0016280D">
        <w:t>supplemented by</w:t>
      </w:r>
      <w:r w:rsidR="006A6CFC">
        <w:t xml:space="preserve"> archival records</w:t>
      </w:r>
      <w:r w:rsidR="0016280D">
        <w:t xml:space="preserve"> </w:t>
      </w:r>
      <w:r w:rsidR="006A6CFC">
        <w:t>and existing GIS data from the City of Cambridge,</w:t>
      </w:r>
      <w:r w:rsidR="0016280D">
        <w:t xml:space="preserve"> we </w:t>
      </w:r>
      <w:r w:rsidR="00540ED2">
        <w:t xml:space="preserve">located </w:t>
      </w:r>
      <w:r w:rsidR="00D806CD">
        <w:t>emotions about, experiences with, and understandings of space</w:t>
      </w:r>
      <w:r w:rsidR="00EA2CFA">
        <w:t xml:space="preserve"> </w:t>
      </w:r>
      <w:r w:rsidR="00D72D3A">
        <w:t>in</w:t>
      </w:r>
      <w:r w:rsidR="00EA2CFA">
        <w:t xml:space="preserve"> these women</w:t>
      </w:r>
      <w:r w:rsidR="007E6482">
        <w:t xml:space="preserve">’s </w:t>
      </w:r>
      <w:r w:rsidR="00D72D3A">
        <w:t>accounts</w:t>
      </w:r>
      <w:r w:rsidR="007E6482">
        <w:t xml:space="preserve"> </w:t>
      </w:r>
      <w:r w:rsidR="00D72D3A">
        <w:t>of</w:t>
      </w:r>
      <w:r w:rsidR="007E6482">
        <w:t xml:space="preserve"> the Cambridge landscape</w:t>
      </w:r>
      <w:r w:rsidR="006C6EA6">
        <w:t xml:space="preserve">. </w:t>
      </w:r>
      <w:r w:rsidR="00E15317">
        <w:t>The</w:t>
      </w:r>
      <w:r w:rsidR="007675C8">
        <w:t xml:space="preserve"> resulting </w:t>
      </w:r>
      <w:r w:rsidR="00F2650C">
        <w:t>ArcGIS v</w:t>
      </w:r>
      <w:r w:rsidR="006A3CDB">
        <w:t>isualization</w:t>
      </w:r>
      <w:r w:rsidR="00F2650C">
        <w:t xml:space="preserve">, </w:t>
      </w:r>
      <w:r w:rsidR="00642963">
        <w:t xml:space="preserve">composed of maps and multimedia </w:t>
      </w:r>
      <w:r w:rsidR="00F2650C">
        <w:t xml:space="preserve">information, </w:t>
      </w:r>
      <w:r w:rsidR="006C6EA6">
        <w:t>offers an</w:t>
      </w:r>
      <w:r w:rsidR="00D875A7">
        <w:t xml:space="preserve"> alternative</w:t>
      </w:r>
      <w:r w:rsidR="00331819">
        <w:t xml:space="preserve"> geographic</w:t>
      </w:r>
      <w:r w:rsidR="00D875A7">
        <w:t xml:space="preserve"> perspective on race, class, leisure, and development in the </w:t>
      </w:r>
      <w:r w:rsidR="00CF4901">
        <w:t>city</w:t>
      </w:r>
      <w:r w:rsidR="00D875A7">
        <w:t xml:space="preserve"> of Cambridge</w:t>
      </w:r>
      <w:r w:rsidR="006C6EA6">
        <w:t>;</w:t>
      </w:r>
      <w:r w:rsidR="006A3CDB">
        <w:t xml:space="preserve"> </w:t>
      </w:r>
      <w:r w:rsidR="009373D9">
        <w:t xml:space="preserve">the </w:t>
      </w:r>
      <w:r w:rsidR="00185B52">
        <w:t>accompanying design documentation</w:t>
      </w:r>
      <w:r w:rsidR="001C17CA">
        <w:t xml:space="preserve"> </w:t>
      </w:r>
      <w:r w:rsidR="001D5C35">
        <w:t xml:space="preserve">explores how </w:t>
      </w:r>
      <w:r w:rsidR="006A3CDB">
        <w:t>using ArcGIS with/for Black feminist geographies reveals new design patterns and possibilities.</w:t>
      </w:r>
    </w:p>
    <w:sectPr w:rsidR="00A04677" w:rsidRPr="00925926" w:rsidSect="00A92FB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FB2A31" w14:textId="77777777" w:rsidR="00FF6BB1" w:rsidRDefault="00FF6BB1" w:rsidP="00C51C7D">
      <w:r>
        <w:separator/>
      </w:r>
    </w:p>
  </w:endnote>
  <w:endnote w:type="continuationSeparator" w:id="0">
    <w:p w14:paraId="5E76801C" w14:textId="77777777" w:rsidR="00FF6BB1" w:rsidRDefault="00FF6BB1" w:rsidP="00C51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2AA8DA" w14:textId="5C191550" w:rsidR="00061D13" w:rsidRPr="00061D13" w:rsidRDefault="00061D13" w:rsidP="00C51C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159FB" w14:textId="77777777" w:rsidR="00FF6BB1" w:rsidRDefault="00FF6BB1" w:rsidP="00C51C7D">
      <w:r>
        <w:separator/>
      </w:r>
    </w:p>
  </w:footnote>
  <w:footnote w:type="continuationSeparator" w:id="0">
    <w:p w14:paraId="75AD26BB" w14:textId="77777777" w:rsidR="00FF6BB1" w:rsidRDefault="00FF6BB1" w:rsidP="00C51C7D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sVvLHK5gDehll" int2:id="5XSz7VD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C6385"/>
    <w:multiLevelType w:val="hybridMultilevel"/>
    <w:tmpl w:val="574C5B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DAD1C88"/>
    <w:multiLevelType w:val="hybridMultilevel"/>
    <w:tmpl w:val="65AC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30D3C"/>
    <w:multiLevelType w:val="hybridMultilevel"/>
    <w:tmpl w:val="C3E00E9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F13B5"/>
    <w:multiLevelType w:val="multilevel"/>
    <w:tmpl w:val="9B60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D646E"/>
    <w:multiLevelType w:val="hybridMultilevel"/>
    <w:tmpl w:val="5FACC816"/>
    <w:lvl w:ilvl="0" w:tplc="791A480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606CF8"/>
    <w:multiLevelType w:val="hybridMultilevel"/>
    <w:tmpl w:val="AA287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15298"/>
    <w:multiLevelType w:val="multilevel"/>
    <w:tmpl w:val="CCD2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FE2E7D"/>
    <w:multiLevelType w:val="hybridMultilevel"/>
    <w:tmpl w:val="CC7A0132"/>
    <w:lvl w:ilvl="0" w:tplc="5E80A8A2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C66F9"/>
    <w:multiLevelType w:val="hybridMultilevel"/>
    <w:tmpl w:val="7728B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1192D"/>
    <w:multiLevelType w:val="hybridMultilevel"/>
    <w:tmpl w:val="32789F66"/>
    <w:lvl w:ilvl="0" w:tplc="791A480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F4434"/>
    <w:multiLevelType w:val="hybridMultilevel"/>
    <w:tmpl w:val="A4C6F292"/>
    <w:lvl w:ilvl="0" w:tplc="087E2A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E44636"/>
    <w:multiLevelType w:val="hybridMultilevel"/>
    <w:tmpl w:val="94EEE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411062">
    <w:abstractNumId w:val="7"/>
  </w:num>
  <w:num w:numId="2" w16cid:durableId="1466042833">
    <w:abstractNumId w:val="2"/>
  </w:num>
  <w:num w:numId="3" w16cid:durableId="599065224">
    <w:abstractNumId w:val="0"/>
  </w:num>
  <w:num w:numId="4" w16cid:durableId="1087653702">
    <w:abstractNumId w:val="6"/>
  </w:num>
  <w:num w:numId="5" w16cid:durableId="1193423757">
    <w:abstractNumId w:val="3"/>
  </w:num>
  <w:num w:numId="6" w16cid:durableId="48307389">
    <w:abstractNumId w:val="11"/>
  </w:num>
  <w:num w:numId="7" w16cid:durableId="755906589">
    <w:abstractNumId w:val="8"/>
  </w:num>
  <w:num w:numId="8" w16cid:durableId="1555311204">
    <w:abstractNumId w:val="1"/>
  </w:num>
  <w:num w:numId="9" w16cid:durableId="606082800">
    <w:abstractNumId w:val="5"/>
  </w:num>
  <w:num w:numId="10" w16cid:durableId="1119953392">
    <w:abstractNumId w:val="4"/>
  </w:num>
  <w:num w:numId="11" w16cid:durableId="1761944301">
    <w:abstractNumId w:val="10"/>
  </w:num>
  <w:num w:numId="12" w16cid:durableId="131382754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13"/>
    <w:rsid w:val="0003686B"/>
    <w:rsid w:val="00045045"/>
    <w:rsid w:val="00061D13"/>
    <w:rsid w:val="00064D3C"/>
    <w:rsid w:val="00071352"/>
    <w:rsid w:val="00072888"/>
    <w:rsid w:val="0009057A"/>
    <w:rsid w:val="00091848"/>
    <w:rsid w:val="000B1805"/>
    <w:rsid w:val="000B7BA9"/>
    <w:rsid w:val="000F5487"/>
    <w:rsid w:val="00101A64"/>
    <w:rsid w:val="001209F9"/>
    <w:rsid w:val="0013375F"/>
    <w:rsid w:val="00156563"/>
    <w:rsid w:val="0016152F"/>
    <w:rsid w:val="0016280D"/>
    <w:rsid w:val="00173763"/>
    <w:rsid w:val="00185B52"/>
    <w:rsid w:val="001B3157"/>
    <w:rsid w:val="001C17CA"/>
    <w:rsid w:val="001D08F9"/>
    <w:rsid w:val="001D5C35"/>
    <w:rsid w:val="001D7665"/>
    <w:rsid w:val="00203A96"/>
    <w:rsid w:val="0022441A"/>
    <w:rsid w:val="0022586C"/>
    <w:rsid w:val="002462F0"/>
    <w:rsid w:val="002467A4"/>
    <w:rsid w:val="00275245"/>
    <w:rsid w:val="00281C7D"/>
    <w:rsid w:val="00290A45"/>
    <w:rsid w:val="002B40BE"/>
    <w:rsid w:val="002C631A"/>
    <w:rsid w:val="00302170"/>
    <w:rsid w:val="0031379A"/>
    <w:rsid w:val="00331819"/>
    <w:rsid w:val="003372AF"/>
    <w:rsid w:val="00374838"/>
    <w:rsid w:val="00393FB5"/>
    <w:rsid w:val="003C226A"/>
    <w:rsid w:val="003F3BC1"/>
    <w:rsid w:val="00401DAB"/>
    <w:rsid w:val="004044D9"/>
    <w:rsid w:val="00404707"/>
    <w:rsid w:val="00405C9B"/>
    <w:rsid w:val="00410FAF"/>
    <w:rsid w:val="00414F2E"/>
    <w:rsid w:val="00423A3F"/>
    <w:rsid w:val="00434356"/>
    <w:rsid w:val="00442DB8"/>
    <w:rsid w:val="00455688"/>
    <w:rsid w:val="0046003A"/>
    <w:rsid w:val="00463124"/>
    <w:rsid w:val="004769D5"/>
    <w:rsid w:val="004821EC"/>
    <w:rsid w:val="004A393E"/>
    <w:rsid w:val="004B35AF"/>
    <w:rsid w:val="004E03D3"/>
    <w:rsid w:val="004F5EE5"/>
    <w:rsid w:val="00506AD9"/>
    <w:rsid w:val="005334C2"/>
    <w:rsid w:val="00540ED2"/>
    <w:rsid w:val="00565FE1"/>
    <w:rsid w:val="00567405"/>
    <w:rsid w:val="005B0ECD"/>
    <w:rsid w:val="005B5FEC"/>
    <w:rsid w:val="005B7464"/>
    <w:rsid w:val="005C24A0"/>
    <w:rsid w:val="005C4571"/>
    <w:rsid w:val="006263E4"/>
    <w:rsid w:val="00630EB9"/>
    <w:rsid w:val="006366D9"/>
    <w:rsid w:val="00642963"/>
    <w:rsid w:val="0064328B"/>
    <w:rsid w:val="00650695"/>
    <w:rsid w:val="0067391B"/>
    <w:rsid w:val="006A3CDB"/>
    <w:rsid w:val="006A6CFC"/>
    <w:rsid w:val="006B3D04"/>
    <w:rsid w:val="006C6EA6"/>
    <w:rsid w:val="006E24AD"/>
    <w:rsid w:val="006F3EEF"/>
    <w:rsid w:val="00741119"/>
    <w:rsid w:val="00742F82"/>
    <w:rsid w:val="007675C8"/>
    <w:rsid w:val="007965C0"/>
    <w:rsid w:val="007D6259"/>
    <w:rsid w:val="007E6482"/>
    <w:rsid w:val="007F41B9"/>
    <w:rsid w:val="007F5F61"/>
    <w:rsid w:val="008019E7"/>
    <w:rsid w:val="008072DF"/>
    <w:rsid w:val="00813557"/>
    <w:rsid w:val="00815E11"/>
    <w:rsid w:val="00834235"/>
    <w:rsid w:val="0084226B"/>
    <w:rsid w:val="008601ED"/>
    <w:rsid w:val="008641A1"/>
    <w:rsid w:val="0089310E"/>
    <w:rsid w:val="008F353D"/>
    <w:rsid w:val="00904284"/>
    <w:rsid w:val="00911B4E"/>
    <w:rsid w:val="00925926"/>
    <w:rsid w:val="00931451"/>
    <w:rsid w:val="00932A6E"/>
    <w:rsid w:val="009330FD"/>
    <w:rsid w:val="009373D9"/>
    <w:rsid w:val="00966650"/>
    <w:rsid w:val="009730DE"/>
    <w:rsid w:val="00976F9E"/>
    <w:rsid w:val="009C063A"/>
    <w:rsid w:val="009C4164"/>
    <w:rsid w:val="009C77E9"/>
    <w:rsid w:val="009E61C4"/>
    <w:rsid w:val="009F479A"/>
    <w:rsid w:val="00A04677"/>
    <w:rsid w:val="00A20534"/>
    <w:rsid w:val="00A24621"/>
    <w:rsid w:val="00A42AEE"/>
    <w:rsid w:val="00A434DC"/>
    <w:rsid w:val="00A54706"/>
    <w:rsid w:val="00A62682"/>
    <w:rsid w:val="00A66CCD"/>
    <w:rsid w:val="00A8372D"/>
    <w:rsid w:val="00A92FBE"/>
    <w:rsid w:val="00AF0C40"/>
    <w:rsid w:val="00AF4A35"/>
    <w:rsid w:val="00B039E9"/>
    <w:rsid w:val="00B06AB3"/>
    <w:rsid w:val="00B10297"/>
    <w:rsid w:val="00B57F7B"/>
    <w:rsid w:val="00B64FC8"/>
    <w:rsid w:val="00B87B92"/>
    <w:rsid w:val="00B9485F"/>
    <w:rsid w:val="00BB0598"/>
    <w:rsid w:val="00BC375D"/>
    <w:rsid w:val="00BC687E"/>
    <w:rsid w:val="00BD3982"/>
    <w:rsid w:val="00BD6015"/>
    <w:rsid w:val="00C46015"/>
    <w:rsid w:val="00C51C7D"/>
    <w:rsid w:val="00C95F08"/>
    <w:rsid w:val="00CA2274"/>
    <w:rsid w:val="00CA3341"/>
    <w:rsid w:val="00CA5C4B"/>
    <w:rsid w:val="00CA5C78"/>
    <w:rsid w:val="00CA6D50"/>
    <w:rsid w:val="00CC03E3"/>
    <w:rsid w:val="00CC2C66"/>
    <w:rsid w:val="00CD3469"/>
    <w:rsid w:val="00CF4901"/>
    <w:rsid w:val="00CF74EB"/>
    <w:rsid w:val="00D047FE"/>
    <w:rsid w:val="00D43F39"/>
    <w:rsid w:val="00D5298C"/>
    <w:rsid w:val="00D63FEF"/>
    <w:rsid w:val="00D72D3A"/>
    <w:rsid w:val="00D742F1"/>
    <w:rsid w:val="00D74749"/>
    <w:rsid w:val="00D806CD"/>
    <w:rsid w:val="00D875A7"/>
    <w:rsid w:val="00D9318F"/>
    <w:rsid w:val="00DA2FCD"/>
    <w:rsid w:val="00DB7CF3"/>
    <w:rsid w:val="00DF66D3"/>
    <w:rsid w:val="00E13562"/>
    <w:rsid w:val="00E15317"/>
    <w:rsid w:val="00E31110"/>
    <w:rsid w:val="00E32946"/>
    <w:rsid w:val="00E46ADC"/>
    <w:rsid w:val="00E63A74"/>
    <w:rsid w:val="00E86D2D"/>
    <w:rsid w:val="00E91632"/>
    <w:rsid w:val="00E9744C"/>
    <w:rsid w:val="00EA2CFA"/>
    <w:rsid w:val="00EB057F"/>
    <w:rsid w:val="00EB2BCF"/>
    <w:rsid w:val="00EB443F"/>
    <w:rsid w:val="00EE057B"/>
    <w:rsid w:val="00EE6EA3"/>
    <w:rsid w:val="00F0278A"/>
    <w:rsid w:val="00F03325"/>
    <w:rsid w:val="00F07131"/>
    <w:rsid w:val="00F13220"/>
    <w:rsid w:val="00F2650C"/>
    <w:rsid w:val="00F26FA5"/>
    <w:rsid w:val="00FD2840"/>
    <w:rsid w:val="00FD6D70"/>
    <w:rsid w:val="00FD7FE7"/>
    <w:rsid w:val="00FE0F92"/>
    <w:rsid w:val="00FF0E7F"/>
    <w:rsid w:val="00FF278B"/>
    <w:rsid w:val="00FF6BB1"/>
    <w:rsid w:val="00FF6D0D"/>
    <w:rsid w:val="05F3A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BC12"/>
  <w15:chartTrackingRefBased/>
  <w15:docId w15:val="{BBF4CB4F-8451-CA4C-9252-31FA3990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C7D"/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rsid w:val="00061D13"/>
    <w:rPr>
      <w:sz w:val="18"/>
      <w:szCs w:val="18"/>
    </w:rPr>
  </w:style>
  <w:style w:type="paragraph" w:styleId="CommentText">
    <w:name w:val="annotation text"/>
    <w:basedOn w:val="Normal"/>
    <w:link w:val="CommentTextChar"/>
    <w:rsid w:val="00061D13"/>
    <w:rPr>
      <w:szCs w:val="24"/>
    </w:rPr>
  </w:style>
  <w:style w:type="character" w:customStyle="1" w:styleId="CommentTextChar">
    <w:name w:val="Comment Text Char"/>
    <w:basedOn w:val="DefaultParagraphFont"/>
    <w:link w:val="CommentText"/>
    <w:rsid w:val="00061D13"/>
    <w:rPr>
      <w:rFonts w:ascii="Palatino" w:eastAsia="Times New Roman" w:hAnsi="Palatino" w:cs="Times New Roman"/>
    </w:rPr>
  </w:style>
  <w:style w:type="paragraph" w:styleId="ListParagraph">
    <w:name w:val="List Paragraph"/>
    <w:basedOn w:val="Normal"/>
    <w:uiPriority w:val="34"/>
    <w:qFormat/>
    <w:rsid w:val="00061D13"/>
    <w:pPr>
      <w:ind w:left="720"/>
      <w:contextualSpacing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061D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D13"/>
    <w:rPr>
      <w:rFonts w:ascii="Palatino" w:eastAsia="Times New Roman" w:hAnsi="Palatino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061D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D13"/>
    <w:rPr>
      <w:rFonts w:ascii="Palatino" w:eastAsia="Times New Roman" w:hAnsi="Palatino" w:cs="Times New Roman"/>
      <w:szCs w:val="20"/>
    </w:rPr>
  </w:style>
  <w:style w:type="paragraph" w:styleId="NormalWeb">
    <w:name w:val="Normal (Web)"/>
    <w:basedOn w:val="Normal"/>
    <w:uiPriority w:val="99"/>
    <w:semiHidden/>
    <w:unhideWhenUsed/>
    <w:rsid w:val="00506AD9"/>
    <w:pPr>
      <w:spacing w:before="100" w:beforeAutospacing="1" w:after="100" w:afterAutospacing="1"/>
    </w:pPr>
    <w:rPr>
      <w:szCs w:val="24"/>
    </w:rPr>
  </w:style>
  <w:style w:type="paragraph" w:styleId="Revision">
    <w:name w:val="Revision"/>
    <w:hidden/>
    <w:uiPriority w:val="99"/>
    <w:semiHidden/>
    <w:rsid w:val="006263E4"/>
    <w:rPr>
      <w:rFonts w:ascii="Palatino" w:eastAsia="Times New Roman" w:hAnsi="Palatino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AB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6AB3"/>
    <w:rPr>
      <w:rFonts w:ascii="Palatino" w:eastAsia="Times New Roman" w:hAnsi="Palatino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31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0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Hammond, Ari Joyce</cp:lastModifiedBy>
  <cp:revision>2</cp:revision>
  <cp:lastPrinted>2026-07-07T14:53:00Z</cp:lastPrinted>
  <dcterms:created xsi:type="dcterms:W3CDTF">2026-07-23T18:49:00Z</dcterms:created>
  <dcterms:modified xsi:type="dcterms:W3CDTF">2026-07-23T18:49:00Z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22cc18db7d6591ba92478d76923c351835f51281784f46bebdb4a997174c87a8</vt:lpwstr>
  </property>
</Properties>
</file>