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Please write a short (approximately 1,000 word) persuasive essay with a clear and coherent argument that responds to the following prompt. Due Sunday March 9th at 11:59pm.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Given the arguments in his essay, “Do Artifacts Have Politics?”, how would Langdon Winner analyze the role of wearable biomonitors (Apple Watch, FitBit, etc.) in today’s datafied world?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 the course of your essay, you’ll need to do some brief research on wearable biomonitors, citing a minimum of two reputable (high-quality journalistic and/or peer reviewed academic) sources.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 addition to “Do Artifacts Have Politics?”, your analysis should also draw substantively on relevant material from the lectures and at least one of the following key texts from the course: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Geoff Bowker and Susan Leigh Star, Sorting Things Out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Michel Foucault, “Panopticism”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Ian Hacking, “Making Up People”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Your essay will be graded on the following rubric: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Analysis using assigned readings and course concepts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Selecting concepts and arguments from the readings that are appropriate and relevant to the material mentioned,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describing specifically how these concepts and arguments apply to the material, 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Demonstrating sophisticated understanding of what the concepts and arguments mean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Coherence and depth of argument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Establishing a clear and insightful position in response to the prompt,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defending that position regularly throughout the paper, and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referring each point made to that argument in a coherent way.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Quality of References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Referencing appropriate and credible source material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All source material is directly relevant to the argument.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Academic source material is published by a peer-reviewed journal or academic publisher, and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journalistic source material is published by a reputable news outlet.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Citing sources properly using a coherent format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All quotes from or indirect references to source material are cited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All citations are properly formatted in either </w:t>
      </w:r>
      <w:r w:rsidDel="00000000" w:rsidR="00000000" w:rsidRPr="00000000">
        <w:fldChar w:fldCharType="begin"/>
        <w:instrText xml:space="preserve"> HYPERLINK "https://www.chicagomanualofstyle.org/home.html"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Chicago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ind w:left="2160" w:hanging="360"/>
      </w:pPr>
      <w:r w:rsidDel="00000000" w:rsidR="00000000" w:rsidRPr="00000000">
        <w:rPr>
          <w:color w:val="1155cc"/>
          <w:u w:val="single"/>
          <w:rtl w:val="0"/>
        </w:rPr>
        <w:t xml:space="preserve">Links to an external site.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ind w:left="2160" w:hanging="360"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fldChar w:fldCharType="begin"/>
        <w:instrText xml:space="preserve"> HYPERLINK "https://style.mla.org/"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MLA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ind w:left="2160" w:hanging="360"/>
      </w:pPr>
      <w:r w:rsidDel="00000000" w:rsidR="00000000" w:rsidRPr="00000000">
        <w:rPr>
          <w:color w:val="1155cc"/>
          <w:u w:val="single"/>
          <w:rtl w:val="0"/>
        </w:rPr>
        <w:t xml:space="preserve">Links to an external site.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ind w:left="2160" w:hanging="360"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 style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Writing Clarity and Composition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Organizing the structure of the paper in a way that is sensible and easy to follow.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Making it always clear which part of the prompt is being answered in any given paragraph.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Writing in a clear style, in which errors or other issues in grammar do not impede comprehension of the paper’s arguments.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Completeness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Responding to all parts of the prompt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Rubric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Analysis Essay #1 Rubric</w:t>
      </w:r>
    </w:p>
    <w:tbl>
      <w:tblPr>
        <w:tblStyle w:val="Table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345.67901234568"/>
        <w:gridCol w:w="1014.320987654321"/>
        <w:tblGridChange w:id="0">
          <w:tblGrid>
            <w:gridCol w:w="8345.67901234568"/>
            <w:gridCol w:w="1014.320987654321"/>
          </w:tblGrid>
        </w:tblGridChange>
      </w:tblGrid>
      <w:tr>
        <w:trPr>
          <w:cantSplit w:val="0"/>
          <w:trHeight w:val="510" w:hRule="atLeast"/>
          <w:tblHeader w:val="0"/>
        </w:trPr>
        <w:tc>
          <w:tcPr>
            <w:tcBorders>
              <w:top w:color="c7cdd1" w:space="0" w:sz="6" w:val="single"/>
              <w:left w:color="c7cdd1" w:space="0" w:sz="6" w:val="single"/>
              <w:bottom w:color="c7cdd1" w:space="0" w:sz="6" w:val="single"/>
              <w:right w:color="c7cdd1" w:space="0" w:sz="6" w:val="single"/>
            </w:tcBorders>
            <w:shd w:fill="f5f5f5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Criteria</w:t>
            </w:r>
          </w:p>
        </w:tc>
        <w:tc>
          <w:tcPr>
            <w:tcBorders>
              <w:top w:color="c7cdd1" w:space="0" w:sz="6" w:val="single"/>
              <w:left w:color="c7cdd1" w:space="0" w:sz="6" w:val="single"/>
              <w:bottom w:color="c7cdd1" w:space="0" w:sz="6" w:val="single"/>
              <w:right w:color="c7cdd1" w:space="0" w:sz="6" w:val="single"/>
            </w:tcBorders>
            <w:shd w:fill="f5f5f5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Ratings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c7cdd1" w:space="0" w:sz="6" w:val="single"/>
              <w:left w:color="c7cdd1" w:space="0" w:sz="6" w:val="single"/>
              <w:bottom w:color="c7cdd1" w:space="0" w:sz="6" w:val="single"/>
              <w:right w:color="c7cdd1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This criterion is linked to a Learning Outcome</w:t>
            </w:r>
          </w:p>
          <w:p w:rsidR="00000000" w:rsidDel="00000000" w:rsidP="00000000" w:rsidRDefault="00000000" w:rsidRPr="00000000" w14:paraId="0000002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I. Analysis using assigned readings and course concepts</w:t>
            </w:r>
          </w:p>
        </w:tc>
        <w:tc>
          <w:tcPr>
            <w:tcBorders>
              <w:top w:color="c7cdd1" w:space="0" w:sz="6" w:val="single"/>
              <w:left w:color="c7cdd1" w:space="0" w:sz="6" w:val="single"/>
              <w:bottom w:color="c7cdd1" w:space="0" w:sz="6" w:val="single"/>
              <w:right w:color="c7cdd1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c7cdd1" w:space="0" w:sz="6" w:val="single"/>
              <w:left w:color="c7cdd1" w:space="0" w:sz="6" w:val="single"/>
              <w:bottom w:color="c7cdd1" w:space="0" w:sz="6" w:val="single"/>
              <w:right w:color="c7cdd1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This criterion is linked to a Learning Outcome</w:t>
            </w:r>
          </w:p>
          <w:p w:rsidR="00000000" w:rsidDel="00000000" w:rsidP="00000000" w:rsidRDefault="00000000" w:rsidRPr="00000000" w14:paraId="0000002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II. Coherence and depth of argument</w:t>
            </w:r>
          </w:p>
        </w:tc>
        <w:tc>
          <w:tcPr>
            <w:tcBorders>
              <w:top w:color="c7cdd1" w:space="0" w:sz="6" w:val="single"/>
              <w:left w:color="c7cdd1" w:space="0" w:sz="6" w:val="single"/>
              <w:bottom w:color="c7cdd1" w:space="0" w:sz="6" w:val="single"/>
              <w:right w:color="c7cdd1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c7cdd1" w:space="0" w:sz="6" w:val="single"/>
              <w:left w:color="c7cdd1" w:space="0" w:sz="6" w:val="single"/>
              <w:bottom w:color="c7cdd1" w:space="0" w:sz="6" w:val="single"/>
              <w:right w:color="c7cdd1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This criterion is linked to a Learning Outcome</w:t>
            </w:r>
          </w:p>
          <w:p w:rsidR="00000000" w:rsidDel="00000000" w:rsidP="00000000" w:rsidRDefault="00000000" w:rsidRPr="00000000" w14:paraId="0000003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III. Quality of references</w:t>
            </w:r>
          </w:p>
        </w:tc>
        <w:tc>
          <w:tcPr>
            <w:tcBorders>
              <w:top w:color="c7cdd1" w:space="0" w:sz="6" w:val="single"/>
              <w:left w:color="c7cdd1" w:space="0" w:sz="6" w:val="single"/>
              <w:bottom w:color="c7cdd1" w:space="0" w:sz="6" w:val="single"/>
              <w:right w:color="c7cdd1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c7cdd1" w:space="0" w:sz="6" w:val="single"/>
              <w:left w:color="c7cdd1" w:space="0" w:sz="6" w:val="single"/>
              <w:bottom w:color="c7cdd1" w:space="0" w:sz="6" w:val="single"/>
              <w:right w:color="c7cdd1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This criterion is linked to a Learning Outcome</w:t>
            </w:r>
          </w:p>
          <w:p w:rsidR="00000000" w:rsidDel="00000000" w:rsidP="00000000" w:rsidRDefault="00000000" w:rsidRPr="00000000" w14:paraId="0000003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IV. Writing clarity and composition</w:t>
            </w:r>
          </w:p>
        </w:tc>
        <w:tc>
          <w:tcPr>
            <w:tcBorders>
              <w:top w:color="c7cdd1" w:space="0" w:sz="6" w:val="single"/>
              <w:left w:color="c7cdd1" w:space="0" w:sz="6" w:val="single"/>
              <w:bottom w:color="c7cdd1" w:space="0" w:sz="6" w:val="single"/>
              <w:right w:color="c7cdd1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c7cdd1" w:space="0" w:sz="6" w:val="single"/>
              <w:left w:color="c7cdd1" w:space="0" w:sz="6" w:val="single"/>
              <w:bottom w:color="c7cdd1" w:space="0" w:sz="6" w:val="single"/>
              <w:right w:color="c7cdd1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This criterion is linked to a Learning Outcome</w:t>
            </w:r>
          </w:p>
          <w:p w:rsidR="00000000" w:rsidDel="00000000" w:rsidP="00000000" w:rsidRDefault="00000000" w:rsidRPr="00000000" w14:paraId="0000003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V. Completeness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Helvetica Neue" w:cs="Helvetica Neue" w:eastAsia="Helvetica Neue" w:hAnsi="Helvetica Neue"/>
        <w:color w:val="2d3b45"/>
        <w:sz w:val="24"/>
        <w:szCs w:val="24"/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rFonts w:ascii="Helvetica Neue" w:cs="Helvetica Neue" w:eastAsia="Helvetica Neue" w:hAnsi="Helvetica Neue"/>
        <w:color w:val="2d3b45"/>
        <w:sz w:val="24"/>
        <w:szCs w:val="24"/>
        <w:u w:val="none"/>
      </w:rPr>
    </w:lvl>
    <w:lvl w:ilvl="2">
      <w:start w:val="1"/>
      <w:numFmt w:val="upperRoman"/>
      <w:lvlText w:val="%3."/>
      <w:lvlJc w:val="left"/>
      <w:pPr>
        <w:ind w:left="2160" w:hanging="360"/>
      </w:pPr>
      <w:rPr>
        <w:rFonts w:ascii="Helvetica Neue" w:cs="Helvetica Neue" w:eastAsia="Helvetica Neue" w:hAnsi="Helvetica Neue"/>
        <w:color w:val="2d3b45"/>
        <w:sz w:val="24"/>
        <w:szCs w:val="24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Helvetica Neue" w:cs="Helvetica Neue" w:eastAsia="Helvetica Neue" w:hAnsi="Helvetica Neue"/>
        <w:color w:val="2d3b45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