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Insights &amp; Recommendations</w:t>
      </w:r>
    </w:p>
    <w:p>
      <w:pPr>
        <w:pStyle w:val="Heading2"/>
      </w:pPr>
      <w:r>
        <w:t>Project: Business Sales Performance Analytics</w:t>
      </w:r>
    </w:p>
    <w:p>
      <w:pPr>
        <w:pStyle w:val="Heading2"/>
      </w:pPr>
      <w:r>
        <w:t>Business Insights</w:t>
      </w:r>
    </w:p>
    <w:p>
      <w:pPr>
        <w:pStyle w:val="ListBullet"/>
      </w:pPr>
      <w:r>
        <w:t>Total Sales are approximately 2.30M, indicating strong business performance.</w:t>
      </w:r>
    </w:p>
    <w:p>
      <w:pPr>
        <w:pStyle w:val="ListBullet"/>
      </w:pPr>
      <w:r>
        <w:t>Total Quantity sold is approximately 38K units.</w:t>
      </w:r>
    </w:p>
    <w:p>
      <w:pPr>
        <w:pStyle w:val="ListBullet"/>
      </w:pPr>
      <w:r>
        <w:t>The dataset contains around 5K unique orders.</w:t>
      </w:r>
    </w:p>
    <w:p>
      <w:pPr>
        <w:pStyle w:val="ListBullet"/>
      </w:pPr>
      <w:r>
        <w:t>Technology category is a strong revenue contributor.</w:t>
      </w:r>
    </w:p>
    <w:p>
      <w:pPr>
        <w:pStyle w:val="ListBullet"/>
      </w:pPr>
      <w:r>
        <w:t>Sales show an increasing trend over time.</w:t>
      </w:r>
    </w:p>
    <w:p>
      <w:pPr>
        <w:pStyle w:val="ListBullet"/>
      </w:pPr>
      <w:r>
        <w:t>Top-selling products contribute significantly to revenue.</w:t>
      </w:r>
    </w:p>
    <w:p>
      <w:pPr>
        <w:pStyle w:val="ListBullet"/>
      </w:pPr>
      <w:r>
        <w:t>Regional analysis highlights high-performing markets.</w:t>
      </w:r>
    </w:p>
    <w:p>
      <w:pPr>
        <w:pStyle w:val="Heading2"/>
      </w:pPr>
      <w:r>
        <w:t>Business Recommendations</w:t>
      </w:r>
    </w:p>
    <w:p>
      <w:pPr>
        <w:pStyle w:val="ListBullet"/>
      </w:pPr>
      <w:r>
        <w:t>Increase focus on high-performing categories.</w:t>
      </w:r>
    </w:p>
    <w:p>
      <w:pPr>
        <w:pStyle w:val="ListBullet"/>
      </w:pPr>
      <w:r>
        <w:t>Maintain inventory for top-selling products.</w:t>
      </w:r>
    </w:p>
    <w:p>
      <w:pPr>
        <w:pStyle w:val="ListBullet"/>
      </w:pPr>
      <w:r>
        <w:t>Review pricing and discount strategy for low-profit products.</w:t>
      </w:r>
    </w:p>
    <w:p>
      <w:pPr>
        <w:pStyle w:val="ListBullet"/>
      </w:pPr>
      <w:r>
        <w:t>Strengthen marketing in high-performing regions.</w:t>
      </w:r>
    </w:p>
    <w:p>
      <w:pPr>
        <w:pStyle w:val="ListBullet"/>
      </w:pPr>
      <w:r>
        <w:t>Use trend analysis for forecasting and planning.</w:t>
      </w:r>
    </w:p>
    <w:p>
      <w:pPr>
        <w:pStyle w:val="ListBullet"/>
      </w:pPr>
      <w:r>
        <w:t>Monitor KPIs regularly using dashboards.</w:t>
      </w:r>
    </w:p>
    <w:p>
      <w:pPr>
        <w:pStyle w:val="Heading2"/>
      </w:pPr>
      <w:r>
        <w:t>Conclusion</w:t>
      </w:r>
    </w:p>
    <w:p>
      <w:r>
        <w:t>The dashboard supports data-driven decisions to improve sales performance and business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