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A6D1A"/>
          <w:sz w:val="80"/>
        </w:rPr>
        <w:t>Sumiran Lite</w:t>
      </w:r>
    </w:p>
    <w:p>
      <w:pPr>
        <w:jc w:val="center"/>
      </w:pPr>
      <w:r>
        <w:rPr>
          <w:b w:val="0"/>
          <w:color w:val="2B2B2B"/>
          <w:sz w:val="40"/>
        </w:rPr>
        <w:t>Technical Documentation</w:t>
      </w:r>
    </w:p>
    <w:p>
      <w:pPr>
        <w:jc w:val="center"/>
      </w:pPr>
      <w:r>
        <w:rPr>
          <w:color w:val="555555"/>
          <w:sz w:val="22"/>
        </w:rPr>
        <w:t>Version: main @ f12df46 (Sumiran-Lite)</w:t>
        <w:br/>
        <w:t>Generated: 08 August 2026</w:t>
        <w:br/>
        <w:t>Repository: github.com/arijeetkundu/jaap-ledger</w:t>
      </w:r>
      <w:r/>
      <w:r>
        <w:rPr>
          <w:color w:val="555555"/>
          <w:sz w:val="22"/>
        </w:rPr>
      </w:r>
      <w:r/>
      <w:r>
        <w:rPr>
          <w:color w:val="555555"/>
          <w:sz w:val="22"/>
        </w:rPr>
      </w:r>
    </w:p>
    <w:p/>
    <w:p>
      <w:pPr>
        <w:pStyle w:val="Heading1"/>
      </w:pPr>
      <w:r>
        <w:t>Table of Contents</w:t>
      </w:r>
    </w:p>
    <w:p>
      <w:r>
        <w:t>1. Overview</w:t>
      </w:r>
    </w:p>
    <w:p>
      <w:r>
        <w:t>2. Architecture &amp; Technology Stack</w:t>
      </w:r>
    </w:p>
    <w:p>
      <w:r>
        <w:t>3. File Structure</w:t>
      </w:r>
    </w:p>
    <w:p>
      <w:r>
        <w:t>4. Data Model</w:t>
      </w:r>
    </w:p>
    <w:p>
      <w:r>
        <w:t>5. Storage Layer</w:t>
      </w:r>
    </w:p>
    <w:p>
      <w:r>
        <w:t>6. Application Bootstrap</w:t>
      </w:r>
    </w:p>
    <w:p>
      <w:r>
        <w:t>7. Feature Reference</w:t>
      </w:r>
    </w:p>
    <w:p>
      <w:r>
        <w:t>7.1 Today Card</w:t>
      </w:r>
    </w:p>
    <w:p>
      <w:r>
        <w:t>7.2 Reflection Summary</w:t>
      </w:r>
    </w:p>
    <w:p>
      <w:r>
        <w:t>7.3 Ledger List</w:t>
      </w:r>
    </w:p>
    <w:p>
      <w:r>
        <w:t>7.4 Ledger Row Sparkline</w:t>
      </w:r>
    </w:p>
    <w:p>
      <w:r>
        <w:t>7.5 Milestone Tracking &amp; Predictions</w:t>
      </w:r>
    </w:p>
    <w:p>
      <w:r>
        <w:t>7.6 Sankalpa</w:t>
      </w:r>
    </w:p>
    <w:p>
      <w:r>
        <w:t>7.7 Mala View Toggle</w:t>
      </w:r>
    </w:p>
    <w:p>
      <w:r>
        <w:t>7.8 Import / Export</w:t>
      </w:r>
    </w:p>
    <w:p>
      <w:r>
        <w:t>7.9 Automatic Backup &amp; Restore</w:t>
      </w:r>
    </w:p>
    <w:p>
      <w:r>
        <w:t>7.10 Splash Screen &amp; PWA Shell</w:t>
      </w:r>
    </w:p>
    <w:p>
      <w:r>
        <w:t>7.11 Background Theme</w:t>
      </w:r>
    </w:p>
    <w:p>
      <w:r>
        <w:t>7.12 Premium Visual Redesign</w:t>
      </w:r>
    </w:p>
    <w:p>
      <w:pPr/>
      <w:r>
        <w:t>7.13 Google Drive Backup (Sunday Reminder)</w:t>
      </w:r>
    </w:p>
    <w:p>
      <w:pPr/>
      <w:r>
        <w:t>7.14 Localization (i18n)</w:t>
      </w:r>
    </w:p>
    <w:p>
      <w:r>
        <w:t>8. Core Algorithms</w:t>
      </w:r>
    </w:p>
    <w:p>
      <w:r>
        <w:t>9. Function Reference</w:t>
      </w:r>
    </w:p>
    <w:p>
      <w:r>
        <w:t>10. Testing</w:t>
      </w:r>
    </w:p>
    <w:p>
      <w:r>
        <w:t>11. Build, Run &amp; Deployment</w:t>
      </w:r>
    </w:p>
    <w:p>
      <w:r>
        <w:t>12. Known Limitations &amp; Technical Debt</w:t>
      </w:r>
    </w:p>
    <w:p>
      <w:r>
        <w:t>13. Glossary</w:t>
      </w:r>
    </w:p>
    <w:p/>
    <w:p>
      <w:pPr>
        <w:pStyle w:val="Heading1"/>
      </w:pPr>
      <w:r>
        <w:t>1. Overview</w:t>
      </w:r>
    </w:p>
    <w:p>
      <w:r>
        <w:t>Sumiran Lite is an offline-first Progressive Web App (PWA) for logging daily “jaap” (mantra repetition count) as part of a personal spiritual practice. It is built as a single-page vanilla JavaScript application with no framework and no build step — the app runs directly from static files served over HTTP, styled in a “Temple Gold &amp; Maroon” visual theme (§7.12).</w:t>
      </w:r>
    </w:p>
    <w:p>
      <w:r>
        <w:t>The application tracks a running ledger of daily practice, surfaces lifetime and yearly totals, tracks progress toward “Crore” (10,000,000 jaap) milestones with pace-based predictions (celebrated with a page-wide falling-petal animation on each new Crore), and supports an alternate “Mala” (108-count) display mode. It also stores a single “Sankalpa” (vow of intent) record. All practice data lives in the browser's IndexedDB, with automatic backups and manual JSON import/export.</w:t>
      </w:r>
    </w:p>
    <w:p>
      <w:pPr>
        <w:pStyle w:val="ListBullet"/>
      </w:pPr>
      <w:r>
        <w:t>Type: Installable Progressive Web App (manifest.json, home-screen icons, framed gold-bordered splash screen)</w:t>
      </w:r>
    </w:p>
    <w:p>
      <w:pPr>
        <w:pStyle w:val="ListBullet"/>
      </w:pPr>
      <w:r>
        <w:t>Runtime: Vanilla JavaScript (ES2020+), no framework, no bundler, no transpilation</w:t>
      </w:r>
    </w:p>
    <w:p>
      <w:pPr>
        <w:pStyle w:val="ListBullet"/>
      </w:pPr>
      <w:r>
        <w:t>Persistence: IndexedDB (practice data, backups, Sankalpa) + localStorage (display preferences and custom splash images only)</w:t>
      </w:r>
    </w:p>
    <w:p>
      <w:pPr>
        <w:pStyle w:val="ListBullet"/>
      </w:pPr>
      <w:r>
        <w:t>Hosting: Static file hosting — currently GitHub Pages (github.com/arijeetkundu/jaap-ledger)</w:t>
      </w:r>
    </w:p>
    <w:p>
      <w:pPr>
        <w:pStyle w:val="ListBullet"/>
      </w:pPr>
      <w:r>
        <w:t>Testing: Puppeteer-driven browser tests across 8 suites — structural smoke tests, pure-logic unit tests, full user-flow E2E tests, premium-redesign checks, custom-splash-image tests, Sunday Google Drive backup tests, i18n (language picker / Settings switcher) tests, and service-worker tests (offline launch, precache, deploy pickup)</w:t>
      </w:r>
    </w:p>
    <w:p>
      <w:pPr>
        <w:pStyle w:val="ListBullet"/>
      </w:pPr>
      <w:r>
        <w:t>Cloud backup: an optional, user-initiated Google Drive backup (once-per-Sunday reminder, plus an on-demand Settings button) — the app's only network dependency, and only when a user engages with it (§7.13)</w:t>
      </w:r>
    </w:p>
    <w:p>
      <w:pPr>
        <w:pStyle w:val="ListBullet"/>
      </w:pPr>
      <w:r>
        <w:t>Localization: English, Hindi, and Bangla, switchable anytime from Settings (§7.14)</w:t>
      </w:r>
    </w:p>
    <w:p>
      <w:pPr>
        <w:pStyle w:val="Heading1"/>
      </w:pPr>
      <w:r>
        <w:t>2. Architecture &amp; Technology Stack</w:t>
      </w:r>
    </w:p>
    <w:p>
      <w:r>
        <w:t>The app deliberately avoids a build pipeline. There is no npm start script, no bundler config, and no framework dependency in the runtime — index.html, app.js, and styles.css are served as-is. package.json only lists devDependencies used for local tooling (Puppeteer for browser testing, Sharp for image/icon processing during asset prep), neither of which ships to the browser.</w:t>
      </w:r>
    </w:p>
    <w:p/>
    <w:p>
      <w:r>
        <w:t>Because there is no module system, function definitions in app.js are hoisted and rely on being declared before use at the point they are invoked in the IIFE-driven bootstrap (see §6). This is an intentional simplicity trade-off: it keeps the app runnable by opening a single file tree on any static file server, with no install step beyond serving the files.</w:t>
      </w:r>
    </w:p>
    <w:p/>
    <w:p>
      <w:r>
        <w:t>styles.css centers on a small set of CSS custom properties (design tokens) defined on :root — --maroon, --maroon-deep, --maroon-red, --gold, --gold-hairline, --gold-light, --ink, --ink-muted, --cream, --surface, --surface-2, --font-heading, --font-body, --ease-premium — which every themed component (cards, buttons, the splash frame, progress bars) draws from, rather than hardcoding colors per rule. See §7.12.</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Layer</w:t>
            </w:r>
          </w:p>
        </w:tc>
        <w:tc>
          <w:tcPr>
            <w:tcW w:type="dxa" w:w="2880"/>
          </w:tcPr>
          <w:p>
            <w:r/>
            <w:r>
              <w:rPr>
                <w:b/>
              </w:rPr>
              <w:t>Technology</w:t>
            </w:r>
          </w:p>
        </w:tc>
        <w:tc>
          <w:tcPr>
            <w:tcW w:type="dxa" w:w="2880"/>
          </w:tcPr>
          <w:p>
            <w:r/>
            <w:r>
              <w:rPr>
                <w:b/>
              </w:rPr>
              <w:t>Notes</w:t>
            </w:r>
          </w:p>
        </w:tc>
      </w:tr>
      <w:tr>
        <w:tc>
          <w:tcPr>
            <w:tcW w:type="dxa" w:w="2880"/>
          </w:tcPr>
          <w:p>
            <w:r/>
            <w:r>
              <w:t>Markup</w:t>
            </w:r>
          </w:p>
        </w:tc>
        <w:tc>
          <w:tcPr>
            <w:tcW w:type="dxa" w:w="2880"/>
          </w:tcPr>
          <w:p>
            <w:r/>
            <w:r>
              <w:t>Static HTML5 (index.html)</w:t>
            </w:r>
          </w:p>
        </w:tc>
        <w:tc>
          <w:tcPr>
            <w:tcW w:type="dxa" w:w="2880"/>
          </w:tcPr>
          <w:p>
            <w:r/>
            <w:r>
              <w:t>Single page; all dynamic regions are empty containers filled by app.js via innerHTML</w:t>
            </w:r>
          </w:p>
        </w:tc>
      </w:tr>
      <w:tr>
        <w:tc>
          <w:tcPr>
            <w:tcW w:type="dxa" w:w="2880"/>
          </w:tcPr>
          <w:p>
            <w:r/>
            <w:r>
              <w:t>Styling</w:t>
            </w:r>
          </w:p>
        </w:tc>
        <w:tc>
          <w:tcPr>
            <w:tcW w:type="dxa" w:w="2880"/>
          </w:tcPr>
          <w:p>
            <w:r/>
            <w:r>
              <w:t>Plain CSS (styles.css)</w:t>
            </w:r>
          </w:p>
        </w:tc>
        <w:tc>
          <w:tcPr>
            <w:tcW w:type="dxa" w:w="2880"/>
          </w:tcPr>
          <w:p>
            <w:r/>
            <w:r>
              <w:t>One stylesheet, no preprocessor, mobile-first, CSS Grid + Flexbox layout, token-driven design system (§7.12)</w:t>
            </w:r>
          </w:p>
        </w:tc>
      </w:tr>
      <w:tr>
        <w:tc>
          <w:tcPr>
            <w:tcW w:type="dxa" w:w="2880"/>
          </w:tcPr>
          <w:p>
            <w:r/>
            <w:r>
              <w:t>Logic</w:t>
            </w:r>
          </w:p>
        </w:tc>
        <w:tc>
          <w:tcPr>
            <w:tcW w:type="dxa" w:w="2880"/>
          </w:tcPr>
          <w:p>
            <w:r/>
            <w:r>
              <w:t>Vanilla JavaScript (app.js)</w:t>
            </w:r>
          </w:p>
        </w:tc>
        <w:tc>
          <w:tcPr>
            <w:tcW w:type="dxa" w:w="2880"/>
          </w:tcPr>
          <w:p>
            <w:r/>
            <w:r>
              <w:t>All functions are global (no ES modules); relies on script execution order</w:t>
            </w:r>
          </w:p>
        </w:tc>
      </w:tr>
      <w:tr>
        <w:tc>
          <w:tcPr>
            <w:tcW w:type="dxa" w:w="2880"/>
          </w:tcPr>
          <w:p>
            <w:r/>
            <w:r>
              <w:t>Storage</w:t>
            </w:r>
          </w:p>
        </w:tc>
        <w:tc>
          <w:tcPr>
            <w:tcW w:type="dxa" w:w="2880"/>
          </w:tcPr>
          <w:p>
            <w:r/>
            <w:r>
              <w:t>IndexedDB</w:t>
            </w:r>
          </w:p>
        </w:tc>
        <w:tc>
          <w:tcPr>
            <w:tcW w:type="dxa" w:w="2880"/>
          </w:tcPr>
          <w:p>
            <w:r/>
            <w:r>
              <w:t>Primary data store; 4 object stores (see §5)</w:t>
            </w:r>
          </w:p>
        </w:tc>
      </w:tr>
      <w:tr>
        <w:tc>
          <w:tcPr>
            <w:tcW w:type="dxa" w:w="2880"/>
          </w:tcPr>
          <w:p>
            <w:r/>
            <w:r>
              <w:t>Display prefs &amp; custom images</w:t>
            </w:r>
          </w:p>
        </w:tc>
        <w:tc>
          <w:tcPr>
            <w:tcW w:type="dxa" w:w="2880"/>
          </w:tcPr>
          <w:p>
            <w:r/>
            <w:r>
              <w:t>localStorage</w:t>
            </w:r>
          </w:p>
        </w:tc>
        <w:tc>
          <w:tcPr>
            <w:tcW w:type="dxa" w:w="2880"/>
          </w:tcPr>
          <w:p>
            <w:r/>
            <w:r>
              <w:t>Mala View toggle, background theme choice, splash rotation state, and custom splash image data URLs — never used for ledger practice data</w:t>
            </w:r>
          </w:p>
        </w:tc>
      </w:tr>
      <w:tr>
        <w:tc>
          <w:tcPr>
            <w:tcW w:type="dxa" w:w="2880"/>
          </w:tcPr>
          <w:p>
            <w:r/>
            <w:r>
              <w:t>PWA shell</w:t>
            </w:r>
          </w:p>
        </w:tc>
        <w:tc>
          <w:tcPr>
            <w:tcW w:type="dxa" w:w="2880"/>
          </w:tcPr>
          <w:p>
            <w:r/>
            <w:r>
              <w:t>manifest.json + icons/</w:t>
            </w:r>
          </w:p>
        </w:tc>
        <w:tc>
          <w:tcPr>
            <w:tcW w:type="dxa" w:w="2880"/>
          </w:tcPr>
          <w:p>
            <w:r/>
            <w:r>
              <w:t>Enables “Add to Home Screen” install flow on mobile</w:t>
            </w:r>
          </w:p>
        </w:tc>
      </w:tr>
      <w:tr>
        <w:tc>
          <w:tcPr>
            <w:tcW w:type="dxa" w:w="2880"/>
          </w:tcPr>
          <w:p>
            <w:r/>
            <w:r>
              <w:t>Dev tooling</w:t>
            </w:r>
          </w:p>
        </w:tc>
        <w:tc>
          <w:tcPr>
            <w:tcW w:type="dxa" w:w="2880"/>
          </w:tcPr>
          <w:p>
            <w:r/>
            <w:r>
              <w:t>Puppeteer, Sharp (devDependencies)</w:t>
            </w:r>
          </w:p>
        </w:tc>
        <w:tc>
          <w:tcPr>
            <w:tcW w:type="dxa" w:w="2880"/>
          </w:tcPr>
          <w:p>
            <w:r/>
            <w:r>
              <w:t>Not shipped to the browser; used for testing and asset generation only</w:t>
            </w:r>
          </w:p>
        </w:tc>
      </w:tr>
      <w:tr>
        <w:tc>
          <w:tcPr>
            <w:tcW w:type="dxa" w:w="2880"/>
          </w:tcPr>
          <w:p>
            <w:r/>
            <w:r>
              <w:t>Hosting</w:t>
            </w:r>
          </w:p>
        </w:tc>
        <w:tc>
          <w:tcPr>
            <w:tcW w:type="dxa" w:w="2880"/>
          </w:tcPr>
          <w:p>
            <w:r/>
            <w:r>
              <w:t>GitHub Pages (static)</w:t>
            </w:r>
          </w:p>
        </w:tc>
        <w:tc>
          <w:tcPr>
            <w:tcW w:type="dxa" w:w="2880"/>
          </w:tcPr>
          <w:p>
            <w:r/>
            <w:r>
              <w:t>Deploys directly from the main branch root</w:t>
            </w:r>
          </w:p>
        </w:tc>
      </w:tr>
    </w:tbl>
    <w:p>
      <w:pPr>
        <w:pStyle w:val="Heading1"/>
      </w:pPr>
      <w:r>
        <w:t>3. File Structure</w:t>
      </w:r>
    </w:p>
    <w:p>
      <w:r>
        <w:rPr>
          <w:rFonts w:ascii="Consolas" w:hAnsi="Consolas"/>
          <w:sz w:val="18"/>
        </w:rPr>
        <w:t>jaap-ledger/</w:t>
        <w:br/>
        <w:t>├── index.html                          Page shell; all containers filled by app.js</w:t>
        <w:br/>
        <w:t>├── app.js                              All application logic</w:t>
        <w:br/>
        <w:t>├── styles.css                          All styling (Temple Gold &amp; Maroon design tokens)</w:t>
        <w:br/>
        <w:t>├── data.json                           Local-testing fixture only — never loaded into a real user's ledger</w:t>
        <w:br/>
        <w:t>├── manifest.json                       PWA manifest</w:t>
        <w:br/>
        <w:t>├── fonts/                              Self-hosted Playfair Display + Inter (variable .woff2, no CDN)</w:t>
        <w:br/>
        <w:t>├── i18n/</w:t>
        <w:br/>
        <w:t>│   └── translations.json               English/Hindi/Bangla dictionary, fetched once at bootstrap (§7.14)</w:t>
        <w:br/>
        <w:t>├── splash/</w:t>
        <w:br/>
        <w:t>│   ├── hanuman-splash.png/.webp        Fixed default splash image (locked, never replaceable)</w:t>
        <w:br/>
        <w:t>│   ├── splash-background.webp          Splash screen backdrop art (wall/frame setting)</w:t>
        <w:br/>
        <w:t>│   └── launch-neutral.png              Unused spare asset (kept for possible future use)</w:t>
        <w:br/>
        <w:t>├── icons/                              App icons (192x192, 512x512) + bg-alpana/bg-mandala/bg-jharokha.webp tile assets</w:t>
        <w:br/>
        <w:t>├── tests/</w:t>
        <w:br/>
        <w:t>│   ├── test.js                         Puppeteer structural smoke tests</w:t>
        <w:br/>
        <w:t>│   ├── test-unit.js                    Puppeteer-driven unit tests for pure logic functions</w:t>
        <w:br/>
        <w:t>│   ├── test-e2e.js                     Puppeteer full user-flow E2E tests</w:t>
        <w:br/>
        <w:t>│   ├── test-redesign.js                Premium redesign: design tokens, milestone celebration, motion</w:t>
        <w:br/>
        <w:t>│   ├── test-splash-custom.js           Custom splash images: upload pipeline, guards, rotation, deletes</w:t>
        <w:br/>
        <w:t>│   ├── test-sunday-backup.js           Sunday backup modal + Google Drive backup flow (mocked network)</w:t>
        <w:br/>
        <w:t>│   └── test-i18n.js                    Language picker, Settings switcher, translations-load-failure fallback</w:t>
        <w:br/>
        <w:t>├── package.json                        devDependencies: puppeteer, sharp; "test" script runs all 7 suites</w:t>
        <w:br/>
        <w:t>└── package-lock.json</w:t>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p>
    <w:p>
      <w:pPr>
        <w:pStyle w:val="Heading1"/>
      </w:pPr>
      <w:r>
        <w:t>4. Data Model</w:t>
      </w:r>
    </w:p>
    <w:p>
      <w:pPr>
        <w:pStyle w:val="Heading2"/>
      </w:pPr>
      <w:r>
        <w:t>4.1 LedgerEntry</w:t>
      </w:r>
    </w:p>
    <w:p>
      <w:r>
        <w:rPr>
          <w:rFonts w:ascii="Consolas" w:hAnsi="Consolas"/>
          <w:sz w:val="18"/>
        </w:rPr>
        <w:t>{</w:t>
      </w:r>
      <w:r>
        <w:br/>
      </w:r>
      <w:r>
        <w:rPr>
          <w:rFonts w:ascii="Consolas" w:hAnsi="Consolas"/>
          <w:sz w:val="18"/>
        </w:rPr>
        <w:t xml:space="preserve">  date:  string,          // ISO date, "YYYY-MM-DD" (unique key, not enforced)</w:t>
      </w:r>
      <w:r>
        <w:br/>
      </w:r>
      <w:r>
        <w:rPr>
          <w:rFonts w:ascii="Consolas" w:hAnsi="Consolas"/>
          <w:sz w:val="18"/>
        </w:rPr>
        <w:t xml:space="preserve">  jaap:  number | null,   // null = no practice recorded (travel, grahan, rest, etc.)</w:t>
      </w:r>
      <w:r>
        <w:br/>
      </w:r>
      <w:r>
        <w:rPr>
          <w:rFonts w:ascii="Consolas" w:hAnsi="Consolas"/>
          <w:sz w:val="18"/>
        </w:rPr>
        <w:t xml:space="preserve">  notes: string           // free text; may embed keywords (see Poornima detection)</w:t>
      </w:r>
      <w:r>
        <w:br/>
      </w:r>
      <w:r>
        <w:rPr>
          <w:rFonts w:ascii="Consolas" w:hAnsi="Consolas"/>
          <w:sz w:val="18"/>
        </w:rPr>
        <w:t>}</w:t>
      </w:r>
    </w:p>
    <w:p>
      <w:r>
        <w:t>Ledger entries are held in-memory as a flat array (ledgerData), not guaranteed sorted, and may have gaps in date coverage (missing dates entirely, not just null jaap values). All aggregate functions (totals, milestones, sparkline windows, pace predictions) are written to tolerate this.</w:t>
      </w:r>
    </w:p>
    <w:p>
      <w:pPr>
        <w:pStyle w:val="Heading2"/>
      </w:pPr>
      <w:r>
        <w:t>4.2 Sankalpa record</w:t>
      </w:r>
    </w:p>
    <w:p>
      <w:r>
        <w:rPr>
          <w:rFonts w:ascii="Consolas" w:hAnsi="Consolas"/>
          <w:sz w:val="18"/>
        </w:rPr>
        <w:t>{</w:t>
      </w:r>
      <w:r>
        <w:br/>
      </w:r>
      <w:r>
        <w:rPr>
          <w:rFonts w:ascii="Consolas" w:hAnsi="Consolas"/>
          <w:sz w:val="18"/>
        </w:rPr>
        <w:t xml:space="preserve">  id:      "primary",     // fixed key — only one record ever exists (upsert, never insert)</w:t>
      </w:r>
      <w:r>
        <w:br/>
      </w:r>
      <w:r>
        <w:rPr>
          <w:rFonts w:ascii="Consolas" w:hAnsi="Consolas"/>
          <w:sz w:val="18"/>
        </w:rPr>
        <w:t xml:space="preserve">  text:    string,        // the vow itself</w:t>
      </w:r>
      <w:r>
        <w:br/>
      </w:r>
      <w:r>
        <w:rPr>
          <w:rFonts w:ascii="Consolas" w:hAnsi="Consolas"/>
          <w:sz w:val="18"/>
        </w:rPr>
        <w:t xml:space="preserve">  context: string,        // optional — Guru, Devatā, occasion</w:t>
      </w:r>
      <w:r>
        <w:br/>
      </w:r>
      <w:r>
        <w:rPr>
          <w:rFonts w:ascii="Consolas" w:hAnsi="Consolas"/>
          <w:sz w:val="18"/>
        </w:rPr>
        <w:t xml:space="preserve">  date:    string         // ISO date the vow was first established — never changes after creation</w:t>
      </w:r>
      <w:r>
        <w:br/>
      </w:r>
      <w:r>
        <w:rPr>
          <w:rFonts w:ascii="Consolas" w:hAnsi="Consolas"/>
          <w:sz w:val="18"/>
        </w:rPr>
        <w:t>}</w:t>
      </w:r>
    </w:p>
    <w:p>
      <w:pPr>
        <w:pStyle w:val="Heading2"/>
      </w:pPr>
      <w:r>
        <w:t>4.3 Backup record</w:t>
      </w:r>
    </w:p>
    <w:p>
      <w:r>
        <w:rPr>
          <w:rFonts w:ascii="Consolas" w:hAnsi="Consolas"/>
          <w:sz w:val="18"/>
        </w:rPr>
        <w:t>{</w:t>
        <w:br/>
        <w:t xml:space="preserve">  backedUpAt: string,      // ISO timestamp of the backup write</w:t>
        <w:br/>
        <w:t xml:space="preserve">  entries:    LedgerEntry[],</w:t>
        <w:br/>
        <w:t xml:space="preserve">  sankalpa:   SankalpaRecord | null   // captured too, so a restore brings the vow back</w:t>
        <w:br/>
        <w:t>}</w:t>
      </w:r>
      <w:r/>
      <w:r>
        <w:rPr>
          <w:rFonts w:ascii="Consolas" w:hAnsi="Consolas"/>
          <w:sz w:val="18"/>
        </w:rPr>
      </w:r>
      <w:r/>
      <w:r>
        <w:rPr>
          <w:rFonts w:ascii="Consolas" w:hAnsi="Consolas"/>
          <w:sz w:val="18"/>
        </w:rPr>
      </w:r>
      <w:r/>
      <w:r>
        <w:rPr>
          <w:rFonts w:ascii="Consolas" w:hAnsi="Consolas"/>
          <w:sz w:val="18"/>
        </w:rPr>
      </w:r>
    </w:p>
    <w:p>
      <w:r>
        <w:t>Custom splash images and display preferences (Mala View, background theme, splash rotation state, chosen language, backup-status flags) are intentionally NOT part of any of the data shapes above and are never included in Export/Import — they live only in localStorage, are device-local, and are excluded from the backup format by design (see §7.10, §7.12). The Sankalpa, by contrast, IS now included everywhere the ledger goes: Export, Import, the automatic backup, and the Google Drive upload.</w:t>
      </w:r>
    </w:p>
    <w:p>
      <w:pPr>
        <w:pStyle w:val="Heading1"/>
      </w:pPr>
      <w:r>
        <w:t>5. Storage Layer</w:t>
      </w:r>
    </w:p>
    <w:p>
      <w:r>
        <w:t>All practice data is stored exclusively in IndexedDB, database “jaap-ledger-db”, currently at DB_VERSION 4. The upgrade handler is additive-only — each object store is created only if it does not already exist — so version bumps never destroy existing user data. One store, meta, is currently unused legacy schema (it previously guarded a one-time data.json seeding step that has since been removed); per the additive-only rule it is left in place rather than removed.</w:t>
      </w:r>
    </w:p>
    <w:p/>
    <w:p>
      <w:pPr>
        <w:pStyle w:val="Heading2"/>
      </w:pPr>
      <w:r>
        <w:t>5.1 localStorage</w:t>
      </w:r>
    </w:p>
    <w:p>
      <w:r>
        <w:t>localStorage holds display preferences and custom splash image data — never ledger practice data. Keys in use: malaViewEnabled, backgroundChoice, lastSplashImage, splashImage:custom0..custom3 (§7.10), appLanguage, lastSundayBackupPromptDate, and lastDriveBackupAt.</w:t>
      </w:r>
    </w:p>
    <w:p>
      <w:pPr/>
      <w:r>
        <w:t>Three keys were added alongside the Google Drive backup and localization features: lastSundayBackupPromptDate (the ISO date the Sunday reminder was last shown/dismissed/completed — see §7.13), lastDriveBackupAt (the ISO timestamp of the last genuinely successful Drive upload — deliberately a separate key, because lastSundayBackupPromptDate is written by both a real backup and a plain dismissal and so cannot distinguish them), and appLanguage (the user's chosen language, unset until the first-run picker or the Settings switcher writes it — see §7.14). All are display-state flags, not practice data, and are excluded from Export/Import/backup-restore like every other localStorage key.</w:t>
      </w:r>
    </w:p>
    <w:p/>
    <w:p>
      <w:r>
        <w:t>Note: two legacy helper functions, loadFromLocalStorage() and saveToLocalStorage(), previously existed in app.js targeting a “jaap-ledger” localStorage key. They were unused dead code (superseded by IndexedDB) and have since been removed.</w:t>
      </w:r>
    </w:p>
    <w:p>
      <w:pPr>
        <w:pStyle w:val="Heading2"/>
      </w:pPr>
      <w:r>
        <w:t>5.2 Persistence pattern</w:t>
      </w:r>
    </w:p>
    <w:p>
      <w:r>
        <w:t>Every write to the ledger (Today Card update, ledger row inline edit, import, restore) is followed immediately by saveLedger() and saveAutomaticBackup(), so the backup store is always at most one write behind the live store. On load, loadLedgerFromDB() tries the live store first, falls back to the latest backup if the live store is missing or malformed, and falls back to an empty ledger only as a last resort.</w:t>
      </w:r>
    </w:p>
    <w:p>
      <w:pPr>
        <w:pStyle w:val="Heading1"/>
      </w:pPr>
      <w:r>
        <w:t>6. Application Bootstrap</w:t>
      </w:r>
    </w:p>
    <w:p>
      <w:r>
        <w:t>Before any of the async data-loading sequence below runs, a synchronous chooseSplashImage() IIFE at the top of app.js resolves the splash rotation pool (§7.10) and sets the splash image, so the correct image is committed before first paint — this is independent of, and completes before, the async ledger bootstrap.</w:t>
      </w:r>
    </w:p>
    <w:p>
      <w:r>
        <w:t>On load, an async IIFE in app.js (initApp) runs the following sequence:</w:t>
      </w:r>
    </w:p>
    <w:p>
      <w:pPr>
        <w:pStyle w:val="ListNumber"/>
      </w:pPr>
      <w:r>
        <w:t>Request persistent storage via navigator.storage.persist() (best-effort; logged, not enforced).</w:t>
      </w:r>
    </w:p>
    <w:p>
      <w:pPr>
        <w:pStyle w:val="ListNumber"/>
      </w:pPr>
      <w:r>
        <w:t>Call loadLedgerFromDB(): live store → latest backup → empty array. A fresh/empty ledger always starts blank — there is no seeding from data.json (that file is a local-testing fixture only, kept out of the real bootstrap path so a new visitor never sees the maintainer's personal practice history).</w:t>
      </w:r>
    </w:p>
    <w:p>
      <w:pPr>
        <w:pStyle w:val="ListNumber"/>
      </w:pPr>
      <w:r>
        <w:t>ensureRecentEntriesExist(7): backfills null placeholder entries for any of the last 7 calendar days missing from the ledger, so Today Card and the last-7-days editable window always have rows to render.</w:t>
      </w:r>
    </w:p>
    <w:p>
      <w:pPr>
        <w:pStyle w:val="ListNumber"/>
      </w:pPr>
      <w:r>
        <w:t>Persist the (possibly backfilled) ledger and a fresh automatic backup.</w:t>
      </w:r>
    </w:p>
    <w:p>
      <w:pPr>
        <w:pStyle w:val="ListNumber"/>
      </w:pPr>
      <w:r>
        <w:t>renderToday(): the single entry point that re-renders the Today Card, Reflection Summary, and Ledger List from current in-memory state. Called after every mutation.</w:t>
      </w:r>
    </w:p>
    <w:p>
      <w:r>
        <w:t>The splash screen (#splash-screen) is shown for a fixed 2 seconds on window load, then fades out over 500ms and is removed from the DOM; its display timing is independent of the async data-loading sequence above and purely cosmetic. Its entrance uses a CSS keyframe animation (§7.12).</w:t>
      </w:r>
    </w:p>
    <w:p>
      <w:pPr>
        <w:pStyle w:val="Heading1"/>
      </w:pPr>
      <w:r>
        <w:t>7. Feature Reference</w:t>
      </w:r>
    </w:p>
    <w:p>
      <w:pPr>
        <w:pStyle w:val="Heading2"/>
      </w:pPr>
      <w:r>
        <w:t>7.1 Today Card</w:t>
      </w:r>
    </w:p>
    <w:p>
      <w:r>
        <w:t>Shows today's date in full, bold form (e.g. “Thursday, 6 August 2026”, via formatDateLong() — kept separate from the shorter formatDate() used everywhere else, see §9), a “Jaap Count” (or “Mala Count”, in Mala View) input, a Notes textarea, and a Save button. Editable only while the entry falls within the last 7 days (isWithinLastNDays); the Save button is replaced with a locked message otherwise. Displays a 🌕 marker if the notes field contains an explicit Poornima keyword.</w:t>
      </w:r>
    </w:p>
    <w:p>
      <w:pPr>
        <w:pStyle w:val="Heading2"/>
      </w:pPr>
      <w:r>
        <w:t>7.2 Reflection Summary</w:t>
      </w:r>
    </w:p>
    <w:p>
      <w:r>
        <w:t>A single card rendered by renderReflectionSummary(), showing, top to bottom:</w:t>
      </w:r>
    </w:p>
    <w:p>
      <w:pPr>
        <w:pStyle w:val="ListBullet"/>
      </w:pPr>
      <w:r>
        <w:t>Lifetime Jaap and {year} Total (Indian digit grouping, or Mala-converted when Mala View is on).</w:t>
      </w:r>
    </w:p>
    <w:p>
      <w:pPr>
        <w:pStyle w:val="ListBullet"/>
      </w:pPr>
      <w:r>
        <w:t>Next milestone label (“N Crore”) and a progress bar / percentage / remaining-count toward it, styled with a deep maroon→gold gradient fill against a light maroon-tinted track (§7.12).</w:t>
      </w:r>
    </w:p>
    <w:p>
      <w:pPr>
        <w:pStyle w:val="ListBullet"/>
      </w:pPr>
      <w:r>
        <w:t>30-Day Pace and YTD Pace predicted completion dates, each shown only when computable (§8.3), contained in their own bordered, tinted panel (.reflection-predictions) rather than as bare lines.</w:t>
      </w:r>
    </w:p>
    <w:p>
      <w:pPr>
        <w:pStyle w:val="ListBullet"/>
      </w:pPr>
      <w:r>
        <w:t>Full milestone history: every Crore boundary crossed, prefixed with a 🪔 diya emoji, with date and days-since-previous.</w:t>
      </w:r>
    </w:p>
    <w:p>
      <w:pPr>
        <w:pStyle w:val="ListBullet"/>
      </w:pPr>
      <w:r>
        <w:t>A legend explaining the markers used elsewhere in the UI.</w:t>
      </w:r>
    </w:p>
    <w:p>
      <w:pPr>
        <w:pStyle w:val="Heading2"/>
      </w:pPr>
      <w:r>
        <w:t>7.3 Ledger List</w:t>
      </w:r>
    </w:p>
    <w:p>
      <w:r>
        <w:t>Entries are grouped by year (groupEntriesByYear), sorted descending, with the current year expanded by default and other years collapsed. A “Jump to year” selector expands a chosen year and scrolls to it. Each year header shows the year label and that year's total, and toggles its container open/closed on click.</w:t>
      </w:r>
    </w:p>
    <w:p>
      <w:pPr/>
      <w:r>
        <w:t>For performance on ledgers spanning several years of daily entries, only the current (expanded-by-default) year's rows are built into the DOM eagerly on each render; other years' row DOM and event listeners are built lazily — once, the first time that year is actually expanded (via its header or “Jump to year”) — and cached from then on for that render pass, via buildYearRows() (see §9).</w:t>
      </w:r>
    </w:p>
    <w:p>
      <w:r>
        <w:t>Each row shows date, jaap/mala count, and a sparkline (§7.4), and expands on chevron click to reveal notes and (if within the 7-day editable window) an inline edit form; otherwise a 🔒 “Entry locked” notice. Sundays are highlighted; a marker appears on the date of any Crore-crossing entry, alongside a “Crore Jaap Completed” banner inside the expanded row and a page-wide falling-petal celebration (§7.12) — triggered identically whether the crossing entry was saved from the Today Card or from an in-place Ledger row edit. Both save paths validate the parsed jaap value via isValidJaapValue() (§9) before persisting it — a NaN or negative value shows a toast and aborts the save rather than being written to IndexedDB.</w:t>
      </w:r>
    </w:p>
    <w:p>
      <w:r>
        <w:t>Poornima detection: hasExplicitPoornima() checks the notes field, case-insensitively for the English spellings, for “poornima”, “purnima”, the Devanagari पूर्णिमा, or the Bangla পূর্ণিমা, and shows a 🌕 marker if found. This is the only detection mechanism — an earlier static-calendar fallback (poornima.json, consulted by an isTodayPoornima() helper) has been removed: it was dead code, since its only caller was an unreachable branch of renderTodayCard() (ensureTodayEntryExists() guarantees a real entry always exists by the time that function runs).</w:t>
      </w:r>
    </w:p>
    <w:p>
      <w:pPr>
        <w:pStyle w:val="Heading2"/>
      </w:pPr>
      <w:r>
        <w:t>7.4 Ledger Row Sparkline</w:t>
      </w:r>
    </w:p>
    <w:p>
      <w:r>
        <w:t>Each row (except today's row before it has a saved value — see below) shows a small inline SVG sparkline plotting a rolling 7-calendar-day window ending on that row's date (D−6…D), giving an at-a-glance trailing trend. The window is recalculated per row, not tied to a calendar week.</w:t>
      </w:r>
    </w:p>
    <w:p>
      <w:pPr>
        <w:pStyle w:val="ListBullet"/>
      </w:pPr>
      <w:r>
        <w:t>Missing dates and null-jaap days within the window are skipped entirely — never plotted as zero.</w:t>
      </w:r>
    </w:p>
    <w:p>
      <w:pPr>
        <w:pStyle w:val="ListBullet"/>
      </w:pPr>
      <w:r>
        <w:t>1–6 available points still render (a single point renders as a lone dot, no line).</w:t>
      </w:r>
    </w:p>
    <w:p>
      <w:pPr>
        <w:pStyle w:val="ListBullet"/>
      </w:pPr>
      <w:r>
        <w:t>A window with zero plottable points renders nothing (empty cell).</w:t>
      </w:r>
    </w:p>
    <w:p>
      <w:pPr>
        <w:pStyle w:val="ListBullet"/>
      </w:pPr>
      <w:r>
        <w:t>A window where all values are equal renders a flat horizontal line (no divide-by-zero).</w:t>
      </w:r>
    </w:p>
    <w:p>
      <w:pPr>
        <w:pStyle w:val="ListBullet"/>
      </w:pPr>
      <w:r>
        <w:t>The last plottable point is always marked with a filled dot.</w:t>
      </w:r>
    </w:p>
    <w:p>
      <w:pPr>
        <w:pStyle w:val="ListBullet"/>
      </w:pPr>
      <w:r>
        <w:t>Today's row specifically is suppressed (no sparkline at all) until today's own jaap value has been entered and saved — a deliberate UX decision so the row doesn't show a trend line computed only from the prior 6 days before today's practice is logged.</w:t>
      </w:r>
    </w:p>
    <w:p>
      <w:r>
        <w:t>Performance: a single date→jaap Map (buildDateJaapMap) is built once per Ledger List render and reused for every row's window lookup, keeping each row's sparkline computation O(1) rather than rescanning the full ledger per row.</w:t>
      </w:r>
    </w:p>
    <w:p>
      <w:pPr>
        <w:pStyle w:val="Heading2"/>
      </w:pPr>
      <w:r>
        <w:t>7.5 Milestone Tracking &amp; Predictions</w:t>
      </w:r>
    </w:p>
    <w:p>
      <w:r>
        <w:t>A “Crore” is 10,000,000 jaap. getCurrentMilestone() and getMilestoneProgress() derive the current bracket and in-bracket percentage from the lifetime total; getMilestoneHistory() walks all entries chronologically with a running sum and records every boundary crossing with the date and days since the previous milestone. Two independent pace-based predictions project a completion date for the next Crore — see §8.3 for the exact formulas and their divisor convention. Crossing a new Crore also triggers the falling-petal celebration described in §7.12.</w:t>
      </w:r>
    </w:p>
    <w:p>
      <w:pPr>
        <w:pStyle w:val="Heading2"/>
      </w:pPr>
      <w:r>
        <w:t>7.6 Sankalpa</w:t>
      </w:r>
    </w:p>
    <w:p>
      <w:r>
        <w:t>Reached via Settings (⚙) → Sankalpa, opened as a full-screen overlay (#sankalpa-page). Because only one Sankalpa record ever exists (fixed key “primary”), the page renders one of two states:</w:t>
      </w:r>
    </w:p>
    <w:p>
      <w:pPr>
        <w:pStyle w:val="ListBullet"/>
      </w:pPr>
      <w:r>
        <w:t>Not yet established: an establishment form (required text, optional context). The “Establish Sankalpa” button stays disabled until the text field is non-whitespace. On submit, saves with today's date, which is never changed again.</w:t>
      </w:r>
    </w:p>
    <w:p>
      <w:pPr>
        <w:pStyle w:val="ListBullet"/>
      </w:pPr>
      <w:r>
        <w:t>Already established: a read-only view (text, context if present, original date) plus a “Rewrite Sankalpa” button. Rewriting opens an inline edit form; committing requires an explicit browser confirm() dialog (“Rewrite Sankalpa? Your original date will be preserved.”). The date field is always carried over from the original record on rewrite, never reset.</w:t>
      </w:r>
    </w:p>
    <w:p>
      <w:r>
        <w:t>User-supplied Sankalpa text/context is HTML-escaped (escapeHTML) before being inserted into the page.</w:t>
      </w:r>
    </w:p>
    <w:p>
      <w:pPr>
        <w:pStyle w:val="Heading2"/>
      </w:pPr>
      <w:r>
        <w:t>7.7 Mala View Toggle</w:t>
      </w:r>
    </w:p>
    <w:p>
      <w:r>
        <w:t>A checkbox-styled switch in the header (🔢 / 📿, next to Settings) that switches how jaap counts are displayed and entered throughout the app — malas = jaap ÷ 108, always floored. It is a presentation-layer transform only: the stored jaap value is never altered by the toggle itself.</w:t>
      </w:r>
    </w:p>
    <w:p>
      <w:pPr>
        <w:pStyle w:val="ListBullet"/>
      </w:pPr>
      <w:r>
        <w:t>Today Card &amp; editable ledger rows: the input field itself switches to whole-number mala entry when the toggle is on (renderJaapInputField); saving converts back to jaap via computeJaapFromInput().</w:t>
      </w:r>
    </w:p>
    <w:p>
      <w:pPr>
        <w:pStyle w:val="ListBullet"/>
      </w:pPr>
      <w:r>
        <w:t>Precision guard: if the user leaves the pre-filled (floored) mala value unchanged, and the original stored jaap was not an exact multiple of 108 (a legacy fractional-mala entry), the original jaap is preserved exactly on save rather than being silently truncated to malaInput × 108. It is only recomputed from the mala input when the user actually changes the value.</w:t>
      </w:r>
    </w:p>
    <w:p>
      <w:pPr>
        <w:pStyle w:val="ListBullet"/>
      </w:pPr>
      <w:r>
        <w:t>Reflection Card totals: lifetime and yearly totals convert to malas; Crore/progress numbers stay in jaap terms (Crore is the milestone domain unit, not malas), matching the source feature spec.</w:t>
      </w:r>
    </w:p>
    <w:p>
      <w:pPr>
        <w:pStyle w:val="ListBullet"/>
      </w:pPr>
      <w:r>
        <w:t>Ledger rows: jaap display converts via formatAsMala(); sparklines are unaffected since their scaling is relative (min/max per window).</w:t>
      </w:r>
    </w:p>
    <w:p>
      <w:pPr>
        <w:pStyle w:val="ListBullet"/>
      </w:pPr>
      <w:r>
        <w:t>Export: always exports raw stored jaap values, regardless of toggle state.</w:t>
      </w:r>
    </w:p>
    <w:p>
      <w:pPr>
        <w:pStyle w:val="ListBullet"/>
      </w:pPr>
      <w:r>
        <w:t>Persistence: localStorage (malaViewEnabled), applied reactively on toggle via a full re-render — no page reload or refetch.</w:t>
      </w:r>
    </w:p>
    <w:p>
      <w:pPr>
        <w:pStyle w:val="Heading2"/>
      </w:pPr>
      <w:r>
        <w:t>7.8 Import / Export</w:t>
      </w:r>
    </w:p>
    <w:p>
      <w:r>
        <w:t>Export (Settings → Export Ledger) downloads a formatted JSON file (jaap-ledger-export-YYYY-MM-DD.json) containing a versioned payload: { version: 2, entries: LedgerEntry[], sankalpa: SankalpaRecord | null }, with jaap values always raw regardless of the Mala View toggle. Import (Settings → Import Ledger) reads a JSON file, normalizes it via parseImportedLedgerFile() — which accepts BOTH this object payload and the legacy bare-array format every pre-v2 export produced, so older files keep working — validates each entry (string date not in the future, valid jaap, string notes, no duplicate dates), then, after an explicit confirm() dialog warning that it replaces the current ledger permanently, snapshots the CURRENT ledger to the backup store BEFORE replacing ledgerData. That ordering is deliberate: the snapshot used to be taken after the replace, which overwrote the backup with the imported data and made a mistaken import impossible to undo. A Sankalpa is written only when the imported file actually carries one, so importing a legacy export never wipes the vow already on the device. Custom splash images and display preferences are never part of this format (§4).</w:t>
      </w:r>
    </w:p>
    <w:p>
      <w:pPr>
        <w:pStyle w:val="Heading2"/>
      </w:pPr>
      <w:r>
        <w:t>7.9 Automatic Backup &amp; Restore</w:t>
      </w:r>
    </w:p>
    <w:p>
      <w:r>
        <w:t>saveAutomaticBackup() writes a timestamped snapshot — ledger entries plus the current Sankalpa — to the ledger-backups store after every successful ledger mutation, and once more before an import replaces the ledger. “Restore from Backup” (Settings) loads the latest backup, shows its timestamp and entry count in a confirm() dialog, and on confirmation replaces the live ledger with the backup's contents; it restores the Sankalpa too, but only if that backup actually carries one, so restoring a pre-v2 backup never erases a newer vow.</w:t>
      </w:r>
    </w:p>
    <w:p>
      <w:pPr>
        <w:pStyle w:val="Heading2"/>
      </w:pPr>
      <w:r>
        <w:t>7.10 Splash Screen &amp; PWA Shell</w:t>
      </w:r>
    </w:p>
    <w:p>
      <w:r>
        <w:t>manifest.json declares the app as an installable standalone PWA: id/scope/lang, theme and background colors, portrait orientation, 192px/512px icons (each with an explicit purpose) plus a dedicated maskable 512px variant, and a “Log Today's Jaap” home-screen shortcut pointing at ?action=log, which focuses today's count field on launch. index.html sets a matching theme-color meta tag and the iOS-specific meta tags (apple-mobile-web-app-capable, status bar style, apple-touch-icon/startup-image) for the home-screen install experience on iOS Safari. The maskable icon is a separate, padded rendering rather than a purpose flag on the existing art: the original icon is full-bleed, so Android's circular mask would crop the deity's head. Note the shortcuts member is honoured by Android/Chrome only — iOS Safari ignores it, and long-pressing an installed icon there shows the standard WebClip menu (Edit Home Screen / Share Bookmark / Delete Bookmark) with no app shortcuts. The ?action=log handler is still useful on iOS, since that URL can be added to the Home Screen as its own icon. Offline support is provided by sw.js (§7.15), not by data persistence alone.</w:t>
      </w:r>
    </w:p>
    <w:p>
      <w:r>
        <w:t>The splash screen displays a framed, gold-bordered image (object-fit: contain, with the frame's own aspect ratio adapting to whatever image is shown — never distorting or cropping it) against a wall-art backdrop (splash/splash-background.webp). The apple-touch-startup-image (the native iOS launch image shown before any JavaScript runs) points at the bundled Hanuman art, matching the in-app splash for anyone who has not added custom photos.</w:t>
      </w:r>
    </w:p>
    <w:p>
      <w:r>
        <w:t>Rotation pool: Hanuman (splash/hanuman-splash.*) is a fixed, always-present default — it is a constant in app.js (SPLASH_DEFAULT_IMAGE), never stored in localStorage, and can never be replaced or deleted. Up to 4 additional slots (indices 0–3) may each independently hold a user-uploaded photo; a slot's filled/empty state is determined purely by whether its localStorage key (splashImage:custom0 … splashImage:custom3) holds a valid data: image URL — there is no separate metadata store to keep in sync. On every app open, chooseSplashImage() builds the pool (Hanuman plus whichever custom slots are filled, 1–5 images total) and picks randomly, excluding whichever image was shown on the immediately preceding open (localStorage key lastSplashImage), so the same image never appears twice in a row.</w:t>
      </w:r>
    </w:p>
    <w:p>
      <w:r>
        <w:t>The &lt;picture&gt; element uses a &lt;source srcset&gt; (webp) plus an &lt;img src&gt; (png) fallback. Because a &lt;source srcset&gt; takes precedence over &lt;img src&gt; in a &lt;picture&gt; element, showing a custom (data URL) image requires explicitly clearing source.removeAttribute("srcset") — otherwise the bundled webp would silently keep showing through the picture fallback logic. chooseSplashImage() handles this for both the custom and bundled-Hanuman cases.</w:t>
      </w:r>
    </w:p>
    <w:p>
      <w:pPr>
        <w:pStyle w:val="Heading3"/>
      </w:pPr>
      <w:r>
        <w:t>7.10.1 Uploading a custom image (Settings → Splash Images)</w:t>
      </w:r>
    </w:p>
    <w:p>
      <w:r>
        <w:t>Tapping an empty slot's “+” tile (or a filled slot's thumbnail, to replace it) opens a file picker; processSplashImage(file) then runs a validate → downscale → encode pipeline entirely client-side, designed around two distinct constraints:</w:t>
      </w:r>
    </w:p>
    <w:p>
      <w:pPr>
        <w:pStyle w:val="ListBullet"/>
      </w:pPr>
      <w:r>
        <w:t>Storage: after processing, every stored image is roughly 250KB regardless of the original photo's size, so total localStorage usage and the app's startup performance are unaffected by what the user uploads.</w:t>
      </w:r>
    </w:p>
    <w:p>
      <w:pPr>
        <w:pStyle w:val="ListBullet"/>
      </w:pPr>
      <w:r>
        <w:t>Decode-time memory: before any downscaling can happen, the browser must first expand the source image to a raw width × height × 4-byte bitmap in memory. A 5MB JPEG can be roughly 20 megapixels ≈ 80MB of RAM; a much larger file could risk a crash on an older phone. Files over 5MB are rejected before decoding, and a secondary guard rejects anything over roughly 40 megapixels even if the file itself is small (a highly-compressed image can still be enormous in pixel count).</w:t>
      </w:r>
    </w:p>
    <w:p>
      <w:r>
        <w:t>Where supported, decoding uses createImageBitmap(file, { resizeWidth: 900, resizeQuality: "high" }) so the browser downsamples during decode rather than materializing the full-size bitmap; environments without that support fall back to a plain &lt;img&gt; decode, guarded by the megapixel check above. The image is then drawn to a canvas capped at a 900px long edge (preserving aspect ratio, never upscaling), the decoded bitmap is explicitly released via bitmap.close(), and the canvas is encoded via toDataURL("image/webp", 0.82) (falling back to JPEG if the browser returns a non-webp result), re-encoding at progressively lower quality if the result still exceeds roughly 250KB. Writes are wrapped in try/catch to roll back cleanly and surface a toast on a QuotaExceededError, rather than leaving a slot in a half-written state.</w:t>
      </w:r>
    </w:p>
    <w:p>
      <w:pPr>
        <w:pStyle w:val="Heading3"/>
      </w:pPr>
      <w:r>
        <w:t>7.10.2 Removing a custom image</w:t>
      </w:r>
    </w:p>
    <w:p>
      <w:r>
        <w:t>Each filled slot shows a small “✕” badge that deletes just that slot's image (removeCustomSplashImage), reverting its tile to the empty “+” state — the other slots are untouched. A “Remove All Custom Images” button (removeAllCustomSplashImages) clears all 4 slots in one tap, and is a safe no-op (with a clear toast) when no custom images are set. Hanuman's tile is locked and unaffected by either action — tapping it shows an informational toast instead of opening a file picker.</w:t>
      </w:r>
    </w:p>
    <w:p>
      <w:r>
        <w:t>If a custom slot's stored data becomes corrupted or unreadable, resolveSplashCustomSlots() treats it as empty (excluded from the rotation pool) rather than ever rendering a broken image — the pool simply falls back toward Hanuman.</w:t>
      </w:r>
    </w:p>
    <w:p>
      <w:pPr>
        <w:pStyle w:val="Heading2"/>
      </w:pPr>
      <w:r>
        <w:t>7.11 Background Theme</w:t>
      </w:r>
    </w:p>
    <w:p>
      <w:r>
        <w:t>A Settings (⚙) control lets the user switch the app's page background between three patterns: Alpana, Mandala (the default), and Jharokha. Alpana and Mandala are tiled patterns (background-repeat: repeat); Jharokha is a single non-tiled, full-bleed image (background-repeat: no-repeat, background-size: cover). The choice is applied as a body.bg-alpana / body.bg-mandala / body.bg-jharokha CSS class on a dedicated fixed #app-background element (rather than background-attachment: fixed on body, which iOS Safari has historically ignored/degraded), so the pattern stays pinned to the viewport while page content scrolls over it, and is persisted via the localStorage key backgroundChoice. The Today Card, Reflection Card, and Ledger List keep their own distinct opaque background colors regardless of theme, so the pattern only shows through the page margins and gaps around them.</w:t>
      </w:r>
    </w:p>
    <w:p>
      <w:r>
        <w:t>The splash screen deliberately does NOT apply the chosen background theme — it always uses its own dedicated backdrop (splash/splash-background.webp), independent of Alpana/Mandala/Jharokha. This is an intentional design decision (not an oversight): the splash's wall-art backdrop is treated as a fixed part of the framed-picture presentation, not a themeable surface.</w:t>
      </w:r>
    </w:p>
    <w:p>
      <w:pPr>
        <w:pStyle w:val="Heading2"/>
      </w:pPr>
      <w:r>
        <w:t>7.12 Premium Visual Redesign</w:t>
      </w:r>
    </w:p>
    <w:p>
      <w:r>
        <w:t>The app's visual language (“Temple Gold &amp; Maroon”) is built from a small token system in styles.css: --maroon (#6c1c27) and its variants for primary UI chrome, --gold / --gold-hairline / --gold-light for borders, accents, and progress fills, --cream / --surface / --surface-2 for card backgrounds, --font-heading (Playfair Display, for headings) and --font-body (Inter, for body text, counts, and UI labels). Every themed component — the heading, Today Card, buttons, progress bar, and the splash frame — draws from these tokens rather than hardcoding colors, keeping the palette centrally adjustable.</w:t>
      </w:r>
    </w:p>
    <w:p>
      <w:pPr>
        <w:pStyle w:val="Heading3"/>
      </w:pPr>
      <w:r>
        <w:t>7.12.0 Self-hosted typography</w:t>
      </w:r>
    </w:p>
    <w:p>
      <w:r>
        <w:t>Both typefaces are self-hosted as variable-font .woff2 files under fonts/ (Inter-Variable.woff2, PlayfairDisplay-Variable.woff2) rather than linked from a font CDN, keeping the app fully functional offline. Each is declared with a single @font-face using a font-weight range (400 700), letting one file serve every weight already used in the stylesheet rather than needing a separate file per weight. Form controls (input/button/textarea/select) receive an explicit font-family: inherit reset, since browsers don't apply the body font-family to form elements by default — without it, jaap/mala counts and button labels would silently render in the platform's UI font instead of Inter.</w:t>
      </w:r>
    </w:p>
    <w:p>
      <w:pPr>
        <w:pStyle w:val="Heading3"/>
      </w:pPr>
      <w:r>
        <w:t>7.12.1 Milestone celebration</w:t>
      </w:r>
    </w:p>
    <w:p>
      <w:r>
        <w:t>celebrateMilestone(), called from updateTodayEntry() whenever a save crosses a new Crore boundary, builds a batch of 96 .petal-fly &lt;span&gt; elements (evenly split between two petal styles) into a page-wide, fixed-position #petal-overlay layer and removes them once the longest animation finishes. Each petal gets independently randomized fall duration, delay, horizontal drift across 5 separate sway waypoints, and rotation (magnitude and direction) via inline CSS custom properties, so petals visibly tumble along distinct paths rather than mirroring a single shared shape. The overlay is pointer-events: none throughout, so the celebration never blocks taps on the underlying UI.</w:t>
      </w:r>
    </w:p>
    <w:p>
      <w:pPr>
        <w:pStyle w:val="Heading3"/>
      </w:pPr>
      <w:r>
        <w:t>7.12.2 Splash entrance &amp; adaptive frame</w:t>
      </w:r>
    </w:p>
    <w:p>
      <w:r>
        <w:t>The splash image plays a CSS keyframe entrance animation (splash-entrance, ~0.9s) on load, with a static transform fallback under prefers-reduced-motion so the centering transform used for CSS Grid layout purposes isn't lost when the animation is disabled. The frame itself uses width: 74%; height: auto; max-height: 62% with object-fit: contain, so it adopts each image's own aspect ratio rather than a fixed one — this is what makes arbitrary user-uploaded photos (§7.10) display without letterboxing, cropping, or distortion, for any portrait, landscape, or square shape.</w:t>
      </w:r>
    </w:p>
    <w:p>
      <w:pPr>
        <w:pStyle w:val="Heading2"/>
      </w:pPr>
      <w:r>
        <w:t>7.13 Google Drive Backup (Sunday Reminder)</w:t>
      </w:r>
    </w:p>
    <w:p>
      <w:pPr/>
      <w:r>
        <w:t>Once a week, on Sundays, a full-screen overlay modal reminds the user to back up their ledger to their own Google Drive — unless it has already been shown or dismissed that same day. The same flow is also reachable anytime via a “Back Up to Google Drive” button in Settings; both paths call the same backupToGoogleDrive() function.</w:t>
      </w:r>
    </w:p>
    <w:p>
      <w:pPr/>
      <w:r>
        <w:t>Sign-in uses Google Identity Services — a script lazily injected only on the first backup attempt (the app's only CDN dependency; the rest of the app stays fully offline-capable) — via an OAuth token client scoped to drive.file, so the app can only see and manage files it creates itself, never the rest of a user's Drive. The ledger is written to a fixed filename, sumiran-lite-backup.json: a search-by-name check decides whether to PATCH an existing file's content or POST a new multipart-encoded file, so repeat backups always update the same file in place rather than accumulating duplicates.</w:t>
      </w:r>
    </w:p>
    <w:p>
      <w:pPr>
        <w:pStyle w:val="ListBullet"/>
      </w:pPr>
      <w:r>
        <w:t>shouldShowSundayBackupReminder(dateISO, lastPromptDateISO) is a pure predicate — true only on a Sunday not already marked handled that day — checked once at app-open (not inside renderToday(), which also runs after every save; the reminder is an app-open event, not a re-render event).</w:t>
      </w:r>
    </w:p>
    <w:p>
      <w:pPr>
        <w:pStyle w:val="ListBullet"/>
      </w:pPr>
      <w:r>
        <w:t>Dismissing via the ✕ close button, “Remind me next Sunday,” or a backdrop click all mark the day handled without uploading anything; only the primary button triggers an actual upload.</w:t>
      </w:r>
    </w:p>
    <w:p>
      <w:pPr>
        <w:pStyle w:val="ListBullet"/>
      </w:pPr>
      <w:r>
        <w:t>Every failure mode — script load failure, a cancelled/closed sign-in popup, a Drive API error — surfaces a toast with an actionable message; there is no silent failure path.</w:t>
      </w:r>
    </w:p>
    <w:p>
      <w:pPr>
        <w:pStyle w:val="ListBullet"/>
      </w:pPr>
      <w:r>
        <w:t>Setting up the Google Cloud OAuth Client (creating a project, configuring the consent screen, adding Authorized JavaScript origins, and adding test users) is documented in README.md → “Google Drive backup setup.” Google's OAuth console does not accept raw IP-address origins, so this flow can only be tested via localhost or a deployed domain — not over a LAN IP when testing on a phone.</w:t>
      </w:r>
    </w:p>
    <w:p>
      <w:pPr>
        <w:pStyle w:val="Heading2"/>
      </w:pPr>
      <w:r>
        <w:t>7.14 Localization (i18n)</w:t>
      </w:r>
    </w:p>
    <w:p>
      <w:pPr/>
      <w:r>
        <w:t>The app supports English, Hindi, and Bangla. On first launch, a full-screen picker asks the user to choose a language — tapping an option applies it immediately, with no separate “Continue” step. The choice persists to localStorage (appLanguage) and can be changed anytime from Settings → Language.</w:t>
      </w:r>
    </w:p>
    <w:p>
      <w:pPr/>
      <w:r>
        <w:t>i18n/translations.json is the single source of truth: a flat dictionary of roughly 105 keys, each with an {en, hi, bn} translation, covering every label, button, toast, and dialog in the app. app.js fetches it once at bootstrap (loadTranslations(), with one automatic retry on failure) into a module-level TRANSLATIONS object, and every render function and toast/dialog looks strings up via t(key, params) — params fills in {placeholder} tokens, e.g. t("reflectionYearTotal", { year: 2026 }).</w:t>
      </w:r>
    </w:p>
    <w:p>
      <w:pPr>
        <w:pStyle w:val="ListBullet"/>
      </w:pPr>
      <w:r>
        <w:t>Static markup in index.html (the Settings drawer, the Sunday Backup modal, the language picker itself) carries data-i18n / data-i18n-aria / data-i18n-title / data-i18n-placeholder attributes, applied by applyStaticTranslations(). That function deliberately leaves an element's existing text/attribute untouched when no real translation is available (TRANSLATIONS still loading, or the fetch failed entirely) — the static markup's own baked-in English is always correct, so the app never shows a raw dictionary key name to a user, even if translations.json fails to load.</w:t>
      </w:r>
    </w:p>
    <w:p>
      <w:pPr>
        <w:pStyle w:val="ListBullet"/>
      </w:pPr>
      <w:r>
        <w:t>Dynamic sections (Today Card, Reflection Summary, Ledger List, Sankalpa) call t() directly inside their render functions, since they rebuild from scratch on every render anyway; they don't have the same “preserve existing text” fallback as static markup, since there is no prior DOM to preserve — an accepted, low-probability residual risk given the dictionary is a small, same-origin, effectively-always-cached asset (see §12).</w:t>
      </w:r>
    </w:p>
    <w:p>
      <w:pPr>
        <w:pStyle w:val="ListBullet"/>
      </w:pPr>
      <w:r>
        <w:t>Ledger dates deliberately stay in English everywhere — the Ledger List, Pace predictions, Milestones list, and Sankalpa date all use formatDate()'s short “D MMM YYYY” form, which is never translated in any language. Only the Today Card's long-form date line (formatDateLong(), “Weekday, D Month YYYY”) translates its weekday and month names, via datesWeekdaysFull / datesMonthsFull in the dictionary. Numerals stay Western (0–9) in every language, everywhere.</w:t>
      </w:r>
    </w:p>
    <w:p>
      <w:pPr>
        <w:pStyle w:val="ListBullet"/>
      </w:pPr>
      <w:r>
        <w:t>applyAppLanguage(lang) is the single entry point both the first-run picker and the Settings switcher call: it sets and persists the active language (guarded against localStorage quota errors, unlike most other localStorage.setItem() calls in the file) and then re-renders every already-visible piece of UI in place — no reload is ever required.</w:t>
      </w:r>
    </w:p>
    <w:p>
      <w:pPr>
        <w:pStyle w:val="Heading1"/>
      </w:pPr>
      <w:r>
        <w:t>8. Core Algorithms</w:t>
      </w:r>
    </w:p>
    <w:p>
      <w:pPr>
        <w:pStyle w:val="Heading2"/>
      </w:pPr>
      <w:r>
        <w:t>8.1 Indian digit grouping</w:t>
      </w:r>
    </w:p>
    <w:p>
      <w:r>
        <w:t>formatIndianNumber(n) groups the last 3 digits, then groups every 2 digits leftward, e.g. 6,500,000 → ‘65,00,000’:</w:t>
      </w:r>
    </w:p>
    <w:p>
      <w:r>
        <w:rPr>
          <w:rFonts w:ascii="Consolas" w:hAnsi="Consolas"/>
          <w:sz w:val="18"/>
        </w:rPr>
        <w:t>function formatIndianNumber(n) {</w:t>
      </w:r>
      <w:r>
        <w:br/>
      </w:r>
      <w:r>
        <w:rPr>
          <w:rFonts w:ascii="Consolas" w:hAnsi="Consolas"/>
          <w:sz w:val="18"/>
        </w:rPr>
        <w:t xml:space="preserve">  const last3 = s.slice(-3);</w:t>
      </w:r>
      <w:r>
        <w:br/>
      </w:r>
      <w:r>
        <w:rPr>
          <w:rFonts w:ascii="Consolas" w:hAnsi="Consolas"/>
          <w:sz w:val="18"/>
        </w:rPr>
        <w:t xml:space="preserve">  const rest = s.slice(0, -3).replace(/\B(?=(\d{2})+(?!\d))/g, ",");</w:t>
      </w:r>
      <w:r>
        <w:br/>
      </w:r>
      <w:r>
        <w:rPr>
          <w:rFonts w:ascii="Consolas" w:hAnsi="Consolas"/>
          <w:sz w:val="18"/>
        </w:rPr>
        <w:t xml:space="preserve">  return rest + "," + last3;   // (sign handling omitted here)</w:t>
      </w:r>
      <w:r>
        <w:br/>
      </w:r>
      <w:r>
        <w:rPr>
          <w:rFonts w:ascii="Consolas" w:hAnsi="Consolas"/>
          <w:sz w:val="18"/>
        </w:rPr>
        <w:t>}</w:t>
      </w:r>
    </w:p>
    <w:p>
      <w:pPr>
        <w:pStyle w:val="Heading2"/>
      </w:pPr>
      <w:r>
        <w:t>8.2 Sparkline scaling</w:t>
      </w:r>
    </w:p>
    <w:p>
      <w:r>
        <w:t>Given plottable points (oldest → newest), renderSparklineSVG() computes:</w:t>
      </w:r>
    </w:p>
    <w:p>
      <w:pPr>
        <w:pStyle w:val="ListBullet"/>
      </w:pPr>
      <w:r>
        <w:t>Canvas: 72×28, vertical padding 3px (22px usable height).</w:t>
      </w:r>
    </w:p>
    <w:p>
      <w:pPr>
        <w:pStyle w:val="ListBullet"/>
      </w:pPr>
      <w:r>
        <w:t>xᵢ = 2 + i × (68 / (n−1)); single point plots at x = 36 (center).</w:t>
      </w:r>
    </w:p>
    <w:p>
      <w:pPr>
        <w:pStyle w:val="ListBullet"/>
      </w:pPr>
      <w:r>
        <w:t>yᵢ = height/2 when all values are equal (flat line, avoids divide-by-zero); otherwise pad + ((hi − vᵢ) / (hi − lo)) × usable_height (inverted for SVG's y-down coordinate space).</w:t>
      </w:r>
    </w:p>
    <w:p>
      <w:pPr>
        <w:pStyle w:val="ListBullet"/>
      </w:pPr>
      <w:r>
        <w:t>Straight-line polyline (no curve smoothing); last point gets a filled 3px-radius dot.</w:t>
      </w:r>
    </w:p>
    <w:p>
      <w:pPr>
        <w:pStyle w:val="ListBullet"/>
      </w:pPr>
      <w:r>
        <w:t>Scaling is local to each row's own window — shapes are not comparable in absolute magnitude across different rows.</w:t>
      </w:r>
    </w:p>
    <w:p>
      <w:pPr>
        <w:pStyle w:val="Heading2"/>
      </w:pPr>
      <w:r>
        <w:t>8.3 Milestone pace predictions</w:t>
      </w:r>
    </w:p>
    <w:p>
      <w:r>
        <w:t>Both predictNextMilestone() (30-day rolling) and predictNextMilestoneYTD() (year-to-date) share a common projection step (projectMilestoneFromPace) and use the same divisor convention: the sum of non-null jaap values in the window, divided by the count of days in that window that actually have a recorded (non-null) value — not a flat divide by the window length — so long gaps in practice don't artificially deflate the pace.</w:t>
      </w:r>
    </w:p>
    <w:p/>
    <w:p>
      <w:r>
        <w:rPr>
          <w:rFonts w:ascii="Consolas" w:hAnsi="Consolas"/>
          <w:sz w:val="18"/>
        </w:rPr>
        <w:t>dailyPace       = sum(non-null jaap in window) / count(non-null days in window)</w:t>
      </w:r>
      <w:r>
        <w:br/>
      </w:r>
      <w:r>
        <w:rPr>
          <w:rFonts w:ascii="Consolas" w:hAnsi="Consolas"/>
          <w:sz w:val="18"/>
        </w:rPr>
        <w:t>remaining       = nextMilestoneTotal - currentTotal</w:t>
      </w:r>
      <w:r>
        <w:br/>
      </w:r>
      <w:r>
        <w:rPr>
          <w:rFonts w:ascii="Consolas" w:hAnsi="Consolas"/>
          <w:sz w:val="18"/>
        </w:rPr>
        <w:t>predictedDate   = today + ceil(remaining / dailyPace) days</w:t>
      </w:r>
    </w:p>
    <w:p>
      <w:r>
        <w:t>Both functions return null (hidden in the UI, never rendered as zero/error) when their availability condition isn't met.</w:t>
      </w:r>
    </w:p>
    <w:p>
      <w:pPr>
        <w:pStyle w:val="Heading2"/>
      </w:pPr>
      <w:r>
        <w:t>8.4 Mala conversion &amp; precision guard</w:t>
      </w:r>
    </w:p>
    <w:p>
      <w:r>
        <w:rPr>
          <w:rFonts w:ascii="Consolas" w:hAnsi="Consolas"/>
          <w:sz w:val="18"/>
        </w:rPr>
        <w:t>jaapToMala(jaap)   = Math.floor(jaap / 108)      // always floors, never rounds</w:t>
      </w:r>
      <w:r>
        <w:br/>
      </w:r>
      <w:r>
        <w:rPr>
          <w:rFonts w:ascii="Consolas" w:hAnsi="Consolas"/>
          <w:sz w:val="18"/>
        </w:rPr>
        <w:t>malaToJaap(malas)  = malas * 108</w:t>
      </w:r>
      <w:r>
        <w:br/>
      </w:r>
      <w:r>
        <w:rPr>
          <w:rFonts w:ascii="Consolas" w:hAnsi="Consolas"/>
          <w:sz w:val="18"/>
        </w:rPr>
      </w:r>
      <w:r>
        <w:br/>
      </w:r>
      <w:r>
        <w:rPr>
          <w:rFonts w:ascii="Consolas" w:hAnsi="Consolas"/>
          <w:sz w:val="18"/>
        </w:rPr>
        <w:t>// On save, in Mala View:</w:t>
      </w:r>
      <w:r>
        <w:br/>
      </w:r>
      <w:r>
        <w:rPr>
          <w:rFonts w:ascii="Consolas" w:hAnsi="Consolas"/>
          <w:sz w:val="18"/>
        </w:rPr>
        <w:t>if (malaInput unchanged from floor(originalJaap/108)</w:t>
      </w:r>
      <w:r>
        <w:br/>
      </w:r>
      <w:r>
        <w:rPr>
          <w:rFonts w:ascii="Consolas" w:hAnsi="Consolas"/>
          <w:sz w:val="18"/>
        </w:rPr>
        <w:t xml:space="preserve">    AND originalJaap is not an exact multiple of 108) {</w:t>
      </w:r>
      <w:r>
        <w:br/>
      </w:r>
      <w:r>
        <w:rPr>
          <w:rFonts w:ascii="Consolas" w:hAnsi="Consolas"/>
          <w:sz w:val="18"/>
        </w:rPr>
        <w:t xml:space="preserve">  keep originalJaap exactly;               // don't silently truncate a legacy value</w:t>
      </w:r>
      <w:r>
        <w:br/>
      </w:r>
      <w:r>
        <w:rPr>
          <w:rFonts w:ascii="Consolas" w:hAnsi="Consolas"/>
          <w:sz w:val="18"/>
        </w:rPr>
        <w:t>} else {</w:t>
      </w:r>
      <w:r>
        <w:br/>
      </w:r>
      <w:r>
        <w:rPr>
          <w:rFonts w:ascii="Consolas" w:hAnsi="Consolas"/>
          <w:sz w:val="18"/>
        </w:rPr>
        <w:t xml:space="preserve">  jaap = malaInput * 108;                  // user made an explicit new entry</w:t>
      </w:r>
      <w:r>
        <w:br/>
      </w:r>
      <w:r>
        <w:rPr>
          <w:rFonts w:ascii="Consolas" w:hAnsi="Consolas"/>
          <w:sz w:val="18"/>
        </w:rPr>
        <w:t>}</w:t>
      </w:r>
    </w:p>
    <w:p>
      <w:pPr>
        <w:pStyle w:val="Heading1"/>
      </w:pPr>
      <w:r>
        <w:t>9. Function Reference</w:t>
      </w:r>
    </w:p>
    <w:p>
      <w:r>
        <w:t>Grouped by concern; all functions are top-level (no modules/namespacing) in app.js.</w:t>
      </w:r>
    </w:p>
    <w:p>
      <w:pPr>
        <w:pStyle w:val="Heading3"/>
      </w:pPr>
      <w:r>
        <w:t>Date &amp; formatting utilities</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formatDate(isoDate)</w:t>
            </w:r>
          </w:p>
        </w:tc>
        <w:tc>
          <w:tcPr>
            <w:tcW w:type="dxa" w:w="4320"/>
          </w:tcPr>
          <w:p>
            <w:r/>
            <w:r>
              <w:t>YYYY-MM-DD → “D MMM YYYY” — used everywhere except the Today Card</w:t>
            </w:r>
          </w:p>
        </w:tc>
      </w:tr>
      <w:tr>
        <w:tc>
          <w:tcPr>
            <w:tcW w:type="dxa" w:w="4320"/>
          </w:tcPr>
          <w:p>
            <w:r/>
            <w:r>
              <w:t>formatDateLong(isoDate)</w:t>
            </w:r>
          </w:p>
        </w:tc>
        <w:tc>
          <w:tcPr>
            <w:tcW w:type="dxa" w:w="4320"/>
          </w:tcPr>
          <w:p>
            <w:r/>
            <w:r>
              <w:t>YYYY-MM-DD → “Weekday, D Month YYYY” — Today Card only (§7.1)</w:t>
            </w:r>
          </w:p>
        </w:tc>
      </w:tr>
      <w:tr>
        <w:tc>
          <w:tcPr>
            <w:tcW w:type="dxa" w:w="4320"/>
          </w:tcPr>
          <w:p>
            <w:r/>
            <w:r>
              <w:t>getTodayISO()</w:t>
            </w:r>
          </w:p>
        </w:tc>
        <w:tc>
          <w:tcPr>
            <w:tcW w:type="dxa" w:w="4320"/>
          </w:tcPr>
          <w:p>
            <w:r/>
            <w:r>
              <w:t>Today's date as YYYY-MM-DD, local time</w:t>
            </w:r>
          </w:p>
        </w:tc>
      </w:tr>
      <w:tr>
        <w:tc>
          <w:tcPr>
            <w:tcW w:type="dxa" w:w="4320"/>
          </w:tcPr>
          <w:p>
            <w:r/>
            <w:r>
              <w:t>isSunday(dateISO)</w:t>
            </w:r>
          </w:p>
        </w:tc>
        <w:tc>
          <w:tcPr>
            <w:tcW w:type="dxa" w:w="4320"/>
          </w:tcPr>
          <w:p>
            <w:r/>
            <w:r>
              <w:t>True if the given date falls on a Sunday</w:t>
            </w:r>
          </w:p>
        </w:tc>
      </w:tr>
      <w:tr>
        <w:tc>
          <w:tcPr>
            <w:tcW w:type="dxa" w:w="4320"/>
          </w:tcPr>
          <w:p>
            <w:r/>
            <w:r>
              <w:t>addDaysISO(dateISO, delta)</w:t>
            </w:r>
          </w:p>
        </w:tc>
        <w:tc>
          <w:tcPr>
            <w:tcW w:type="dxa" w:w="4320"/>
          </w:tcPr>
          <w:p>
            <w:r/>
            <w:r>
              <w:t>Adds/subtracts calendar days from an ISO date</w:t>
            </w:r>
          </w:p>
        </w:tc>
      </w:tr>
      <w:tr>
        <w:tc>
          <w:tcPr>
            <w:tcW w:type="dxa" w:w="4320"/>
          </w:tcPr>
          <w:p>
            <w:r/>
            <w:r>
              <w:t>formatIndianNumber(n)</w:t>
            </w:r>
          </w:p>
        </w:tc>
        <w:tc>
          <w:tcPr>
            <w:tcW w:type="dxa" w:w="4320"/>
          </w:tcPr>
          <w:p>
            <w:r/>
            <w:r>
              <w:t>Indian digit grouping (§8.1)</w:t>
            </w:r>
          </w:p>
        </w:tc>
      </w:tr>
      <w:tr>
        <w:tc>
          <w:tcPr>
            <w:tcW w:type="dxa" w:w="4320"/>
          </w:tcPr>
          <w:p>
            <w:r/>
            <w:r>
              <w:t>escapeHTML(str)</w:t>
            </w:r>
          </w:p>
        </w:tc>
        <w:tc>
          <w:tcPr>
            <w:tcW w:type="dxa" w:w="4320"/>
          </w:tcPr>
          <w:p>
            <w:r/>
            <w:r>
              <w:t>Escapes text before inserting into innerHTML</w:t>
            </w:r>
          </w:p>
        </w:tc>
      </w:tr>
    </w:tbl>
    <w:p>
      <w:pPr>
        <w:pStyle w:val="Heading3"/>
      </w:pPr>
      <w:r>
        <w:t>Ledger aggregation</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getCumulativeJaapUpTo(dateISO)</w:t>
            </w:r>
          </w:p>
        </w:tc>
        <w:tc>
          <w:tcPr>
            <w:tcW w:type="dxa" w:w="4320"/>
          </w:tcPr>
          <w:p>
            <w:r/>
            <w:r>
              <w:t>Sum of jaap for all entries on/before a date</w:t>
            </w:r>
          </w:p>
        </w:tc>
      </w:tr>
      <w:tr>
        <w:tc>
          <w:tcPr>
            <w:tcW w:type="dxa" w:w="4320"/>
          </w:tcPr>
          <w:p>
            <w:r/>
            <w:r>
              <w:t>getCumulativeTotal()</w:t>
            </w:r>
          </w:p>
        </w:tc>
        <w:tc>
          <w:tcPr>
            <w:tcW w:type="dxa" w:w="4320"/>
          </w:tcPr>
          <w:p>
            <w:r/>
            <w:r>
              <w:t>Lifetime total across the whole ledger</w:t>
            </w:r>
          </w:p>
        </w:tc>
      </w:tr>
      <w:tr>
        <w:tc>
          <w:tcPr>
            <w:tcW w:type="dxa" w:w="4320"/>
          </w:tcPr>
          <w:p>
            <w:r/>
            <w:r>
              <w:t>getYearlyTotals()</w:t>
            </w:r>
          </w:p>
        </w:tc>
        <w:tc>
          <w:tcPr>
            <w:tcW w:type="dxa" w:w="4320"/>
          </w:tcPr>
          <w:p>
            <w:r/>
            <w:r>
              <w:t>Map of year → total jaap for that year</w:t>
            </w:r>
          </w:p>
        </w:tc>
      </w:tr>
      <w:tr>
        <w:tc>
          <w:tcPr>
            <w:tcW w:type="dxa" w:w="4320"/>
          </w:tcPr>
          <w:p>
            <w:r/>
            <w:r>
              <w:t>groupEntriesByYear(entries)</w:t>
            </w:r>
          </w:p>
        </w:tc>
        <w:tc>
          <w:tcPr>
            <w:tcW w:type="dxa" w:w="4320"/>
          </w:tcPr>
          <w:p>
            <w:r/>
            <w:r>
              <w:t>Groups + sorts entries into a year → entries[] map, descending</w:t>
            </w:r>
          </w:p>
        </w:tc>
      </w:tr>
      <w:tr>
        <w:tc>
          <w:tcPr>
            <w:tcW w:type="dxa" w:w="4320"/>
          </w:tcPr>
          <w:p>
            <w:r/>
            <w:r>
              <w:t>ensureTodayEntryExists()</w:t>
            </w:r>
          </w:p>
        </w:tc>
        <w:tc>
          <w:tcPr>
            <w:tcW w:type="dxa" w:w="4320"/>
          </w:tcPr>
          <w:p>
            <w:r/>
            <w:r>
              <w:t>Creates an in-memory (unsaved) placeholder entry for today if missing</w:t>
            </w:r>
          </w:p>
        </w:tc>
      </w:tr>
      <w:tr>
        <w:tc>
          <w:tcPr>
            <w:tcW w:type="dxa" w:w="4320"/>
          </w:tcPr>
          <w:p>
            <w:r/>
            <w:r>
              <w:t>ensureRecentEntriesExist(days)</w:t>
            </w:r>
          </w:p>
        </w:tc>
        <w:tc>
          <w:tcPr>
            <w:tcW w:type="dxa" w:w="4320"/>
          </w:tcPr>
          <w:p>
            <w:r/>
            <w:r>
              <w:t>Backfills null placeholder entries for the last N days</w:t>
            </w:r>
          </w:p>
        </w:tc>
      </w:tr>
      <w:tr>
        <w:tc>
          <w:tcPr>
            <w:tcW w:type="dxa" w:w="4320"/>
          </w:tcPr>
          <w:p>
            <w:r/>
            <w:r>
              <w:t>isEditableEntry(dateISO) / isWithinLastNDays(dateISO, days)</w:t>
            </w:r>
          </w:p>
        </w:tc>
        <w:tc>
          <w:tcPr>
            <w:tcW w:type="dxa" w:w="4320"/>
          </w:tcPr>
          <w:p>
            <w:r/>
            <w:r>
              <w:t>7-day editable-window checks</w:t>
            </w:r>
          </w:p>
        </w:tc>
      </w:tr>
    </w:tbl>
    <w:p>
      <w:pPr>
        <w:pStyle w:val="Heading3"/>
      </w:pPr>
      <w:r>
        <w:t>Milestones &amp; predictions (§8.3)</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getCroreMilestone(dateISO)</w:t>
            </w:r>
          </w:p>
        </w:tc>
        <w:tc>
          <w:tcPr>
            <w:tcW w:type="dxa" w:w="4320"/>
          </w:tcPr>
          <w:p>
            <w:r/>
            <w:r>
              <w:t>Returns the Crore number if this specific date's entry crosses a boundary, else null</w:t>
            </w:r>
          </w:p>
        </w:tc>
      </w:tr>
      <w:tr>
        <w:tc>
          <w:tcPr>
            <w:tcW w:type="dxa" w:w="4320"/>
          </w:tcPr>
          <w:p>
            <w:r/>
            <w:r>
              <w:t>getCurrentMilestone(total)</w:t>
            </w:r>
          </w:p>
        </w:tc>
        <w:tc>
          <w:tcPr>
            <w:tcW w:type="dxa" w:w="4320"/>
          </w:tcPr>
          <w:p>
            <w:r/>
            <w:r>
              <w:t>Crore bracket currently in progress</w:t>
            </w:r>
          </w:p>
        </w:tc>
      </w:tr>
      <w:tr>
        <w:tc>
          <w:tcPr>
            <w:tcW w:type="dxa" w:w="4320"/>
          </w:tcPr>
          <w:p>
            <w:r/>
            <w:r>
              <w:t>getMilestoneProgress(total)</w:t>
            </w:r>
          </w:p>
        </w:tc>
        <w:tc>
          <w:tcPr>
            <w:tcW w:type="dxa" w:w="4320"/>
          </w:tcPr>
          <w:p>
            <w:r/>
            <w:r>
              <w:t>In-bracket percentage (0–100)</w:t>
            </w:r>
          </w:p>
        </w:tc>
      </w:tr>
      <w:tr>
        <w:tc>
          <w:tcPr>
            <w:tcW w:type="dxa" w:w="4320"/>
          </w:tcPr>
          <w:p>
            <w:r/>
            <w:r>
              <w:t>getMilestoneHistory(entries)</w:t>
            </w:r>
          </w:p>
        </w:tc>
        <w:tc>
          <w:tcPr>
            <w:tcW w:type="dxa" w:w="4320"/>
          </w:tcPr>
          <w:p>
            <w:r/>
            <w:r>
              <w:t>Every Crore boundary crossed, with date and days-since-previous</w:t>
            </w:r>
          </w:p>
        </w:tc>
      </w:tr>
      <w:tr>
        <w:tc>
          <w:tcPr>
            <w:tcW w:type="dxa" w:w="4320"/>
          </w:tcPr>
          <w:p>
            <w:r/>
            <w:r>
              <w:t>sumJaapInRange / projectMilestoneFromPace</w:t>
            </w:r>
          </w:p>
        </w:tc>
        <w:tc>
          <w:tcPr>
            <w:tcW w:type="dxa" w:w="4320"/>
          </w:tcPr>
          <w:p>
            <w:r/>
            <w:r>
              <w:t>Shared helpers for the two prediction functions</w:t>
            </w:r>
          </w:p>
        </w:tc>
      </w:tr>
      <w:tr>
        <w:tc>
          <w:tcPr>
            <w:tcW w:type="dxa" w:w="4320"/>
          </w:tcPr>
          <w:p>
            <w:r/>
            <w:r>
              <w:t>predictNextMilestone(entries)</w:t>
            </w:r>
          </w:p>
        </w:tc>
        <w:tc>
          <w:tcPr>
            <w:tcW w:type="dxa" w:w="4320"/>
          </w:tcPr>
          <w:p>
            <w:r/>
            <w:r>
              <w:t>30-day pace prediction</w:t>
            </w:r>
          </w:p>
        </w:tc>
      </w:tr>
      <w:tr>
        <w:tc>
          <w:tcPr>
            <w:tcW w:type="dxa" w:w="4320"/>
          </w:tcPr>
          <w:p>
            <w:r/>
            <w:r>
              <w:t>predictNextMilestoneYTD(entries)</w:t>
            </w:r>
          </w:p>
        </w:tc>
        <w:tc>
          <w:tcPr>
            <w:tcW w:type="dxa" w:w="4320"/>
          </w:tcPr>
          <w:p>
            <w:r/>
            <w:r>
              <w:t>Year-to-date pace prediction</w:t>
            </w:r>
          </w:p>
        </w:tc>
      </w:tr>
    </w:tbl>
    <w:p>
      <w:pPr>
        <w:pStyle w:val="Heading3"/>
      </w:pPr>
      <w:r>
        <w:t>Sparkline (§7.4 / §8.2)</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buildDateJaapMap(entries)</w:t>
            </w:r>
          </w:p>
        </w:tc>
        <w:tc>
          <w:tcPr>
            <w:tcW w:type="dxa" w:w="4320"/>
          </w:tcPr>
          <w:p>
            <w:r/>
            <w:r>
              <w:t>date → jaap lookup Map (built once per Ledger List render)</w:t>
            </w:r>
          </w:p>
        </w:tc>
      </w:tr>
      <w:tr>
        <w:tc>
          <w:tcPr>
            <w:tcW w:type="dxa" w:w="4320"/>
          </w:tcPr>
          <w:p>
            <w:r/>
            <w:r>
              <w:t>getRollingWindowFromMap(map, targetDate)</w:t>
            </w:r>
          </w:p>
        </w:tc>
        <w:tc>
          <w:tcPr>
            <w:tcW w:type="dxa" w:w="4320"/>
          </w:tcPr>
          <w:p>
            <w:r/>
            <w:r>
              <w:t>Production path: 7-day window lookup against a precomputed map</w:t>
            </w:r>
          </w:p>
        </w:tc>
      </w:tr>
      <w:tr>
        <w:tc>
          <w:tcPr>
            <w:tcW w:type="dxa" w:w="4320"/>
          </w:tcPr>
          <w:p>
            <w:r/>
            <w:r>
              <w:t>getRollingWindow(allEntries, targetDate)</w:t>
            </w:r>
          </w:p>
        </w:tc>
        <w:tc>
          <w:tcPr>
            <w:tcW w:type="dxa" w:w="4320"/>
          </w:tcPr>
          <w:p>
            <w:r/>
            <w:r>
              <w:t>Pure/testable wrapper matching the spec API; builds its own map (unused in the render path itself)</w:t>
            </w:r>
          </w:p>
        </w:tc>
      </w:tr>
      <w:tr>
        <w:tc>
          <w:tcPr>
            <w:tcW w:type="dxa" w:w="4320"/>
          </w:tcPr>
          <w:p>
            <w:r/>
            <w:r>
              <w:t>renderSparklineSVG(points)</w:t>
            </w:r>
          </w:p>
        </w:tc>
        <w:tc>
          <w:tcPr>
            <w:tcW w:type="dxa" w:w="4320"/>
          </w:tcPr>
          <w:p>
            <w:r/>
            <w:r>
              <w:t>Emits the sparkline SVG markup</w:t>
            </w:r>
          </w:p>
        </w:tc>
      </w:tr>
    </w:tbl>
    <w:p>
      <w:pPr>
        <w:pStyle w:val="Heading3"/>
      </w:pPr>
      <w:r>
        <w:t>Mala View (§7.7 / §8.4)</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jaapToMala / malaToJaap / formatAsMala</w:t>
            </w:r>
          </w:p>
        </w:tc>
        <w:tc>
          <w:tcPr>
            <w:tcW w:type="dxa" w:w="4320"/>
          </w:tcPr>
          <w:p>
            <w:r/>
            <w:r>
              <w:t>Unit conversion + display formatting</w:t>
            </w:r>
          </w:p>
        </w:tc>
      </w:tr>
      <w:tr>
        <w:tc>
          <w:tcPr>
            <w:tcW w:type="dxa" w:w="4320"/>
          </w:tcPr>
          <w:p>
            <w:r/>
            <w:r>
              <w:t>renderJaapInputField(entry, opts)</w:t>
            </w:r>
          </w:p>
        </w:tc>
        <w:tc>
          <w:tcPr>
            <w:tcW w:type="dxa" w:w="4320"/>
          </w:tcPr>
          <w:p>
            <w:r/>
            <w:r>
              <w:t>Shared jaap/mala input markup for Today Card + editable rows</w:t>
            </w:r>
          </w:p>
        </w:tc>
      </w:tr>
      <w:tr>
        <w:tc>
          <w:tcPr>
            <w:tcW w:type="dxa" w:w="4320"/>
          </w:tcPr>
          <w:p>
            <w:r/>
            <w:r>
              <w:t>computeJaapFromInput(rawValue, originalJaap)</w:t>
            </w:r>
          </w:p>
        </w:tc>
        <w:tc>
          <w:tcPr>
            <w:tcW w:type="dxa" w:w="4320"/>
          </w:tcPr>
          <w:p>
            <w:r/>
            <w:r>
              <w:t>Converts saved input back to jaap, applying the precision guard</w:t>
            </w:r>
          </w:p>
        </w:tc>
      </w:tr>
      <w:tr>
        <w:tc>
          <w:tcPr>
            <w:tcW w:type="dxa" w:w="4320"/>
          </w:tcPr>
          <w:p>
            <w:r/>
            <w:r>
              <w:t>updateMalaToggleButton()</w:t>
            </w:r>
          </w:p>
        </w:tc>
        <w:tc>
          <w:tcPr>
            <w:tcW w:type="dxa" w:w="4320"/>
          </w:tcPr>
          <w:p>
            <w:r/>
            <w:r>
              <w:t>Syncs the toggle's checked state and the icon-dimming wrapper class</w:t>
            </w:r>
          </w:p>
        </w:tc>
      </w:tr>
      <w:tr>
        <w:tc>
          <w:tcPr>
            <w:tcW w:type="dxa" w:w="4320"/>
          </w:tcPr>
          <w:p>
            <w:r>
              <w:t>isValidJaapValue(value)</w:t>
            </w:r>
          </w:p>
        </w:tc>
        <w:tc>
          <w:tcPr>
            <w:tcW w:type="dxa" w:w="4320"/>
          </w:tcPr>
          <w:p>
            <w:r>
              <w:t>True for null (no entry) or any finite, non-negative number — guards both save paths against writing NaN/negative values</w:t>
            </w:r>
          </w:p>
        </w:tc>
      </w:tr>
    </w:tbl>
    <w:p>
      <w:pPr>
        <w:pStyle w:val="Heading3"/>
      </w:pPr>
      <w:r>
        <w:t>Storage (§5)</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openDB()</w:t>
            </w:r>
          </w:p>
        </w:tc>
        <w:tc>
          <w:tcPr>
            <w:tcW w:type="dxa" w:w="4320"/>
          </w:tcPr>
          <w:p>
            <w:r/>
            <w:r>
              <w:t>Opens/upgrades the IndexedDB database</w:t>
            </w:r>
          </w:p>
        </w:tc>
      </w:tr>
      <w:tr>
        <w:tc>
          <w:tcPr>
            <w:tcW w:type="dxa" w:w="4320"/>
          </w:tcPr>
          <w:p>
            <w:r/>
            <w:r>
              <w:t>saveLedger(data) / loadLedgerFromDB()</w:t>
            </w:r>
          </w:p>
        </w:tc>
        <w:tc>
          <w:tcPr>
            <w:tcW w:type="dxa" w:w="4320"/>
          </w:tcPr>
          <w:p>
            <w:r/>
            <w:r>
              <w:t>Live-store read/write</w:t>
            </w:r>
          </w:p>
        </w:tc>
      </w:tr>
      <w:tr>
        <w:tc>
          <w:tcPr>
            <w:tcW w:type="dxa" w:w="4320"/>
          </w:tcPr>
          <w:p>
            <w:r/>
            <w:r>
              <w:t>saveAutomaticBackup(data) / loadLatestBackup() / restoreFromBackup()</w:t>
            </w:r>
          </w:p>
        </w:tc>
        <w:tc>
          <w:tcPr>
            <w:tcW w:type="dxa" w:w="4320"/>
          </w:tcPr>
          <w:p>
            <w:r/>
            <w:r>
              <w:t>Backup store read/write/restore flow</w:t>
            </w:r>
          </w:p>
        </w:tc>
      </w:tr>
      <w:tr>
        <w:tc>
          <w:tcPr>
            <w:tcW w:type="dxa" w:w="4320"/>
          </w:tcPr>
          <w:p>
            <w:r/>
            <w:r>
              <w:t>getSankalpa() / saveSankalpa(record)</w:t>
            </w:r>
          </w:p>
        </w:tc>
        <w:tc>
          <w:tcPr>
            <w:tcW w:type="dxa" w:w="4320"/>
          </w:tcPr>
          <w:p>
            <w:r/>
            <w:r>
              <w:t>sankalpa store read/upsert</w:t>
            </w:r>
          </w:p>
        </w:tc>
      </w:tr>
    </w:tbl>
    <w:p>
      <w:pPr>
        <w:pStyle w:val="Heading3"/>
      </w:pPr>
      <w:r>
        <w:t>Rendering</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renderToday()</w:t>
            </w:r>
          </w:p>
        </w:tc>
        <w:tc>
          <w:tcPr>
            <w:tcW w:type="dxa" w:w="4320"/>
          </w:tcPr>
          <w:p>
            <w:r/>
            <w:r>
              <w:t>Single entry point: re-renders Today Card + Reflection Summary + Ledger List</w:t>
            </w:r>
          </w:p>
        </w:tc>
      </w:tr>
      <w:tr>
        <w:tc>
          <w:tcPr>
            <w:tcW w:type="dxa" w:w="4320"/>
          </w:tcPr>
          <w:p>
            <w:r/>
            <w:r>
              <w:t>renderTodayCard(entry) / updateTodayEntry()</w:t>
            </w:r>
          </w:p>
        </w:tc>
        <w:tc>
          <w:tcPr>
            <w:tcW w:type="dxa" w:w="4320"/>
          </w:tcPr>
          <w:p>
            <w:r/>
            <w:r>
              <w:t>Today Card render + save handler</w:t>
            </w:r>
          </w:p>
        </w:tc>
      </w:tr>
      <w:tr>
        <w:tc>
          <w:tcPr>
            <w:tcW w:type="dxa" w:w="4320"/>
          </w:tcPr>
          <w:p>
            <w:r/>
            <w:r>
              <w:t>renderReflectionSummary()</w:t>
            </w:r>
          </w:p>
        </w:tc>
        <w:tc>
          <w:tcPr>
            <w:tcW w:type="dxa" w:w="4320"/>
          </w:tcPr>
          <w:p>
            <w:r/>
            <w:r>
              <w:t>Reflection Card render (§7.2)</w:t>
            </w:r>
          </w:p>
        </w:tc>
      </w:tr>
      <w:tr>
        <w:tc>
          <w:tcPr>
            <w:tcW w:type="dxa" w:w="4320"/>
          </w:tcPr>
          <w:p>
            <w:r/>
            <w:r>
              <w:t>renderLedgerList()</w:t>
            </w:r>
          </w:p>
        </w:tc>
        <w:tc>
          <w:tcPr>
            <w:tcW w:type="dxa" w:w="4320"/>
          </w:tcPr>
          <w:p>
            <w:r/>
            <w:r>
              <w:t>Ledger List render, including year grouping and jump-to-year (§7.3)</w:t>
            </w:r>
          </w:p>
        </w:tc>
      </w:tr>
      <w:tr>
        <w:tc>
          <w:tcPr>
            <w:tcW w:type="dxa" w:w="4320"/>
          </w:tcPr>
          <w:p>
            <w:r/>
            <w:r>
              <w:t>renderSankalpaPage() / openSankalpaPage() / closeSankalpaPage()</w:t>
            </w:r>
          </w:p>
        </w:tc>
        <w:tc>
          <w:tcPr>
            <w:tcW w:type="dxa" w:w="4320"/>
          </w:tcPr>
          <w:p>
            <w:r/>
            <w:r>
              <w:t>Sankalpa full-screen page (§7.6)</w:t>
            </w:r>
          </w:p>
        </w:tc>
      </w:tr>
      <w:tr>
        <w:tc>
          <w:tcPr>
            <w:tcW w:type="dxa" w:w="4320"/>
          </w:tcPr>
          <w:p>
            <w:r/>
            <w:r>
              <w:t>showToast(message)</w:t>
            </w:r>
          </w:p>
        </w:tc>
        <w:tc>
          <w:tcPr>
            <w:tcW w:type="dxa" w:w="4320"/>
          </w:tcPr>
          <w:p>
            <w:r/>
            <w:r>
              <w:t>Transient confirmation/error toast</w:t>
            </w:r>
          </w:p>
        </w:tc>
      </w:tr>
      <w:tr>
        <w:tc>
          <w:tcPr>
            <w:tcW w:type="dxa" w:w="4320"/>
          </w:tcPr>
          <w:p>
            <w:r>
              <w:t>buildYearRows(yearContainer, entries, deps)</w:t>
            </w:r>
          </w:p>
        </w:tc>
        <w:tc>
          <w:tcPr>
            <w:tcW w:type="dxa" w:w="4320"/>
          </w:tcPr>
          <w:p>
            <w:r>
              <w:t>Builds one year's row DOM + listeners; called eagerly for the current year, lazily (once, cached) for any other year on first expand</w:t>
            </w:r>
          </w:p>
        </w:tc>
      </w:tr>
    </w:tbl>
    <w:p>
      <w:pPr>
        <w:pStyle w:val="Heading3"/>
      </w:pPr>
      <w:r>
        <w:t>Background Theme (§7.11)</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updateBackgroundSwatchButtons()</w:t>
            </w:r>
          </w:p>
        </w:tc>
        <w:tc>
          <w:tcPr>
            <w:tcW w:type="dxa" w:w="4320"/>
          </w:tcPr>
          <w:p>
            <w:r/>
            <w:r>
              <w:t>Toggles the .active class on the currently-selected .background-swatch button in the Settings drawer</w:t>
            </w:r>
          </w:p>
        </w:tc>
      </w:tr>
    </w:tbl>
    <w:p>
      <w:pPr>
        <w:pStyle w:val="Heading3"/>
      </w:pPr>
      <w:r>
        <w:t>Splash Screen rotation &amp; custom images (§7.10)</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SPLASH_DEFAULT_IMAGE</w:t>
            </w:r>
          </w:p>
        </w:tc>
        <w:tc>
          <w:tcPr>
            <w:tcW w:type="dxa" w:w="4320"/>
          </w:tcPr>
          <w:p>
            <w:r/>
            <w:r>
              <w:t>Constant describing the fixed, always-present Hanuman default (id, webp, png, alt) — not a slot, never stored</w:t>
            </w:r>
          </w:p>
        </w:tc>
      </w:tr>
      <w:tr>
        <w:tc>
          <w:tcPr>
            <w:tcW w:type="dxa" w:w="4320"/>
          </w:tcPr>
          <w:p>
            <w:r/>
            <w:r>
              <w:t>resolveSplashCustomSlots()</w:t>
            </w:r>
          </w:p>
        </w:tc>
        <w:tc>
          <w:tcPr>
            <w:tcW w:type="dxa" w:w="4320"/>
          </w:tcPr>
          <w:p>
            <w:r/>
            <w:r>
              <w:t>Reads the 4 splashImage:customN keys, returns [{filled, dataUrl}] — the single source of truth for both rotation and the Settings UI</w:t>
            </w:r>
          </w:p>
        </w:tc>
      </w:tr>
      <w:tr>
        <w:tc>
          <w:tcPr>
            <w:tcW w:type="dxa" w:w="4320"/>
          </w:tcPr>
          <w:p>
            <w:r/>
            <w:r>
              <w:t>resolveSplashRotationPool()</w:t>
            </w:r>
          </w:p>
        </w:tc>
        <w:tc>
          <w:tcPr>
            <w:tcW w:type="dxa" w:w="4320"/>
          </w:tcPr>
          <w:p>
            <w:r/>
            <w:r>
              <w:t>Returns [Hanuman, ...filled custom slots] — length 1 to 5</w:t>
            </w:r>
          </w:p>
        </w:tc>
      </w:tr>
      <w:tr>
        <w:tc>
          <w:tcPr>
            <w:tcW w:type="dxa" w:w="4320"/>
          </w:tcPr>
          <w:p>
            <w:r/>
            <w:r>
              <w:t>chooseSplashImage() (IIFE, top of app.js)</w:t>
            </w:r>
          </w:p>
        </w:tc>
        <w:tc>
          <w:tcPr>
            <w:tcW w:type="dxa" w:w="4320"/>
          </w:tcPr>
          <w:p>
            <w:r/>
            <w:r>
              <w:t>Runs synchronously before first paint; picks from the rotation pool excluding the previous open's image, sets #splash-source/#splash-img (clearing srcset for a custom pick), and persists the choice to lastSplashImage</w:t>
            </w:r>
          </w:p>
        </w:tc>
      </w:tr>
      <w:tr>
        <w:tc>
          <w:tcPr>
            <w:tcW w:type="dxa" w:w="4320"/>
          </w:tcPr>
          <w:p>
            <w:r/>
            <w:r>
              <w:t>processSplashImage(file)</w:t>
            </w:r>
          </w:p>
        </w:tc>
        <w:tc>
          <w:tcPr>
            <w:tcW w:type="dxa" w:w="4320"/>
          </w:tcPr>
          <w:p>
            <w:r/>
            <w:r>
              <w:t>Validate → downscale → encode upload pipeline: type/size/megapixel guards, createImageBitmap-based decode, canvas resize to a 900px long edge, WebP/JPEG encode with quality back-off (§7.10.1)</w:t>
            </w:r>
          </w:p>
        </w:tc>
      </w:tr>
      <w:tr>
        <w:tc>
          <w:tcPr>
            <w:tcW w:type="dxa" w:w="4320"/>
          </w:tcPr>
          <w:p>
            <w:r/>
            <w:r>
              <w:t>setCustomSplashImage(slotIndex, dataUrl) / removeCustomSplashImage(slotIndex) / removeAllCustomSplashImages()</w:t>
            </w:r>
          </w:p>
        </w:tc>
        <w:tc>
          <w:tcPr>
            <w:tcW w:type="dxa" w:w="4320"/>
          </w:tcPr>
          <w:p>
            <w:r/>
            <w:r>
              <w:t>Write/delete the localStorage data for one or all custom slots, with quota-error rollback on write</w:t>
            </w:r>
          </w:p>
        </w:tc>
      </w:tr>
      <w:tr>
        <w:tc>
          <w:tcPr>
            <w:tcW w:type="dxa" w:w="4320"/>
          </w:tcPr>
          <w:p>
            <w:r/>
            <w:r>
              <w:t>renderSplashSlotUI()</w:t>
            </w:r>
          </w:p>
        </w:tc>
        <w:tc>
          <w:tcPr>
            <w:tcW w:type="dxa" w:w="4320"/>
          </w:tcPr>
          <w:p>
            <w:r/>
            <w:r>
              <w:t>Renders the 5 Settings tiles: the locked Hanuman tile plus 4 empty/“+” or filled/thumbnail custom tiles, wiring upload and delete handlers</w:t>
            </w:r>
          </w:p>
        </w:tc>
      </w:tr>
    </w:tbl>
    <w:p>
      <w:pPr>
        <w:pStyle w:val="Heading3"/>
      </w:pPr>
      <w:r>
        <w:t>Milestone Celebration &amp; Motion (§7.12)</w:t>
      </w:r>
    </w:p>
    <w:tbl>
      <w:tblPr>
        <w:tblStyle w:val="TableGrid"/>
        <w:tblW w:type="auto" w:w="0"/>
        <w:tblLook w:firstColumn="1" w:firstRow="1" w:lastColumn="0" w:lastRow="0" w:noHBand="0" w:noVBand="1" w:val="04A0"/>
      </w:tblPr>
      <w:tblGrid>
        <w:gridCol w:w="4320"/>
        <w:gridCol w:w="4320"/>
      </w:tblGrid>
      <w:tr>
        <w:tc>
          <w:tcPr>
            <w:tcW w:type="dxa" w:w="4320"/>
          </w:tcPr>
          <w:p>
            <w:r/>
            <w:r>
              <w:rPr>
                <w:b/>
              </w:rPr>
              <w:t>Function</w:t>
            </w:r>
          </w:p>
        </w:tc>
        <w:tc>
          <w:tcPr>
            <w:tcW w:type="dxa" w:w="4320"/>
          </w:tcPr>
          <w:p>
            <w:r/>
            <w:r>
              <w:rPr>
                <w:b/>
              </w:rPr>
              <w:t>Purpose</w:t>
            </w:r>
          </w:p>
        </w:tc>
      </w:tr>
      <w:tr>
        <w:tc>
          <w:tcPr>
            <w:tcW w:type="dxa" w:w="4320"/>
          </w:tcPr>
          <w:p>
            <w:r/>
            <w:r>
              <w:t>celebrateMilestone()</w:t>
            </w:r>
          </w:p>
        </w:tc>
        <w:tc>
          <w:tcPr>
            <w:tcW w:type="dxa" w:w="4320"/>
          </w:tcPr>
          <w:p>
            <w:r/>
            <w:r>
              <w:t>Builds the 96-petal page-wide falling-petal animation into #petal-overlay on a new Crore crossing (§7.12.1)</w:t>
            </w:r>
          </w:p>
        </w:tc>
      </w:tr>
    </w:tbl>
    <w:p>
      <w:pPr>
        <w:pStyle w:val="Heading3"/>
      </w:pPr>
      <w:r>
        <w:t>Google Drive Backup (§7.13)</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Purpose</w:t>
            </w:r>
          </w:p>
        </w:tc>
      </w:tr>
      <w:tr>
        <w:tc>
          <w:tcPr>
            <w:tcW w:type="dxa" w:w="4320"/>
          </w:tcPr>
          <w:p>
            <w:r>
              <w:t>loadGoogleIdentityScript()</w:t>
            </w:r>
          </w:p>
        </w:tc>
        <w:tc>
          <w:tcPr>
            <w:tcW w:type="dxa" w:w="4320"/>
          </w:tcPr>
          <w:p>
            <w:r>
              <w:t>Lazily injects the Google Identity Services script once, idempotently</w:t>
            </w:r>
          </w:p>
        </w:tc>
      </w:tr>
      <w:tr>
        <w:tc>
          <w:tcPr>
            <w:tcW w:type="dxa" w:w="4320"/>
          </w:tcPr>
          <w:p>
            <w:r>
              <w:t>requestGoogleDriveAccessToken()</w:t>
            </w:r>
          </w:p>
        </w:tc>
        <w:tc>
          <w:tcPr>
            <w:tcW w:type="dxa" w:w="4320"/>
          </w:tcPr>
          <w:p>
            <w:r>
              <w:t>Wraps the OAuth token client's callback-based API in a Promise</w:t>
            </w:r>
          </w:p>
        </w:tc>
      </w:tr>
      <w:tr>
        <w:tc>
          <w:tcPr>
            <w:tcW w:type="dxa" w:w="4320"/>
          </w:tcPr>
          <w:p>
            <w:r>
              <w:t>buildDriveUploadRequest(existingFileId, payloadJSON)</w:t>
            </w:r>
          </w:p>
        </w:tc>
        <w:tc>
          <w:tcPr>
            <w:tcW w:type="dxa" w:w="4320"/>
          </w:tcPr>
          <w:p>
            <w:r>
              <w:t>Pure: decides the PATCH-media-update vs. POST-multipart-create request shape, given whether a backup file already exists</w:t>
            </w:r>
          </w:p>
        </w:tc>
      </w:tr>
      <w:tr>
        <w:tc>
          <w:tcPr>
            <w:tcW w:type="dxa" w:w="4320"/>
          </w:tcPr>
          <w:p>
            <w:r>
              <w:t>findExistingDriveBackupFileId(accessToken)</w:t>
            </w:r>
          </w:p>
        </w:tc>
        <w:tc>
          <w:tcPr>
            <w:tcW w:type="dxa" w:w="4320"/>
          </w:tcPr>
          <w:p>
            <w:r>
              <w:t>Searches Drive by filename for an existing backup</w:t>
            </w:r>
          </w:p>
        </w:tc>
      </w:tr>
      <w:tr>
        <w:tc>
          <w:tcPr>
            <w:tcW w:type="dxa" w:w="4320"/>
          </w:tcPr>
          <w:p>
            <w:r>
              <w:t>uploadLedgerBackupToDrive(accessToken)</w:t>
            </w:r>
          </w:p>
        </w:tc>
        <w:tc>
          <w:tcPr>
            <w:tcW w:type="dxa" w:w="4320"/>
          </w:tcPr>
          <w:p>
            <w:r>
              <w:t>Orchestrates the search + PATCH/POST upload</w:t>
            </w:r>
          </w:p>
        </w:tc>
      </w:tr>
      <w:tr>
        <w:tc>
          <w:tcPr>
            <w:tcW w:type="dxa" w:w="4320"/>
          </w:tcPr>
          <w:p>
            <w:r>
              <w:t>shouldShowSundayBackupReminder(dateISO, lastPromptDateISO)</w:t>
            </w:r>
          </w:p>
        </w:tc>
        <w:tc>
          <w:tcPr>
            <w:tcW w:type="dxa" w:w="4320"/>
          </w:tcPr>
          <w:p>
            <w:r>
              <w:t>Pure predicate for the once-per-Sunday reminder</w:t>
            </w:r>
          </w:p>
        </w:tc>
      </w:tr>
      <w:tr>
        <w:tc>
          <w:tcPr>
            <w:tcW w:type="dxa" w:w="4320"/>
          </w:tcPr>
          <w:p>
            <w:r>
              <w:t>backupToGoogleDrive()</w:t>
            </w:r>
          </w:p>
        </w:tc>
        <w:tc>
          <w:tcPr>
            <w:tcW w:type="dxa" w:w="4320"/>
          </w:tcPr>
          <w:p>
            <w:r>
              <w:t>Top-level orchestration: load script → get token → upload → mark handled → toast; every failure mode surfaces a toast</w:t>
            </w:r>
          </w:p>
        </w:tc>
      </w:tr>
    </w:tbl>
    <w:p>
      <w:pPr>
        <w:pStyle w:val="Heading3"/>
      </w:pPr>
      <w:r>
        <w:t>Localization / i18n (§7.14)</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Purpose</w:t>
            </w:r>
          </w:p>
        </w:tc>
      </w:tr>
      <w:tr>
        <w:tc>
          <w:tcPr>
            <w:tcW w:type="dxa" w:w="4320"/>
          </w:tcPr>
          <w:p>
            <w:r>
              <w:t>loadTranslations()</w:t>
            </w:r>
          </w:p>
        </w:tc>
        <w:tc>
          <w:tcPr>
            <w:tcW w:type="dxa" w:w="4320"/>
          </w:tcPr>
          <w:p>
            <w:r>
              <w:t>Fetches i18n/translations.json into TRANSLATIONS, with one automatic retry on failure</w:t>
            </w:r>
          </w:p>
        </w:tc>
      </w:tr>
      <w:tr>
        <w:tc>
          <w:tcPr>
            <w:tcW w:type="dxa" w:w="4320"/>
          </w:tcPr>
          <w:p>
            <w:r>
              <w:t>t(key, params)</w:t>
            </w:r>
          </w:p>
        </w:tc>
        <w:tc>
          <w:tcPr>
            <w:tcW w:type="dxa" w:w="4320"/>
          </w:tcPr>
          <w:p>
            <w:r>
              <w:t>Looks up a string for the active language, falling back to English, then to the raw key as an absolute last resort; fills {placeholder} tokens from params</w:t>
            </w:r>
          </w:p>
        </w:tc>
      </w:tr>
      <w:tr>
        <w:tc>
          <w:tcPr>
            <w:tcW w:type="dxa" w:w="4320"/>
          </w:tcPr>
          <w:p>
            <w:r>
              <w:t>hasTranslation(key)</w:t>
            </w:r>
          </w:p>
        </w:tc>
        <w:tc>
          <w:tcPr>
            <w:tcW w:type="dxa" w:w="4320"/>
          </w:tcPr>
          <w:p>
            <w:r>
              <w:t>True only when TRANSLATIONS has a real entry for a key — lets callers distinguish “no translation” from “translated, and it happens to equal the key”</w:t>
            </w:r>
          </w:p>
        </w:tc>
      </w:tr>
      <w:tr>
        <w:tc>
          <w:tcPr>
            <w:tcW w:type="dxa" w:w="4320"/>
          </w:tcPr>
          <w:p>
            <w:r>
              <w:t>applyStaticTranslations()</w:t>
            </w:r>
          </w:p>
        </w:tc>
        <w:tc>
          <w:tcPr>
            <w:tcW w:type="dxa" w:w="4320"/>
          </w:tcPr>
          <w:p>
            <w:r>
              <w:t>Applies translations to every data-i18n*-marked static element; skips elements with no real translation available, preserving their correct baked-in English</w:t>
            </w:r>
          </w:p>
        </w:tc>
      </w:tr>
      <w:tr>
        <w:tc>
          <w:tcPr>
            <w:tcW w:type="dxa" w:w="4320"/>
          </w:tcPr>
          <w:p>
            <w:r>
              <w:t>applyAppLanguage(lang)</w:t>
            </w:r>
          </w:p>
        </w:tc>
        <w:tc>
          <w:tcPr>
            <w:tcW w:type="dxa" w:w="4320"/>
          </w:tcPr>
          <w:p>
            <w:r>
              <w:t>Sets and persists the active language, then re-renders every already-visible piece of UI in place</w:t>
            </w:r>
          </w:p>
        </w:tc>
      </w:tr>
      <w:tr>
        <w:tc>
          <w:tcPr>
            <w:tcW w:type="dxa" w:w="4320"/>
          </w:tcPr>
          <w:p>
            <w:r>
              <w:t>getEffectiveLang()</w:t>
            </w:r>
          </w:p>
        </w:tc>
        <w:tc>
          <w:tcPr>
            <w:tcW w:type="dxa" w:w="4320"/>
          </w:tcPr>
          <w:p>
            <w:r>
              <w:t>Returns the active language, or “en” if none has been chosen yet</w:t>
            </w:r>
          </w:p>
        </w:tc>
      </w:tr>
    </w:tbl>
    <w:p>
      <w:pPr>
        <w:pStyle w:val="Heading1"/>
      </w:pPr>
      <w:r>
        <w:t>10. Testing</w:t>
      </w:r>
    </w:p>
    <w:p>
      <w:r>
        <w:t>The test suite lives under tests/ and is split into eight Puppeteer-driven Node scripts (devDependency-only — none of this ships to the browser), all run against a locally served copy of the app (http://localhost:3333 by default): tests/test.js, tests/test-unit.js, tests/test-e2e.js, tests/test-redesign.js, tests/test-splash-custom.js, tests/test-sunday-backup.js, tests/test-i18n.js, and tests/test-service-worker.js. 359 assertions pass across the full suite as of this revision.</w:t>
      </w:r>
    </w:p>
    <w:p>
      <w:pPr>
        <w:pStyle w:val="Heading2"/>
      </w:pPr>
      <w:r>
        <w:t>10.1 tests/test.js — structural smoke tests</w:t>
      </w:r>
    </w:p>
    <w:p>
      <w:r>
        <w:t>Asserts against the rendered DOM. Coverage includes:</w:t>
      </w:r>
    </w:p>
    <w:p>
      <w:pPr>
        <w:pStyle w:val="ListBullet"/>
      </w:pPr>
      <w:r>
        <w:t>Core structure: heading, Today Card, Reflection Summary, and Ledger List all render non-empty.</w:t>
      </w:r>
    </w:p>
    <w:p>
      <w:pPr>
        <w:pStyle w:val="ListBullet"/>
      </w:pPr>
      <w:r>
        <w:t>Progress bar: track/fill exist, width is a valid percentage, label contains the expected ‘/’.</w:t>
      </w:r>
    </w:p>
    <w:p>
      <w:pPr>
        <w:pStyle w:val="ListBullet"/>
      </w:pPr>
      <w:r>
        <w:t>Jump-to-year: selector has year options; selecting the oldest year expands and scrolls to it.</w:t>
      </w:r>
    </w:p>
    <w:p>
      <w:pPr>
        <w:pStyle w:val="ListBullet"/>
      </w:pPr>
      <w:r>
        <w:t>Ledger rows: rows render; chevron click expands/collapses a row.</w:t>
      </w:r>
    </w:p>
    <w:p>
      <w:pPr>
        <w:pStyle w:val="ListBullet"/>
      </w:pPr>
      <w:r>
        <w:t>Locked entries: at least one row shows the 🔒 locked-note with the correct text.</w:t>
      </w:r>
    </w:p>
    <w:p>
      <w:pPr>
        <w:pStyle w:val="ListBullet"/>
      </w:pPr>
      <w:r>
        <w:t>Poornima keyword detection across all supported variants (English, Devanagari, and Bangla).</w:t>
      </w:r>
    </w:p>
    <w:p>
      <w:pPr>
        <w:pStyle w:val="ListBullet"/>
      </w:pPr>
      <w:r>
        <w:t>Date format matches “D MMM YYYY”.</w:t>
      </w:r>
    </w:p>
    <w:p>
      <w:pPr>
        <w:pStyle w:val="ListBullet"/>
      </w:pPr>
      <w:r>
        <w:t>Save flow: updating Today Card's jaap value shows a toast that later auto-dismisses.</w:t>
      </w:r>
    </w:p>
    <w:p>
      <w:pPr>
        <w:pStyle w:val="ListBullet"/>
      </w:pPr>
      <w:r>
        <w:t>No uncaught JS errors or console errors during the whole run.</w:t>
      </w:r>
    </w:p>
    <w:p>
      <w:pPr>
        <w:pStyle w:val="Heading2"/>
      </w:pPr>
      <w:r>
        <w:t>10.2 tests/test-unit.js — pure-logic unit tests</w:t>
      </w:r>
    </w:p>
    <w:p>
      <w:r>
        <w:t>Calls global pure/near-pure logic functions directly (top-level function declarations in app.js attach to window in a plain &lt;script&gt;, so they're reachable via page.evaluate(() =&gt; fnName(...))). Coverage includes:</w:t>
      </w:r>
    </w:p>
    <w:p>
      <w:pPr>
        <w:pStyle w:val="ListBullet"/>
      </w:pPr>
      <w:r>
        <w:t>formatIndianNumber, jaapToMala/malaToJaap/formatAsMala, addDaysISO, isSunday, and escapeHTML, including null/undefined/negative-number edge cases.</w:t>
      </w:r>
    </w:p>
    <w:p>
      <w:pPr>
        <w:pStyle w:val="ListBullet"/>
      </w:pPr>
      <w:r>
        <w:t>Milestone math: getCurrentMilestone/getMilestoneProgress (including the exact-crore-multiple → 0% edge case), getMilestoneHistory (empty input, out-of-order entries, a single entry crossing multiple Crore brackets at once), sumJaapInRange (null-jaap exclusion, inclusive boundary dates), and projectMilestoneFromPace (falsy/negative pace → null).</w:t>
      </w:r>
    </w:p>
    <w:p>
      <w:pPr>
        <w:pStyle w:val="ListBullet"/>
      </w:pPr>
      <w:r>
        <w:t>Sparkline data helpers: buildDateJaapMap, getRollingWindow (missing days skipped rather than zero-filled, empty windows), and renderSparklineSVG (empty/single-point/all-equal-value inputs).</w:t>
      </w:r>
    </w:p>
    <w:p>
      <w:pPr>
        <w:pStyle w:val="ListBullet"/>
      </w:pPr>
      <w:r>
        <w:t>hasExplicitPoornima across English (case-insensitive), Devanagari, and Bangla keyword variants, plus null/empty notes.</w:t>
      </w:r>
    </w:p>
    <w:p>
      <w:pPr>
        <w:pStyle w:val="ListBullet"/>
      </w:pPr>
      <w:r>
        <w:t>isWithinLastNDays / isEditableEntry at the exact 7-day boundary and for future dates.</w:t>
      </w:r>
    </w:p>
    <w:p>
      <w:pPr>
        <w:pStyle w:val="ListBullet"/>
      </w:pPr>
      <w:r>
        <w:t>computeJaapFromInput's precision guard — the most important case: an unchanged floored mala value with a legacy non-multiple-of-108 original jaap must preserve that original exactly, versus an actually-changed input recomputing normally. Mala View is toggled via the real #mala-toggle checkbox (not by injecting state directly) since malaViewEnabled is a module-scoped let and isn't reachable on window.</w:t>
      </w:r>
    </w:p>
    <w:p>
      <w:pPr>
        <w:pStyle w:val="Heading2"/>
      </w:pPr>
      <w:r>
        <w:t>10.3 tests/test-e2e.js — full user-flow E2E tests</w:t>
      </w:r>
    </w:p>
    <w:p>
      <w:r>
        <w:t>Drives full user flows through the real UI, using a representative 390×844 phone viewport. Coverage includes:</w:t>
      </w:r>
    </w:p>
    <w:p>
      <w:pPr>
        <w:pStyle w:val="ListBullet"/>
      </w:pPr>
      <w:r>
        <w:t>Background theme: defaults to Mandala on first-ever load; clicking each Settings swatch (Alpana, Mandala, Jharokha) swaps the body class, persists to localStorage.backgroundChoice, and survives a reload; the splash screen never picks up the app's background theme (it always uses its own dedicated backdrop).</w:t>
      </w:r>
    </w:p>
    <w:p>
      <w:pPr>
        <w:pStyle w:val="ListBullet"/>
      </w:pPr>
      <w:r>
        <w:t>Splash deity image framing: the image is inset on all sides (a framed picture, not full-bleed), uses object-fit: contain, and the frame hugs the image's own aspect ratio with zero letterbox band.</w:t>
      </w:r>
    </w:p>
    <w:p>
      <w:pPr>
        <w:pStyle w:val="ListBullet"/>
      </w:pPr>
      <w:r>
        <w:t>Progress bar contrast: fill uses the deep maroon→gold gradient; track is no longer the old flat mid-gold.</w:t>
      </w:r>
    </w:p>
    <w:p>
      <w:pPr>
        <w:pStyle w:val="ListBullet"/>
      </w:pPr>
      <w:r>
        <w:t>Splash screen default: with no custom images configured, the splash always resolves to the Hanuman default (full rotation-with-customs coverage lives in test-splash-custom.js, §10.5).</w:t>
      </w:r>
    </w:p>
    <w:p>
      <w:pPr>
        <w:pStyle w:val="ListBullet"/>
      </w:pPr>
      <w:r>
        <w:t>Mala View toggle: switching it changes the Today Card input label and persists across reload.</w:t>
      </w:r>
    </w:p>
    <w:p>
      <w:pPr>
        <w:pStyle w:val="ListBullet"/>
      </w:pPr>
      <w:r>
        <w:t>Today Card update: entering a jaap value and saving shows the toast and updates the field.</w:t>
      </w:r>
    </w:p>
    <w:p>
      <w:pPr>
        <w:pStyle w:val="ListBullet"/>
      </w:pPr>
      <w:r>
        <w:t>Sankalpa: the establish flow (button disabled until text is entered) and the rewrite flow (confirm() dialog handled via page.on('dialog', ...)), asserting the original establishment date is preserved after a rewrite.</w:t>
      </w:r>
    </w:p>
    <w:p>
      <w:pPr>
        <w:pStyle w:val="ListBullet"/>
      </w:pPr>
      <w:r>
        <w:t>Import/Export: export is verified by intercepting the Blob via a URL.createObjectURL override and parsing its JSON; import is driven via input.uploadFile() with a crafted fixture, asserting the ledger row count updates (accounting for the auto-created “today” entry).</w:t>
      </w:r>
    </w:p>
    <w:p>
      <w:pPr>
        <w:pStyle w:val="ListBullet"/>
      </w:pPr>
      <w:r>
        <w:t>Restore from Backup: verified both via the rendered ledger row count and by reading the ledger-backups IndexedDB object store directly (via page.evaluate(() =&gt; window.openDB())).</w:t>
      </w:r>
    </w:p>
    <w:p>
      <w:pPr>
        <w:pStyle w:val="Heading2"/>
      </w:pPr>
      <w:r>
        <w:t>10.4 tests/test-redesign.js — premium redesign</w:t>
      </w:r>
    </w:p>
    <w:p>
      <w:r>
        <w:t>Confirms the Temple Gold &amp; Maroon design tokens are actually applied to real elements (not just present in the stylesheet), that ledger row geometry never overlaps under wide values, that the milestone celebration renders correctly for a Crore-crossing entry (96 petals, evenly split rose/marigold, independently randomized fall paths, pointer-events: none, no petals on a non-crossing save), that the splash entrance animation is wired up, and that motion polish (smooth scroll, animated row expand/collapse) is present — all without touching existing behavior, IDs, or data.</w:t>
      </w:r>
    </w:p>
    <w:p>
      <w:pPr>
        <w:pStyle w:val="Heading2"/>
      </w:pPr>
      <w:r>
        <w:t>10.5 tests/test-splash-custom.js — custom splash images</w:t>
      </w:r>
    </w:p>
    <w:p>
      <w:r>
        <w:t>Covers the locked-Hanuman-plus-up-to-4-custom-slots model end to end:</w:t>
      </w:r>
    </w:p>
    <w:p>
      <w:pPr>
        <w:pStyle w:val="ListBullet"/>
      </w:pPr>
      <w:r>
        <w:t>No-op default: with zero custom images uploaded, the splash always resolves to Hanuman.</w:t>
      </w:r>
    </w:p>
    <w:p>
      <w:pPr>
        <w:pStyle w:val="ListBullet"/>
      </w:pPr>
      <w:r>
        <w:t>Upload pipeline: a landscape fixture uploaded into a custom slot is stored as a data URL image, capped at a 900px long edge, comfortably under the size budget, and preserves the original aspect ratio (no stretch/squish).</w:t>
      </w:r>
    </w:p>
    <w:p>
      <w:pPr>
        <w:pStyle w:val="ListBullet"/>
      </w:pPr>
      <w:r>
        <w:t>Locked default tile: rendered, and tapping it shows an informational toast without ever setting a pending upload slot.</w:t>
      </w:r>
    </w:p>
    <w:p>
      <w:pPr>
        <w:pStyle w:val="ListBullet"/>
      </w:pPr>
      <w:r>
        <w:t>Deletes: a single slot's ✕ badge removes just that image and reverts its tile to empty; “Remove All Custom Images” clears every slot in one tap and is a safe no-op when nothing is set.</w:t>
      </w:r>
    </w:p>
    <w:p>
      <w:pPr>
        <w:pStyle w:val="ListBullet"/>
      </w:pPr>
      <w:r>
        <w:t>Upload guards: a file over the 5MB cap and a non-image file are each rejected without changing slot state.</w:t>
      </w:r>
    </w:p>
    <w:p>
      <w:pPr>
        <w:pStyle w:val="ListBullet"/>
      </w:pPr>
      <w:r>
        <w:t>&lt;picture&gt; trap: after a custom slot is chosen, #splash-img's src is the data URL and #splash-source has no srcset attribute.</w:t>
      </w:r>
    </w:p>
    <w:p>
      <w:pPr>
        <w:pStyle w:val="ListBullet"/>
      </w:pPr>
      <w:r>
        <w:t>Adaptive frame: the rendered frame hugs a custom image's own aspect ratio letterbox-free, reusing the same measurement approach as test-e2e.js's deity-image framing assertions.</w:t>
      </w:r>
    </w:p>
    <w:p>
      <w:pPr>
        <w:pStyle w:val="ListBullet"/>
      </w:pPr>
      <w:r>
        <w:t>Corrupt-data resilience: a deliberately corrupted splashImage:customN value is excluded from the rotation pool rather than ever rendering broken, falling back toward Hanuman.</w:t>
      </w:r>
    </w:p>
    <w:p>
      <w:pPr>
        <w:pStyle w:val="ListBullet"/>
      </w:pPr>
      <w:r>
        <w:t>Rotation invariant: across repeated reloads with Hanuman plus two custom slots filled, no two consecutive opens repeat the same image, and every configured image appears across the sample.</w:t>
      </w:r>
    </w:p>
    <w:p>
      <w:pPr>
        <w:pStyle w:val="ListBullet"/>
      </w:pPr>
      <w:r>
        <w:t>No console errors across the whole run.</w:t>
      </w:r>
    </w:p>
    <w:p>
      <w:pPr>
        <w:pStyle w:val="Heading2"/>
      </w:pPr>
      <w:r>
        <w:t>10.6 tests/test-sunday-backup.js — Sunday backup &amp; Google Drive</w:t>
      </w:r>
    </w:p>
    <w:p>
      <w:pPr/>
      <w:r>
        <w:t>Real Google sign-in cannot run headless, so this suite mocks window.google and window.fetch to simulate the entire OAuth + Drive flow end to end, alongside a Date override to control which day of the week the page believes it is:</w:t>
      </w:r>
    </w:p>
    <w:p>
      <w:pPr>
        <w:pStyle w:val="ListBullet"/>
      </w:pPr>
      <w:r>
        <w:t>Modal visibility: appears automatically on a mocked Sunday with no stored prompt date; does not appear on a mocked non-Sunday.</w:t>
      </w:r>
    </w:p>
    <w:p>
      <w:pPr>
        <w:pStyle w:val="ListBullet"/>
      </w:pPr>
      <w:r>
        <w:t>Dismiss paths: the ✕ button, “Remind me next Sunday,” and a backdrop click each close the modal and suppress it for the rest of that Sunday.</w:t>
      </w:r>
    </w:p>
    <w:p>
      <w:pPr>
        <w:pStyle w:val="ListBullet"/>
      </w:pPr>
      <w:r>
        <w:t>Reappearance: the modal reopens on a mocked next Sunday despite the previous Sunday's dismissal being stored.</w:t>
      </w:r>
    </w:p>
    <w:p>
      <w:pPr>
        <w:pStyle w:val="ListBullet"/>
      </w:pPr>
      <w:r>
        <w:t>Successful backup: verified via both the modal's primary button and the on-demand Settings button — asserts a confirmation toast, the modal closing, the reminder being marked handled, and the correct GET-then-PATCH/POST fetch sequence.</w:t>
      </w:r>
    </w:p>
    <w:p>
      <w:pPr>
        <w:pStyle w:val="ListBullet"/>
      </w:pPr>
      <w:r>
        <w:t>Failure paths: a cancelled Google sign-in and a failed Drive API call are each simulated independently, asserting a failure toast in both cases and that the reminder is NOT marked handled (so it can still prompt again).</w:t>
      </w:r>
    </w:p>
    <w:p>
      <w:pPr>
        <w:pStyle w:val="Heading2"/>
      </w:pPr>
      <w:r>
        <w:t>10.7 tests/test-i18n.js — language picker &amp; Settings switcher</w:t>
      </w:r>
    </w:p>
    <w:p>
      <w:pPr/>
      <w:r>
        <w:t>Exercises the i18n mechanism end to end via real Puppeteer clicks (word-choice correctness itself was reviewed and locked separately, as i18n/translations.json):</w:t>
      </w:r>
    </w:p>
    <w:p>
      <w:pPr>
        <w:pStyle w:val="ListBullet"/>
      </w:pPr>
      <w:r>
        <w:t>First-run picker: shows once on a genuinely fresh install; picking a language immediately dismisses it (no “Continue” button) and persists to localStorage; does not reappear on a later reload; an explicit English choice also counts as “chosen.”</w:t>
      </w:r>
    </w:p>
    <w:p>
      <w:pPr>
        <w:pStyle w:val="ListBullet"/>
      </w:pPr>
      <w:r>
        <w:t>Settings switcher: highlights the active language; switching persists the new language, re-renders the Today Card and the drawer's own static text live, and survives a page reload.</w:t>
      </w:r>
    </w:p>
    <w:p>
      <w:pPr>
        <w:pStyle w:val="ListBullet"/>
      </w:pPr>
      <w:r>
        <w:t>An already-open Sankalpa page re-renders in place when the language changes mid-session, without needing to be closed and reopened.</w:t>
      </w:r>
    </w:p>
    <w:p>
      <w:pPr>
        <w:pStyle w:val="ListBullet"/>
      </w:pPr>
      <w:r>
        <w:t>translations.json fetch-failure fallback: with every fetch attempt for that file aborted, confirms TRANSLATIONS ends up empty, static Settings/modal text stays in readable baked-in English rather than showing raw dictionary key names, and no console error or crash occurs.</w:t>
      </w:r>
    </w:p>
    <w:p>
      <w:pPr>
        <w:pStyle w:val="Heading2"/>
      </w:pPr>
      <w:r>
        <w:t>10.8 Running the suite</w:t>
      </w:r>
    </w:p>
    <w:p>
      <w:r>
        <w:t>Run the full suite with: npm test (equivalent to node tests/test.js &amp;&amp; node tests/test-unit.js &amp;&amp; node tests/test-e2e.js &amp;&amp; node tests/test-redesign.js &amp;&amp; node tests/test-splash-custom.js &amp;&amp; node tests/test-sunday-backup.js &amp;&amp; node tests/test-i18n.js &amp;&amp; node tests/test-service-worker.js). As of this writing, the full run totals 359 assertions across all 8 suites, 0 failures. A local server (python -m http.server 3333) must already be running in another terminal. Each file can also be run individually, e.g. node tests/test-unit.js.</w:t>
      </w:r>
    </w:p>
    <w:p>
      <w:pPr>
        <w:pStyle w:val="Heading1"/>
      </w:pPr>
      <w:r>
        <w:t>11. Build, Run &amp; Deployment</w:t>
      </w:r>
    </w:p>
    <w:p>
      <w:pPr>
        <w:pStyle w:val="Heading2"/>
      </w:pPr>
      <w:r>
        <w:t>11.1 Local development</w:t>
      </w:r>
    </w:p>
    <w:p>
      <w:r>
        <w:t>There is no build step. Serve the app over HTTP rather than opening index.html directly via a file:// URL — IndexedDB and PWA installability are unreliable on the file:// origin in most browsers.</w:t>
      </w:r>
    </w:p>
    <w:p>
      <w:r>
        <w:rPr>
          <w:rFonts w:ascii="Consolas" w:hAnsi="Consolas"/>
          <w:sz w:val="18"/>
        </w:rPr>
        <w:t>cd jaap-ledger</w:t>
      </w:r>
      <w:r>
        <w:br/>
      </w:r>
      <w:r>
        <w:rPr>
          <w:rFonts w:ascii="Consolas" w:hAnsi="Consolas"/>
          <w:sz w:val="18"/>
        </w:rPr>
        <w:t>python -m http.server 3333</w:t>
      </w:r>
      <w:r>
        <w:br/>
      </w:r>
      <w:r>
        <w:rPr>
          <w:rFonts w:ascii="Consolas" w:hAnsi="Consolas"/>
          <w:sz w:val="18"/>
        </w:rPr>
        <w:t># open http://localhost:3333</w:t>
      </w:r>
    </w:p>
    <w:p>
      <w:r>
        <w:t>To test on a phone on the same Wi-Fi network, open http://&lt;your-machine's-LAN-IP&gt;:3333 from the phone's browser. Note that localhost and the LAN IP are different origins, so IndexedDB/localStorage data is not shared between a desktop-browser session and a phone session against the same server.</w:t>
      </w:r>
    </w:p>
    <w:p>
      <w:pPr>
        <w:pStyle w:val="Heading2"/>
      </w:pPr>
      <w:r>
        <w:t>11.2 Deployment</w:t>
      </w:r>
    </w:p>
    <w:p>
      <w:r>
        <w:t>The app is deployed as a static site via GitHub Pages, configured to deploy from the main branch root, serving directly at https://arijeetkundu.github.io/jaap-ledger/. Since it is a static PWA with only relative asset paths, no environment-specific configuration is required for deployment — pushing to main and letting Pages rebuild is sufficient.</w:t>
      </w:r>
    </w:p>
    <w:p>
      <w:pPr>
        <w:pStyle w:val="Heading2"/>
      </w:pPr>
      <w:r>
        <w:t>11.3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Package</w:t>
            </w:r>
          </w:p>
        </w:tc>
        <w:tc>
          <w:tcPr>
            <w:tcW w:type="dxa" w:w="2880"/>
          </w:tcPr>
          <w:p>
            <w:r/>
            <w:r>
              <w:rPr>
                <w:b/>
              </w:rPr>
              <w:t>Scope</w:t>
            </w:r>
          </w:p>
        </w:tc>
        <w:tc>
          <w:tcPr>
            <w:tcW w:type="dxa" w:w="2880"/>
          </w:tcPr>
          <w:p>
            <w:r/>
            <w:r>
              <w:rPr>
                <w:b/>
              </w:rPr>
              <w:t>Purpose</w:t>
            </w:r>
          </w:p>
        </w:tc>
      </w:tr>
      <w:tr>
        <w:tc>
          <w:tcPr>
            <w:tcW w:type="dxa" w:w="2880"/>
          </w:tcPr>
          <w:p>
            <w:r/>
            <w:r>
              <w:t>puppeteer</w:t>
            </w:r>
          </w:p>
        </w:tc>
        <w:tc>
          <w:tcPr>
            <w:tcW w:type="dxa" w:w="2880"/>
          </w:tcPr>
          <w:p>
            <w:r/>
            <w:r>
              <w:t>devDependency</w:t>
            </w:r>
          </w:p>
        </w:tc>
        <w:tc>
          <w:tcPr>
            <w:tcW w:type="dxa" w:w="2880"/>
          </w:tcPr>
          <w:p>
            <w:r/>
            <w:r>
              <w:t>Headless-browser testing (all 5 test suites)</w:t>
            </w:r>
          </w:p>
        </w:tc>
      </w:tr>
      <w:tr>
        <w:tc>
          <w:tcPr>
            <w:tcW w:type="dxa" w:w="2880"/>
          </w:tcPr>
          <w:p>
            <w:r/>
            <w:r>
              <w:t>sharp</w:t>
            </w:r>
          </w:p>
        </w:tc>
        <w:tc>
          <w:tcPr>
            <w:tcW w:type="dxa" w:w="2880"/>
          </w:tcPr>
          <w:p>
            <w:r/>
            <w:r>
              <w:t>devDependency</w:t>
            </w:r>
          </w:p>
        </w:tc>
        <w:tc>
          <w:tcPr>
            <w:tcW w:type="dxa" w:w="2880"/>
          </w:tcPr>
          <w:p>
            <w:r/>
            <w:r>
              <w:t>Local image/icon processing during asset prep</w:t>
            </w:r>
          </w:p>
        </w:tc>
      </w:tr>
    </w:tbl>
    <w:p>
      <w:r>
        <w:t>Neither package is imported by app.js or shipped to end users; the browser runtime has zero external dependencies.</w:t>
      </w:r>
    </w:p>
    <w:p>
      <w:pPr>
        <w:pStyle w:val="Heading1"/>
      </w:pPr>
      <w:r>
        <w:t>12. Known Limitations &amp; Technical Debt</w:t>
      </w:r>
    </w:p>
    <w:p>
      <w:pPr>
        <w:pStyle w:val="ListBullet"/>
      </w:pPr>
      <w:r>
        <w:t>Service worker cache versioning is manual: sw.js precaches the app shell and serves same-origin GETs stale-while-revalidate, so a deployed change is picked up on the launch after next (users are at most one launch behind) and CACHE_VERSION only needs bumping when an asset is renamed or removed. Because the project has no build step, filenames are not content-hashed, so both the precache and the revalidation fetch must explicitly bypass the browser's HTTP cache — without that, the worker's own refresh is answered with the stale bytes it exists to replace and the user is pinned to their first-loaded build. tests/test-service-worker.js simulates a real deploy to guard this.</w:t>
      </w:r>
    </w:p>
    <w:p>
      <w:pPr>
        <w:pStyle w:val="ListBullet"/>
      </w:pPr>
      <w:r>
        <w:t>No module system: all app.js functions are global; there is no import/export boundary, so naming collisions are prevented only by convention, and the whole file must load and execute in order for the app to bootstrap correctly.</w:t>
      </w:r>
    </w:p>
    <w:p>
      <w:pPr>
        <w:pStyle w:val="ListBullet"/>
      </w:pPr>
      <w:r>
        <w:t>7-day editable window is hardcoded in two separate places (isEditableEntry() and updateTodayEntry()'s isWithinLastNDays(entry.date, 7) check) rather than a single shared constant.</w:t>
      </w:r>
    </w:p>
    <w:p>
      <w:pPr>
        <w:pStyle w:val="ListBullet"/>
      </w:pPr>
      <w:r>
        <w:t>No CI pipeline: npm test (8 suites) must currently be run locally before pushing.</w:t>
      </w:r>
    </w:p>
    <w:p>
      <w:pPr>
        <w:pStyle w:val="ListBullet"/>
      </w:pPr>
      <w:r>
        <w:t>i18n fetch-failure residual risk: if i18n/translations.json fails to load after its one automatic retry, static UI text (Settings drawer, Sunday modal, language picker) correctly falls back to its own baked-in English, but dynamic sections (Today Card, Ledger List, Reflection Summary, Sankalpa) have no prior DOM to fall back to and would show raw dictionary key names instead — judged low-probability given the file is a small, same-origin, effectively-always-cached static asset.</w:t>
      </w:r>
    </w:p>
    <w:p>
      <w:pPr>
        <w:pStyle w:val="ListBullet"/>
      </w:pPr>
      <w:r>
        <w:t>Google OAuth cannot be authorized for a LAN-IP origin: Google's OAuth console rejects raw IP addresses as Authorized JavaScript origins outright (“must end with a public top-level domain”), so Google Drive backup can only be tested via localhost or a deployed domain, not by browsing to the dev server's LAN IP from a phone.</w:t>
      </w:r>
    </w:p>
    <w:p>
      <w:pPr>
        <w:pStyle w:val="ListBullet"/>
      </w:pPr>
      <w:r>
        <w:t>todayISO is refreshed at the top of every renderToday() call, and also by a document visibilitychange listener that re-renders whenever the app returns to the foreground with a stale date — this closes the one remaining gap (a tab or backgrounded PWA left genuinely idle across midnight with zero interaction), which previously required some other action (a save, a toggle) to notice the date had changed.</w:t>
      </w:r>
    </w:p>
    <w:p>
      <w:pPr>
        <w:pStyle w:val="ListBullet"/>
      </w:pPr>
      <w:r>
        <w:t>Custom splash images are device-local and excluded from Export/Import by design (§4) — reinstalling the PWA, clearing site data, or switching devices loses any uploaded custom images; only Hanuman (bundled with the app) is guaranteed to survive.</w:t>
      </w:r>
    </w:p>
    <w:p>
      <w:pPr>
        <w:pStyle w:val="ListBullet"/>
      </w:pPr>
      <w:r>
        <w:t>The decode-memory protection for uploaded images depends on browser support for createImageBitmap's resize options; on a browser without that support, the fallback path decodes the source image at full resolution before downscaling, relying solely on the megapixel guard (§7.10.1) to bound memory use.</w:t>
      </w:r>
    </w:p>
    <w:p>
      <w:pPr>
        <w:pStyle w:val="Heading1"/>
      </w:pPr>
      <w:r>
        <w:t>13. Glossary</w:t>
      </w:r>
    </w:p>
    <w:tbl>
      <w:tblPr>
        <w:tblStyle w:val="TableGrid"/>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Meaning</w:t>
            </w:r>
          </w:p>
        </w:tc>
      </w:tr>
      <w:tr>
        <w:tc>
          <w:tcPr>
            <w:tcW w:type="dxa" w:w="4320"/>
          </w:tcPr>
          <w:p>
            <w:r/>
            <w:r>
              <w:t>Jaap</w:t>
            </w:r>
          </w:p>
        </w:tc>
        <w:tc>
          <w:tcPr>
            <w:tcW w:type="dxa" w:w="4320"/>
          </w:tcPr>
          <w:p>
            <w:r/>
            <w:r>
              <w:t>A single repetition/count of mantra practice; the base unit tracked per day.</w:t>
            </w:r>
          </w:p>
        </w:tc>
      </w:tr>
      <w:tr>
        <w:tc>
          <w:tcPr>
            <w:tcW w:type="dxa" w:w="4320"/>
          </w:tcPr>
          <w:p>
            <w:r/>
            <w:r>
              <w:t>Mala</w:t>
            </w:r>
          </w:p>
        </w:tc>
        <w:tc>
          <w:tcPr>
            <w:tcW w:type="dxa" w:w="4320"/>
          </w:tcPr>
          <w:p>
            <w:r/>
            <w:r>
              <w:t>A string of 108 beads; one “mala” = 108 jaap. The app's alternate display/entry unit.</w:t>
            </w:r>
          </w:p>
        </w:tc>
      </w:tr>
      <w:tr>
        <w:tc>
          <w:tcPr>
            <w:tcW w:type="dxa" w:w="4320"/>
          </w:tcPr>
          <w:p>
            <w:r/>
            <w:r>
              <w:t>Crore</w:t>
            </w:r>
          </w:p>
        </w:tc>
        <w:tc>
          <w:tcPr>
            <w:tcW w:type="dxa" w:w="4320"/>
          </w:tcPr>
          <w:p>
            <w:r/>
            <w:r>
              <w:t>10,000,000 (1,00,00,000) — the milestone unit for lifetime progress tracking.</w:t>
            </w:r>
          </w:p>
        </w:tc>
      </w:tr>
      <w:tr>
        <w:tc>
          <w:tcPr>
            <w:tcW w:type="dxa" w:w="4320"/>
          </w:tcPr>
          <w:p>
            <w:r/>
            <w:r>
              <w:t>Poornima</w:t>
            </w:r>
          </w:p>
        </w:tc>
        <w:tc>
          <w:tcPr>
            <w:tcW w:type="dxa" w:w="4320"/>
          </w:tcPr>
          <w:p>
            <w:r/>
            <w:r>
              <w:t>Full moon day in the Hindu lunar calendar; detected from notes-field keywords.</w:t>
            </w:r>
          </w:p>
        </w:tc>
      </w:tr>
      <w:tr>
        <w:tc>
          <w:tcPr>
            <w:tcW w:type="dxa" w:w="4320"/>
          </w:tcPr>
          <w:p>
            <w:r/>
            <w:r>
              <w:t>Sankalpa</w:t>
            </w:r>
          </w:p>
        </w:tc>
        <w:tc>
          <w:tcPr>
            <w:tcW w:type="dxa" w:w="4320"/>
          </w:tcPr>
          <w:p>
            <w:r/>
            <w:r>
              <w:t>A formally stated vow or intention behind a spiritual practice; recorded once and rarely changed.</w:t>
            </w:r>
          </w:p>
        </w:tc>
      </w:tr>
      <w:tr>
        <w:tc>
          <w:tcPr>
            <w:tcW w:type="dxa" w:w="4320"/>
          </w:tcPr>
          <w:p>
            <w:r/>
            <w:r>
              <w:t>Sumiran-Lite</w:t>
            </w:r>
          </w:p>
        </w:tc>
        <w:tc>
          <w:tcPr>
            <w:tcW w:type="dxa" w:w="4320"/>
          </w:tcPr>
          <w:p>
            <w:r/>
            <w:r>
              <w:t>The internal codename for the app's core feature set: sparkline, milestone predictions, Sankalpa, and Mala View.</w:t>
            </w:r>
          </w:p>
        </w:tc>
      </w:tr>
      <w:tr>
        <w:tc>
          <w:tcPr>
            <w:tcW w:type="dxa" w:w="4320"/>
          </w:tcPr>
          <w:p>
            <w:r/>
            <w:r>
              <w:t>Alpana</w:t>
            </w:r>
          </w:p>
        </w:tc>
        <w:tc>
          <w:tcPr>
            <w:tcW w:type="dxa" w:w="4320"/>
          </w:tcPr>
          <w:p>
            <w:r/>
            <w:r>
              <w:t>A traditional decorative floor-art pattern; one of the three selectable background themes (§7.11).</w:t>
            </w:r>
          </w:p>
        </w:tc>
      </w:tr>
      <w:tr>
        <w:tc>
          <w:tcPr>
            <w:tcW w:type="dxa" w:w="4320"/>
          </w:tcPr>
          <w:p>
            <w:r/>
            <w:r>
              <w:t>Mandala</w:t>
            </w:r>
          </w:p>
        </w:tc>
        <w:tc>
          <w:tcPr>
            <w:tcW w:type="dxa" w:w="4320"/>
          </w:tcPr>
          <w:p>
            <w:r/>
            <w:r>
              <w:t>A circular sacred-geometry pattern; the app's default background theme (§7.11).</w:t>
            </w:r>
          </w:p>
        </w:tc>
      </w:tr>
      <w:tr>
        <w:tc>
          <w:tcPr>
            <w:tcW w:type="dxa" w:w="4320"/>
          </w:tcPr>
          <w:p>
            <w:r/>
            <w:r>
              <w:t>Jharokha</w:t>
            </w:r>
          </w:p>
        </w:tc>
        <w:tc>
          <w:tcPr>
            <w:tcW w:type="dxa" w:w="4320"/>
          </w:tcPr>
          <w:p>
            <w:r/>
            <w:r>
              <w:t>A traditional overhanging balcony/window form in Indian architecture; the third background theme (§7.11), shown full-bleed rather than tiled.</w:t>
            </w:r>
          </w:p>
        </w:tc>
      </w:tr>
      <w:tr>
        <w:tc>
          <w:tcPr>
            <w:tcW w:type="dxa" w:w="4320"/>
          </w:tcPr>
          <w:p>
            <w:r/>
            <w:r>
              <w:t>Temple Gold &amp; Maroon</w:t>
            </w:r>
          </w:p>
        </w:tc>
        <w:tc>
          <w:tcPr>
            <w:tcW w:type="dxa" w:w="4320"/>
          </w:tcPr>
          <w:p>
            <w:r/>
            <w:r>
              <w:t>The internal name for the app's premium visual redesign — the maroon/gold design-token system, milestone celebration, and adaptive splash frame (§7.12).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6D1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A6D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A6D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Sumiran Lite — Technical Documentation</dc:title>
  <dc:subject/>
  <dc:creator>Sumiran Lite</dc:creator>
  <cp:keywords/>
  <dc:description>generated by python-docx</dc:description>
  <cp:lastModifiedBy/>
  <cp:revision>1</cp:revision>
  <dcterms:created xsi:type="dcterms:W3CDTF">2013-12-23T23:15:00Z</dcterms:created>
  <dcterms:modified xsi:type="dcterms:W3CDTF">2013-12-23T23:15:00Z</dcterms:modified>
  <cp:category/>
</cp:coreProperties>
</file>