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b83ba2f</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save shows a brief confirmation toast, then quietly updates your totals below.</w:t>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 so if you ever import the wrong file, Restore from Backup will bring your previous ledger back.</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14:paraId="527B3170" w14:textId="77777777" w:rsidR="0019529F" w:rsidRDefault="00284CC8">
      <w:r>
        <w:t>The only time the app needs a connection is the very first time it's installed, to download the app itself.</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