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v3.3.0 (Sumiran-Lite)</w:t>
        <w:br/>
        <w:t>Generated: 19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pPr/>
      <w:r>
        <w:t>7.15 Service Worker &amp; Offline Support</w:t>
      </w:r>
    </w:p>
    <w:p>
      <w:pPr/>
      <w:r>
        <w:t>7.16 Text Size &amp; Text Selection</w:t>
      </w:r>
    </w:p>
    <w:p>
      <w:pPr/>
      <w:r>
        <w:t>7.17 Notes Search &amp; On This Day</w:t>
      </w:r>
    </w:p>
    <w:p>
      <w:pPr/>
      <w:r>
        <w:t>7.18 Digital Mala Mode</w:t>
      </w:r>
    </w:p>
    <w:p>
      <w:pPr/>
      <w:r>
        <w:t>7.19 Sync Across Devices (Firebase)</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8 suites — structural smoke tests, pure-logic unit tests, full user-flow E2E tests, premium-redesign checks, custom-splash-image tests, Sunday Google Drive backup tests, i18n (language picker / Settings switcher) tests, and service-worker tests (offline launch, precache, deploy pickup)</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backdrop: ornate arch with a cream panel (740x1600)</w:t>
        <w:br/>
        <w:t>│   └── launch-neutral.png              Unused spare asset (kept for possible future use)</w:t>
        <w:br/>
        <w:t>├── icons/                              App icons + bg-alpana/bg-mandala/bg-jharokha.webp tiles</w:t>
        <w:br/>
        <w:t>│                                       + bg-mala-mode.jpeg (Mala Mode's arch-niche backdrop)</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test-mala-mode.js               Mala Mode: counting, additive commits, draft safety, backup compatibility</w:t>
        <w:br/>
        <w:t>│   ├── test-helpers.js                 Shared browser-context setup (the only module the suites share)</w:t>
        <w:br/>
        <w:t>│   ├── test-sunday-backup.js           Sunday backup modal + Google Drive backup flow (mocked network)</w:t>
        <w:br/>
        <w:t>│   └── test-i18n.js                    Language picker, Settings switcher, translations-load-failure fallback</w:t>
        <w:br/>
        <w:t>├── package.json                        devDependencies: puppeteer, sharp; "test" script runs all 9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br/>
        <w:t xml:space="preserve">  backedUpAt: string,      // ISO timestamp of the backup write</w:t>
        <w:br/>
        <w:t xml:space="preserve">  entries:    LedgerEntry[],</w:t>
        <w:br/>
        <w:t xml:space="preserve">  sankalpa:   SankalpaRecord | null   // captured too, so a restore brings the vow back</w:t>
        <w:br/>
        <w:t>}</w:t>
      </w:r>
      <w:r/>
      <w:r>
        <w:rPr>
          <w:rFonts w:ascii="Consolas" w:hAnsi="Consolas"/>
          <w:sz w:val="18"/>
        </w:rPr>
      </w:r>
      <w:r/>
      <w:r>
        <w:rPr>
          <w:rFonts w:ascii="Consolas" w:hAnsi="Consolas"/>
          <w:sz w:val="18"/>
        </w:rPr>
      </w:r>
      <w:r/>
      <w:r>
        <w:rPr>
          <w:rFonts w:ascii="Consolas" w:hAnsi="Consolas"/>
          <w:sz w:val="18"/>
        </w:rPr>
      </w:r>
    </w:p>
    <w:p>
      <w:r>
        <w:t>Custom splash images and display preferences (Mala View, background theme, splash rotation state, chosen language, text size, backup-status flags) are intentionally NOT part of any of the data shapes above and are never included in Export/Import — they live only in localStorage, are device-local, and are excluded from the backup format by design (see §7.10, §7.12). The Sankalpa, by contrast, IS now included everywhere the ledger goes: Export, Import, the automatic backup, and the Google Drive upload.</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Keys in use: malaViewEnabled, backgroundChoice, lastSplashImage, splashImage:custom0..custom3 (§7.10), appLanguage, lastSundayBackupPromptDate, lastDriveBackupAt, and textSize.</w:t>
      </w:r>
    </w:p>
    <w:p>
      <w:pPr/>
      <w:r>
        <w:t>Four keys were added alongside the Google Drive backup, localization and accessibility features: lastSundayBackupPromptDate (the ISO date the Sunday reminder was last shown/dismissed/completed — see §7.13), lastDriveBackupAt (the ISO timestamp of the last genuinely successful Drive upload — deliberately a separate key, because lastSundayBackupPromptDate is written by both a real backup and a plain dismissal and so cannot distinguish them), appLanguage (the user's chosen language, unset until the first-run picker or the Settings switcher writes it — see §7.14), and textSize ("small" | "large"; unset means the default "medium" — see §7.16). All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All three IndexedDB writers resolve on the transaction's oncomplete event and reject on onerror or onabort, so a caller's await genuinely means the write committed; saveLedger() previously awaited the IDBRequest returned by put(), which is not a thenable and therefore resolved before the transaction committed, making every save confirmation unverified and every write error invisible. Each save path correspondingly captures the entry's previous values, wraps the persist step in try/catch, rolls the in-memory mutation back on failure and reports it via a toast, so ledgerData can never run ahead of what is actually on disk.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held fully opaque for 3.2 seconds from window load (SPLASH_HOLD_MS), then dissolves over 800ms (SPLASH_FADE_MS) and is removed from the DOM. Its timing is independent of the async data-loading sequence above and purely cosmetic — the ledger is ready well before the splash clears. The picture's own entrance animation (§7.12) occupies the first 0.9s of the hold, so the settled viewing time is roughly 2.3 seconds. SPLASH_FADE_MS must stay in step with #splash-screen's opacity transition in styles.css, since it times the removal from the DOM; the test suites' SPLASH_WAIT_MS constants must outlast the two combined. A pointerdown anywhere on the splash calls continueFromSplash(), which cancels the pending timer and begins the dissolve at once, so a sadhak may take darshan for the full hold or continue into the ledger immediately; the function is guarded so a second tap during the dissolve cannot remove the element twice. The prompt itself (#splash-hint, key splashTapContinue) is positioned against #splash-panel at 90% of the artwork, which places it on the cream wall below the framed picture and never over the deity's image.</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 Listed newest first, so the most recent crossing is at the top. getMilestoneHistory() itself still returns ascending order - it walks the ledger forward to compute each days-since-previous, and renderToday() passes the same array to renderLedgerList() - so the reversal is display-only and made on a copy. Each line keeps the gap to the milestone before it in TIME, not in display order.</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the English spellings, for “poornima”, “purnima”, the Devanagari पूर्णिमा, or the Bangla পূর্ণিমা,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a formatted JSON file (jaap-ledger-export-YYYY-MM-DD.json) containing a versioned payload: { version: 2, entries: LedgerEntry[], sankalpa: SankalpaRecord | null }, with jaap values always raw regardless of the Mala View toggle. Import (Settings → Import Ledger) reads a JSON file, normalizes it via parseImportedLedgerFile() — which accepts BOTH this object payload and the legacy bare-array format every pre-v2 export produced, so older files keep working — validates each entry (string date not in the future, valid jaap, string notes, no duplicate dates), then, after an explicit confirm() dialog warning that it replaces the current ledger permanently, snapshots the CURRENT ledger to the backup store BEFORE replacing ledgerData. That ordering is deliberate: the snapshot used to be taken after the replace, which overwrote the backup with the imported data and made a mistaken import impossible to undo. A Sankalpa is written only when the imported file actually carries one, so importing a legacy export never wipes the vow already on the device. Custom splash images and display preferences are never part of this format (§4).</w:t>
      </w:r>
    </w:p>
    <w:p>
      <w:pPr>
        <w:pStyle w:val="Heading2"/>
      </w:pPr>
      <w:r>
        <w:t>7.9 Automatic Backup &amp; Restore</w:t>
      </w:r>
    </w:p>
    <w:p>
      <w:r>
        <w:t>saveAutomaticBackup() writes a timestamped snapshot — ledger entries plus the current Sankalpa — to the ledger-backups store after every successful ledger mutation, and once more before an import replaces the ledger. “Restore from Backup” (Settings) loads the latest backup, shows its timestamp and entry count in a confirm() dialog, and on confirmation replaces the live ledger with the backup's contents; it restores the Sankalpa too, but only if that backup actually carries one, so restoring a pre-v2 backup never erases a newer vow. There is exactly one backup slot: the store is keyed on the literal string "latest" and is rewritten by every save. The pre-import snapshot therefore survives only until the next save, which means Restore can undo a mistaken import only while nothing has been saved since — a deliberate design decision, not an oversight, with Export as the durable alternative.</w:t>
      </w:r>
    </w:p>
    <w:p>
      <w:pPr>
        <w:pStyle w:val="Heading2"/>
      </w:pPr>
      <w:r>
        <w:t>7.10 Splash Screen &amp; PWA Shell</w:t>
      </w:r>
    </w:p>
    <w:p>
      <w:r>
        <w:t>manifest.json declares the app as an installable standalone PWA: id/scope/lang, theme and background colors, portrait orientation, 192px/512px icons (each with an explicit purpose) plus a dedicated maskable 512px variant, and a “Log Today's Jaap” home-screen shortcut pointing at ?action=log, which focuses today's count field on launch. index.html sets a matching theme-color meta tag and the iOS-specific meta tags (apple-mobile-web-app-capable, status bar style, apple-touch-icon/startup-image) for the home-screen install experience on iOS Safari. The maskable icon is a separate, padded rendering rather than a purpose flag on the existing art: the original icon is full-bleed, so Android's circular mask would crop the deity's head. Note the shortcuts member is honoured by Android/Chrome only — iOS Safari ignores it, and long-pressing an installed icon there shows the standard WebClip menu (Edit Home Screen / Share Bookmark / Delete Bookmark) with no app shortcuts. The ?action=log handler is still useful on iOS, since that URL can be added to the Home Screen as its own icon. Offline support is provided by sw.js (§7.15), not by data persistence alone.</w:t>
      </w:r>
    </w:p>
    <w:p>
      <w:r>
        <w:t>The splash screen displays a framed, gold-bordered image hanging on the plain off-white panel inside the backdrop artwork's arch (splash/splash-background.webp, 740x1600). The frame adopts whatever image is shown at that image's own aspect ratio, never distorting, cropping or letterboxing it (§7.12.2).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250KB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arch artwork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horizontal centring isn't lost when the animation is disabled. Two rules govern where the frame sits and how large it is. Position: the frame is anchored to #splash-panel, a paint-free element reproducing the rectangle background-size: cover renders the backdrop into, so its percentages are percentages of the artwork rather than of the viewport. Its top edge is pinned to 44.5% — the line where the columns' capitals meet the springing of the arch — so every image starts from the same height on the wall however tall it is, the way a picture hangs from a fixed hook. (Viewport percentages only appear to work because a phone's ~0.462 ratio is within a rounding error of the artwork's 0.4625; a tablet is not, and a min-aspect-ratio: 13/20 rule handles the shapes where cover crops the panel away by collapsing the anchor to the viewport. That threshold is deliberately 0.65 rather than the artwork's own 0.4625: an installed PWA's viewport is shorter than the physical screen once the status and gesture bars are taken out, so using the artwork ratio handed ordinary phones the wide-screen fallback and dropped their frame to mid-viewport. The art-anchored placement holds while the frame's lowest edge (84.5% of the artwork) stays visible, which is true up to a viewport ratio of about 0.67.) Size: the frame is bounded by max-width: 58% and max-height: 40% with width and height left auto — given only maxima and no fixed dimension, the browser scales each bitmap to fit at its own ratio, so the frame's box always equals the image's ratio exactly. That is what makes arbitrary user-uploaded photos (§7.10) display without letterboxing, cropping, or distortion, for any portrait, landscape, or square shape. 58% is the binding constraint at the top edge, where the backdrop's cream is 63.6% wide, so even the widest possible frame keeps clear of the painted columns.</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130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 The Ledger section heading (#ledger-heading) and the Settings tagline use the same mechanism. The heading deliberately sits OUTSIDE #ledger-list, because renderLedgerList() clears that section's innerHTML on every save, toggle and language switch, so a heading placed inside it would be destroyed on the first re-render. The version number beside the tagline is a hand-maintained literal in index.html rather than a translated key — the app has no build step and no version field to derive it from, so it is bumped by hand at each release (see the release checklist in CLAUDE.md); tests/test.js guards its shape, not its value.</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2"/>
      </w:pPr>
      <w:r>
        <w:t>7.15 Service Worker &amp; Offline Support</w:t>
      </w:r>
    </w:p>
    <w:p>
      <w:pPr/>
      <w:r>
        <w:t>sw.js gives the app genuine offline capability. Before it existed only the practice data was offline (IndexedDB); the app shell itself was never cached, so a launch without a network depended entirely on incidental HTTP caching, and app.js's per-launch fetch of i18n/translations.json was the first thing to fail. It is registered from the end of app.js on the window load event, using the RELATIVE path “./sw.js” so the worker's scope follows the app to GitHub Pages' /jaap-ledger/ subpath instead of 404ing at the site root.</w:t>
      </w:r>
    </w:p>
    <w:p>
      <w:pPr>
        <w:pStyle w:val="ListBullet"/>
      </w:pPr>
      <w:r>
        <w:t>Precache (install): the critical shell only — index.html, app.js, styles.css, manifest.json, i18n/translations.json, both variable fonts, the webp splash art and the 192px icon. Remaining same-origin assets (other background themes, the PNG splash fallback, the 512px icons) are cached by the runtime handler the first time they are actually used, rather than pushing roughly 2.8MB at install for files many users never see. Each entry is fetched and put individually rather than via cache.addAll(), whose all-or-nothing semantics would let one missing file cost the app offline support entirely.</w:t>
      </w:r>
    </w:p>
    <w:p>
      <w:pPr>
        <w:pStyle w:val="ListBullet"/>
      </w:pPr>
      <w:r>
        <w:t>Runtime (fetch): same-origin GETs are served stale-while-revalidate — the cached copy answers immediately (fast, and works with no network) while a background fetch refreshes the entry for next time. Non-GET requests and every cross-origin request are ignored outright and go straight to the network: the Google Identity script and all googleapis.com Drive calls are authenticated and one-shot, and must never be cached or replayed.</w:t>
      </w:r>
    </w:p>
    <w:p>
      <w:pPr>
        <w:pStyle w:val="ListBullet"/>
      </w:pPr>
      <w:r>
        <w:t>HTTP-cache bypass (load-bearing): both the install precache and the revalidation fetch explicitly opt out of the browser's own HTTP cache (cache: "reload" and cache: "no-cache" respectively). Without this the worker's refresh is answered with the very bytes it exists to replace, silently degrading stale-while-revalidate into cache-forever — pinning a user to whatever build they first loaded with no escape but clearing site data. This project has no build step and therefore no content-hashed filenames, so heuristic HTTP caching applies aggressively here. tests/test-service-worker.js simulates a real deploy end to end to guard it.</w:t>
      </w:r>
    </w:p>
    <w:p>
      <w:pPr>
        <w:pStyle w:val="ListBullet"/>
      </w:pPr>
      <w:r>
        <w:t>Versioning: CACHE_VERSION only needs bumping when an asset is renamed or removed; routine deploys do not require it, because stale-while-revalidate picks changed files up on the next launch. The practical consequence for users is that a deploy takes effect one launch later than it is published.</w:t>
      </w:r>
    </w:p>
    <w:p>
      <w:pPr>
        <w:pStyle w:val="ListBullet"/>
      </w:pPr>
      <w:r>
        <w:t>Testing interaction: a service worker defeats any test that simulates network failure for a precached file, and Puppeteer's page-level request interception cannot prevent it — neither the sw.js script fetch nor the worker's own fetches pass through it. tests/test-i18n.js therefore uses CDP Network.setBypassServiceWorker for its two fetch-failure scenarios, which additionally requires Network.enable on the same session or it is accepted and silently ignored.</w:t>
      </w:r>
    </w:p>
    <w:p>
      <w:pPr>
        <w:pStyle w:val="Heading2"/>
      </w:pPr>
      <w:r>
        <w:t>7.16 Text Size &amp; Text Selection</w:t>
      </w:r>
    </w:p>
    <w:p>
      <w:pPr/>
      <w:r>
        <w:t>Settings → Text Size offers Small / Medium / Large. Because every type size in styles.css is expressed in rem, the control simply scales the root font-size — html.text-small is 90% and html.text-large is 118%, while “medium” is the stylesheet's own 100% and deliberately applies no class, so an untouched install carries no marker and looks exactly as before. This matters because most reading surfaces sit below the 16px browser default (ledger rows 0.95rem, notes and predictions 0.9rem, progress label and legend 0.8rem), and browser zoom — the only previous remedy — is awkward to unavailable inside an installed standalone PWA where there is no browser chrome. applyTextSize() runs at the top of app.js beside the background theme so the size lands before first paint; applying it during initApp() would visibly reflow the app under the splash screen. The preference persists to localStorage.textSize, guarded against quota errors like appLanguage.</w:t>
      </w:r>
    </w:p>
    <w:p>
      <w:pPr/>
      <w:r>
        <w:t>One layout consequence is deliberate. At the Large setting the ledger date grows wide enough to collide with the jaap count, which is normally taken out of grid flow and absolutely positioned at the row's true horizontal centre (§7.3). Rather than weaken that centring at every size, html.text-large alone returns the count to the grid's spacer column, where it centres within the space actually remaining and cannot overlap by construction. The regression test measures a six-digit count specifically — with an empty entry the row renders a narrow em dash that cannot overlap anything, so the check would pass vacuously.</w:t>
      </w:r>
    </w:p>
    <w:p>
      <w:pPr/>
      <w:r>
        <w:t>Separately, body sets user-select: none so taps behave like an app rather than a web page, but that blanket rule was also preventing a sadhak from copying their own words out of the app. Notes, the Sankalpa display text/context/date, the reflection totals, the progress label and milestone lines now opt back in with user-select: text; all remaining chrome stays non-selectable.</w:t>
      </w:r>
    </w:p>
    <w:p>
      <w:pPr>
        <w:pStyle w:val="Heading2"/>
      </w:pPr>
      <w:r>
        <w:t>7.17 Notes Search &amp; On This Day</w:t>
      </w:r>
    </w:p>
    <w:p>
      <w:pPr/>
      <w:r>
        <w:t>A search box sits above the Ledger List. While it holds a query, renderLedgerList() returns early and renders a flat, newest-first list of entries whose notes contain the term (case-insensitive) instead of the usual year accordions and jump-to-year bar; clearing the box restores them. Matching is done by the pure searchLedgerNotes(entries, query) against ledgerData — deliberately not by filtering rendered rows, because non-current years have no row DOM until they are expanded (§7.3), so a DOM-based filter would silently find nothing in exactly the years a long-time user is most likely searching.</w:t>
      </w:r>
    </w:p>
    <w:p>
      <w:pPr/>
      <w:r>
        <w:t>The query is held in a module-level ledgerSearchQuery rather than read from the input, because renderLedgerList() is rebuilt by every save, Mala View toggle and language switch — a local would drop the user back to the full ledger mid-search. Input is debounced at 200ms, and because the box itself is destroyed and recreated by each re-render, focus and caret position are restored explicitly afterwards; without that the user types one character and then into a dead field. Result rows are read-only by design: keeping the 7-day editable window, its save handlers and the milestone re-check in a single renderer (buildYearRows) is worth more than in-place editing from search results, which remain reachable by clearing the search.</w:t>
      </w:r>
    </w:p>
    <w:p>
      <w:pPr/>
      <w:r>
        <w:t>“On this day” adds one quiet line to the Today Card recalling what was logged on the same calendar day in an earlier year. getOnThisDayEntry(referenceISO) matches on MM-DD across earlier years, ignores null and zero-jaap days (a zero day is not a memory worth surfacing), and returns the nearest qualifying year along with how many years back it was. When it returns null the line is omitted entirely rather than rendered empty, so a newer sadhak never sees a hole where a memory should be; a 29 February lookup finding nothing in non-leap years is correct rather than a gap.</w:t>
      </w:r>
    </w:p>
    <w:p>
      <w:pPr>
        <w:pStyle w:val="Heading2"/>
      </w:pPr>
      <w:r>
        <w:t>7.18 Digital Mala Mode</w:t>
      </w:r>
    </w:p>
    <w:p>
      <w:pPr/>
      <w:r>
        <w:t>A full-screen bead counter for sitting practice (#mala-page), opened from the floating button at the bottom-right of the main screen and ported from the full Sumiran app's MalaPage. Tapping anywhere on the counting surface advances one bead; an SVG dial (280x280 viewport, radius 112, centre 140,140) moves a gold lead dot along the arc, with a Guru Manka marker at 12 o'clock. At 108 beads the mala completes: the dial plays a 950ms Guru Manka turn, during which taps are blocked.</w:t>
      </w:r>
    </w:p>
    <w:p>
      <w:pPr/>
      <w:r>
        <w:t>Not to be confused with the Mala View toggle (§7.7), which changes how counts are DISPLAYED. Mala Mode is an input method. The two are kept apart in the dictionary by key prefix (malaMode* versus toggleMala*).</w:t>
      </w:r>
    </w:p>
    <w:p>
      <w:pPr/>
      <w:r>
        <w:t>Persistence: Mala Mode deliberately has NO session store of its own, and does not bump DB_VERSION. Each completed mala commits straight into today's ledger entry through addJaapToToday(n); the remaining partial mala commits on exit. This keeps all I/O off the tap path (one write per 108 taps rather than one per tap), leaves the export payload at version 2 and the schema at DB_VERSION 4 so existing backups keep importing in both directions, and bounds what an interrupted session can lose to a single incomplete mala. It also removes the Continue Session / Start Fresh restore flow the full app requires. A version bump would have carried its own risk: indexedDB.open() with a version lower than the stored one raises VersionError, and the service worker (§7.15) deliberately serves the previous build on the launch after a deploy, so old code meeting an upgraded database would fall into loadLedgerFromDB()'s recovery branch and present an empty ledger.</w:t>
      </w:r>
    </w:p>
    <w:p>
      <w:pPr/>
      <w:r>
        <w:t>addJaapToToday(n) honours the same contract as updateTodayEntry() (§7.1): it refreshes todayISO immediately before writing (a sitting can run past local midnight, and the beads must land on the new day), captures rollback state and the pre-mutation milestone, validates through isValidJaapValue(), and on failure rolls back and reports. It is ADDITIVE - a count already saved through the Today Card survives. It returns whether the write committed, and callers treat false as “those beads are still uncounted”: a tap on a full dial retries the commit rather than counting a 109th bead, and Exit refuses to close while a write is failing rather than discarding the session.</w:t>
      </w:r>
    </w:p>
    <w:p>
      <w:pPr/>
      <w:r>
        <w:t>It also clears todayDraft, which is the subtlest hazard in the feature. The draft prefills the Today Card, so a count typed but not saved would otherwise be written back over the mala session - and because computeJaapFromInput("") returns null, and null is a valid jaap, a stale draft could blank the entire day rather than merely overwrite a number. Clearing the draft also discards unsaved notes, so opening Mala Mode warns first when one exists.</w:t>
      </w:r>
    </w:p>
    <w:p>
      <w:pPr/>
      <w:r>
        <w:t>Both figures in the stats bar derive from the ledger plus the uncommitted beads, never from a session counter, so reopening after a completed sitting shows the day's malas rather than zero. The deity image is drawn from the splash rotation pool (§7.10) and excludes the last image shown, under its own lastMalaImage key, so Mala Mode and the splash rotate independently. The screen keeps itself awake via the Wake Lock API and re-acquires the lock on visibilitychange, since browsers drop it whenever the page is hidden.</w:t>
      </w:r>
    </w:p>
    <w:p>
      <w:pPr/>
      <w:r>
        <w:t>The backdrop (icons/bg-mala-mode.jpeg, 740x1600 - the same 0.4625 ratio as the splash artwork, so background-size: cover behaves identically) is a dark arch niche, which inverts the palette: everything on this screen is light on dark, because the app's maroon-on-cream is invisible against rgb(72,41,23). The niche's geometry is measured rather than judged by eye - the contiguous dark run through its centre is 7.7% wide at y=8%, 32.3% at y=14% and 52% at y=16%, reaching x 9.3%-90.5% only below about 30%. The deity frame is roughly 32% of the screen width, which is why the stack begins at 15%. Controls placed above that region disappeared entirely (a translucent light pill on painted cream), so both buttons carry their own opaque dark ground and Exit sits at the foot of the stack rather than in a top corner.</w:t>
      </w:r>
    </w:p>
    <w:p>
      <w:pPr>
        <w:pStyle w:val="Heading2"/>
      </w:pPr>
      <w:r>
        <w:t>7.19 Sync Across Devices (Firebase)</w:t>
      </w:r>
    </w:p>
    <w:p>
      <w:pPr/>
      <w:r>
        <w:t>Opt-in, and dormant until a sadhak engages with it: a save pushes the ledger to Cloud Firestore, and opening the app pulls it back down. Nothing here loads, runs or reaches the network on a normal launch — the assertion that a launch makes zero cross-origin requests is part of the test suite.</w:t>
      </w:r>
    </w:p>
    <w:p>
      <w:pPr/>
      <w:r>
        <w:t>Storage shape: one document per sadhak at users/{uid}/ledger/current, holding exactly the payload buildLedgerExportPayload() already produces ({version: 2, entries, sankalpa}). That reuse is deliberate — Export, the Google Drive backup and Sync all speak one format, so a pulled document is normalised by parseImportedLedgerFile() and vetted by areLedgerEntriesValid(), the same guard that protects Import and Restore. A synced ledger is the only foreign data that arrives without the user choosing a file, which is precisely why it goes through that guard rather than around it. Entries are a few dozen bytes each, so years of practice sit well inside Firestore's 1MB document limit.</w:t>
      </w:r>
    </w:p>
    <w:p>
      <w:pPr/>
      <w:r>
        <w:t>Sign-in must open its popup synchronously. Browsers permit window.open() only inside a live user gesture, so signInForSync() is deliberately NOT async: everything through signInWithPopup() runs in the click's own task. An earlier build awaited the SDK's network fetch first, which spent the gesture — Safari silently refused the window and Firebase hung forever, giving no error, no popup and a permanently disabled button. prepareSyncSdk() now warms the SDK when the Settings drawer opens, and the button stays disabled reading “Preparing sign-in…” until the resolved SDK is in memory. Adding an await above that call reintroduces the failure.</w:t>
      </w:r>
    </w:p>
    <w:p>
      <w:pPr/>
      <w:r>
        <w:t>Push is hooked into saveLedger()'s tx.oncomplete — the sole writer of the ledger store, and therefore the one place every save path already converges on (Today Card, ledger rows, Mala Mode, Import, Restore) rather than five call sites a sixth path could silently fail to join. It fires only on a committed transaction, so a failed save is never uploaded, and it is not awaited: a save must feel instant and must work with no network at all. A push that fails sets a persisted flag (syncPushPending in localStorage), because the case it exists for is a save made offline, where the app is likely closed before the network returns; the next open pushes before it pulls, so practice logged offline is uploaded rather than overwritten.</w:t>
      </w:r>
    </w:p>
    <w:p>
      <w:pPr/>
      <w:r>
        <w:t>Pull runs on sign-in, on launch when a session already exists (restoreSyncSession(), gated on syncEverSignedIn so someone who never signed in pays nothing), and on returning to the foreground — the last being the case that matters most in practice, since an installed PWA is resumed far more often than it is started. applyPulledLedger() replaces the local ledger, then backfills the last seven days, since the other device may not have been opened today. syncApplyingRemote guards the echo: applying a pull writes to IndexedDB, which is where the push hook lives.</w:t>
      </w:r>
    </w:p>
    <w:p>
      <w:pPr/>
      <w:r>
        <w:t>Deciding whether a pull actually changed anything is subtler than it looks, and both traps shipped as real bugs. Firestore returns a document's keys in alphabetical order rather than the order they were written, so comparing JSON.stringify() of the two payloads found a difference in an identical ledger and the app announced “updated from your other device” on every single return to the foreground; ledgerSignature() compares content as arrays at every level, sorted by date, immune to key order and row order alike. And the comparison happens AFTER backfilling, not before — a pull backfills days the stored ledger may never have had, so comparing the raw pull against local would report a difference on every open forever. The question is whether the ledger this pull would produce differs from the one already here.</w:t>
      </w:r>
    </w:p>
    <w:p>
      <w:pPr/>
      <w:r>
        <w:t>The first device to sync seeds the store, and every later device pulls that down and replaces what it had. This is inherent to the model rather than a defect, but it means a device holding real practice must sign in first. applyPulledLedger() snapshots the ledger it replaces before replacing it (the same ordering the import handler already established), though there is only one backup slot and the next save overwrites it — Export remains the only durable escape hatch.</w:t>
      </w:r>
    </w:p>
    <w:p>
      <w:pPr/>
      <w:r>
        <w:t>Uses the Firestore lite build (135KB against the full build's 443KB), loaded on demand from the Google CDN. The full build's value is realtime listeners and offline persistence, neither of which this model wants: offline is already handled by IndexedDB, which remains the source of truth on every device. FIREBASE_CONFIG is hardcoded and public by design — despite the name, apiKey identifies the project and authorises nothing. What protects the ledger is the Firestore security rule (match /users/{userId}/{document=**} with request.auth.uid == userId) and the authorized-domain list, both enforced server-side.</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3"/>
      </w:pPr>
      <w:r>
        <w:t>Sync Across Devices (§7.19)</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loadFirebaseAuth() / loadFirestore()</w:t>
            </w:r>
          </w:p>
        </w:tc>
        <w:tc>
          <w:tcPr>
            <w:tcW w:type="dxa" w:w="4320"/>
          </w:tcPr>
          <w:p>
            <w:r>
              <w:t>Lazily import the Firebase Auth and Firestore-lite modules from the CDN; memoised, and cleared on failure so the next attempt genuinely retries.</w:t>
            </w:r>
          </w:p>
        </w:tc>
      </w:tr>
      <w:tr>
        <w:tc>
          <w:tcPr>
            <w:tcW w:type="dxa" w:w="4320"/>
          </w:tcPr>
          <w:p>
            <w:r>
              <w:t>prepareSyncSdk()</w:t>
            </w:r>
          </w:p>
        </w:tc>
        <w:tc>
          <w:tcPr>
            <w:tcW w:type="dxa" w:w="4320"/>
          </w:tcPr>
          <w:p>
            <w:r>
              <w:t>Warms the SDK when the Settings drawer opens, so the sign-in tap never has to await a network fetch.</w:t>
            </w:r>
          </w:p>
        </w:tc>
      </w:tr>
      <w:tr>
        <w:tc>
          <w:tcPr>
            <w:tcW w:type="dxa" w:w="4320"/>
          </w:tcPr>
          <w:p>
            <w:r>
              <w:t>signInForSync() / signOutFromSync()</w:t>
            </w:r>
          </w:p>
        </w:tc>
        <w:tc>
          <w:tcPr>
            <w:tcW w:type="dxa" w:w="4320"/>
          </w:tcPr>
          <w:p>
            <w:r>
              <w:t>Sign-in is deliberately not async — signInWithPopup() runs inside the click's gesture. Sign-out opens no window, so it may await.</w:t>
            </w:r>
          </w:p>
        </w:tc>
      </w:tr>
      <w:tr>
        <w:tc>
          <w:tcPr>
            <w:tcW w:type="dxa" w:w="4320"/>
          </w:tcPr>
          <w:p>
            <w:r>
              <w:t>restoreSyncSession()</w:t>
            </w:r>
          </w:p>
        </w:tc>
        <w:tc>
          <w:tcPr>
            <w:tcW w:type="dxa" w:w="4320"/>
          </w:tcPr>
          <w:p>
            <w:r>
              <w:t>Restores an existing Firebase session at launch, gated on syncEverSignedIn, then pulls.</w:t>
            </w:r>
          </w:p>
        </w:tc>
      </w:tr>
      <w:tr>
        <w:tc>
          <w:tcPr>
            <w:tcW w:type="dxa" w:w="4320"/>
          </w:tcPr>
          <w:p>
            <w:r>
              <w:t>pushLedgerToSync() / pullLedgerFromSync()</w:t>
            </w:r>
          </w:p>
        </w:tc>
        <w:tc>
          <w:tcPr>
            <w:tcW w:type="dxa" w:w="4320"/>
          </w:tcPr>
          <w:p>
            <w:r>
              <w:t>Write and read the whole users/{uid}/ledger/current document. A pull returns null when nothing is stored yet, which the caller answers by seeding.</w:t>
            </w:r>
          </w:p>
        </w:tc>
      </w:tr>
      <w:tr>
        <w:tc>
          <w:tcPr>
            <w:tcW w:type="dxa" w:w="4320"/>
          </w:tcPr>
          <w:p>
            <w:r>
              <w:t>applyPulledLedger(payload)</w:t>
            </w:r>
          </w:p>
        </w:tc>
        <w:tc>
          <w:tcPr>
            <w:tcW w:type="dxa" w:w="4320"/>
          </w:tcPr>
          <w:p>
            <w:r>
              <w:t>Validates, compares and installs a pulled ledger; returns whether anything actually changed, so an unchanged pull is silent.</w:t>
            </w:r>
          </w:p>
        </w:tc>
      </w:tr>
      <w:tr>
        <w:tc>
          <w:tcPr>
            <w:tcW w:type="dxa" w:w="4320"/>
          </w:tcPr>
          <w:p>
            <w:r>
              <w:t>ledgerSignature(entries, sankalpa)</w:t>
            </w:r>
          </w:p>
        </w:tc>
        <w:tc>
          <w:tcPr>
            <w:tcW w:type="dxa" w:w="4320"/>
          </w:tcPr>
          <w:p>
            <w:r>
              <w:t>Order-independent fingerprint of a ledger's content, so a pull is not mistaken for a change by Firestore's alphabetical key order.</w:t>
            </w:r>
          </w:p>
        </w:tc>
      </w:tr>
      <w:tr>
        <w:tc>
          <w:tcPr>
            <w:tcW w:type="dxa" w:w="4320"/>
          </w:tcPr>
          <w:p>
            <w:r>
              <w:t>syncNow()</w:t>
            </w:r>
          </w:p>
        </w:tc>
        <w:tc>
          <w:tcPr>
            <w:tcW w:type="dxa" w:w="4320"/>
          </w:tcPr>
          <w:p>
            <w:r>
              <w:t>The whole feature in order: send any owed push first, then pull, then apply.</w:t>
            </w:r>
          </w:p>
        </w:tc>
      </w:tr>
      <w:tr>
        <w:tc>
          <w:tcPr>
            <w:tcW w:type="dxa" w:w="4320"/>
          </w:tcPr>
          <w:p>
            <w:r>
              <w:t>pushLedgerAfterSave()</w:t>
            </w:r>
          </w:p>
        </w:tc>
        <w:tc>
          <w:tcPr>
            <w:tcW w:type="dxa" w:w="4320"/>
          </w:tcPr>
          <w:p>
            <w:r>
              <w:t>Called from saveLedger()'s commit handler; fire-and-forget, records a failed push rather than surfacing it.</w:t>
            </w:r>
          </w:p>
        </w:tc>
      </w:tr>
    </w:tbl>
    <w:p>
      <w:pPr>
        <w:pStyle w:val="Heading1"/>
      </w:pPr>
      <w:r>
        <w:t>10. Testing</w:t>
      </w:r>
    </w:p>
    <w:p>
      <w:r>
        <w:t>The test suite lives under tests/ and is split into nine Puppeteer-driven Node scripts (devDependency-only — none of this ships to the browser), all run against a locally served copy of the app (http://localhost:3333 by default): tests/test.js, tests/test-unit.js, tests/test-e2e.js, tests/test-redesign.js, tests/test-splash-custom.js, tests/test-mala-mode.js, tests/test-sunday-backup.js, tests/test-i18n.js, and tests/test-service-worker.js. 514 assertions pass across the full suite as of this revision. Every browser context in every suite calls seedAppState() from tests/test-helpers.js before its first navigation - the only module the suites share. It marks today's Sunday Backup Reminder as handled; a context omitting it yields a run whose result depends on the day of the week, since that modal covers the app at z-index 9800 and swallows clicks meant for anything beneath it.</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Devanagari, and Bangla).</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Devanagari, and Bangla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hugs the image's own aspect ratio with zero letterbox band, and hangs from the backdrop's capital line inside its cream panel. Three same-width viewports straddling 0.4625 (731×1600, 731×1520, 731×1420) confirm a phone keeps the capital-line placement whether or not its browser chrome is counted in the viewport — the regression that shipped in v3.0.2. A further pass at a tablet-shaped viewport (820×1180) confirms the frame stays fully on screen and below the arch there too — a phone viewport is too close to the artwork's own ratio to catch an anchoring regression on its own.</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ListBullet"/>
      </w:pPr>
      <w:r>
        <w:t>Sync — dormancy: a normal launch makes no cross-origin request at all and the Firebase SDK is not loaded; restoring a session is a no-op for someone who has never signed in.</w:t>
      </w:r>
    </w:p>
    <w:p>
      <w:pPr>
        <w:pStyle w:val="ListBullet"/>
      </w:pPr>
      <w:r>
        <w:t>Sync — the user gesture: signInWithPopup() must have been called by the time signInForSync() returns, asserted by reading a flag immediately with nothing having yielded to the event loop. This is the property whose absence made the first release of the feature fail on an installed iOS PWA.</w:t>
      </w:r>
    </w:p>
    <w:p>
      <w:pPr>
        <w:pStyle w:val="ListBullet"/>
      </w:pPr>
      <w:r>
        <w:t>Sync — push and pull: a save uploads and an open downloads; the document is written per-uid; a save uploads nothing when nobody is signed in; a failed upload still saves locally and is remembered as owed; a save made offline is uploaded before the next pull rather than overwritten.</w:t>
      </w:r>
    </w:p>
    <w:p>
      <w:pPr>
        <w:pStyle w:val="ListBullet"/>
      </w:pPr>
      <w:r>
        <w:t>Sync — silence: an unchanged ledger stays silent even when the payload's keys are re-spelled the way Firestore returns them, and re-pulling the same stored ledger settles after the first apply instead of announcing itself forever. Both fail against the earlier comparison.</w:t>
      </w:r>
    </w:p>
    <w:p>
      <w:pPr>
        <w:pStyle w:val="ListBullet"/>
      </w:pPr>
      <w:r>
        <w:t>Sync — safety: a malformed synced ledger is refused and the local ledger left untouched; the ledger a pull replaces is snapshotted to the automatic backup first, so it remains recoverable.</w:t>
      </w:r>
    </w:p>
    <w:p>
      <w:pPr/>
      <w:r>
        <w:t>Firebase is stubbed in these tests rather than reached, so the suite runs with no internet and never writes to the real project; what is under test is this app's own logic. The real Firestore-lite module was verified separately against the CDN.</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tests/test-mala-mode.js — Digital Mala Mode</w:t>
      </w:r>
    </w:p>
    <w:p>
      <w:pPr/>
      <w:r>
        <w:t>Bead counting and the progress arc's geometry; undo; the 108th-bead commit; additive saves that never overwrite an existing entry; clearing a stale Today Card draft; a failed write keeping the counted beads and refusing to exit; a sitting spanning midnight landing on the new day; reopening showing the day's malas rather than zero; and a regression guard that a pre-Mala-Mode v2 backup still imports while exports gain no new fields. 31 assertions.</w:t>
      </w:r>
    </w:p>
    <w:p>
      <w:pPr>
        <w:pStyle w:val="Heading2"/>
      </w:pPr>
      <w:r>
        <w:t>10.7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10.8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10.9 Running the suite</w:t>
      </w:r>
    </w:p>
    <w:p>
      <w:r>
        <w:t>Run the full suite with: npm test (equivalent to node tests/test.js &amp;&amp; node tests/test-unit.js &amp;&amp; node tests/test-e2e.js &amp;&amp; node tests/test-redesign.js &amp;&amp; node tests/test-splash-custom.js &amp;&amp; node tests/test-mala-mode.js &amp;&amp; node tests/test-sunday-backup.js &amp;&amp; node tests/test-i18n.js &amp;&amp; node tests/test-service-worker.js). As of this writing, the full run totals 514 assertions across all 9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Service worker cache versioning is manual: sw.js precaches the app shell and serves same-origin GETs stale-while-revalidate, so a deployed change is picked up on the launch after next (users are at most one launch behind) and CACHE_VERSION only needs bumping when an asset is renamed or removed. Because the project has no build step, filenames are not content-hashed, so both the precache and the revalidation fetch must explicitly bypass the browser's HTTP cache — without that, the worker's own refresh is answered with the stale bytes it exists to replace and the user is pinned to their first-loaded build. tests/test-service-worker.js simulates a real deploy to guard this.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(9 suites) must currently be run locally before pushing. The repository also lives inside a OneDrive folder, which intermittently fails a full run with EPERM or Puppeteer teardown errors in whichever suite happens to be running; re-run the individual suite before believing a full-run failure.</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ListBullet"/>
      </w:pPr>
      <w:r>
        <w:t>Sync seeds from whichever device signs in first, and later devices replace their ledger with what is stored. A device holding real practice must therefore sign in before any other. A pull snapshots the ledger it replaces, but the automatic backup is a single slot overwritten by the next save, so Export remains the only durable escape hatch.</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