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49CE" w:rsidRPr="008F722C" w:rsidRDefault="00AE49CE" w:rsidP="00AE49CE">
      <w:pPr>
        <w:pStyle w:val="Predeterminado"/>
        <w:spacing w:before="0" w:line="240" w:lineRule="auto"/>
        <w:rPr>
          <w:rFonts w:ascii="Trebuchet MS" w:eastAsia="Trebuchet MS" w:hAnsi="Trebuchet MS" w:cs="Trebuchet MS"/>
          <w:b/>
          <w:bCs/>
          <w:i/>
          <w:iCs/>
          <w:color w:val="0000FF"/>
        </w:rPr>
      </w:pPr>
      <w:r w:rsidRPr="008F722C">
        <w:rPr>
          <w:rFonts w:ascii="Trebuchet MS" w:hAnsi="Trebuchet MS"/>
          <w:b/>
          <w:bCs/>
          <w:i/>
          <w:iCs/>
          <w:color w:val="0000FF"/>
        </w:rPr>
        <w:t>La Incertidumbre, nuestro padecer </w:t>
      </w:r>
      <w:proofErr w:type="spellStart"/>
      <w:r w:rsidRPr="008F722C">
        <w:rPr>
          <w:rFonts w:ascii="Trebuchet MS" w:hAnsi="Trebuchet MS"/>
          <w:b/>
          <w:bCs/>
          <w:i/>
          <w:iCs/>
          <w:color w:val="0000FF"/>
          <w:lang w:val="it-IT"/>
        </w:rPr>
        <w:t>cotidiano</w:t>
      </w:r>
      <w:proofErr w:type="spellEnd"/>
      <w:r w:rsidRPr="008F722C">
        <w:rPr>
          <w:rFonts w:ascii="Trebuchet MS" w:hAnsi="Trebuchet MS"/>
          <w:b/>
          <w:bCs/>
          <w:i/>
          <w:iCs/>
          <w:color w:val="0000FF"/>
          <w:lang w:val="it-IT"/>
        </w:rPr>
        <w:t>.</w:t>
      </w:r>
    </w:p>
    <w:p w:rsidR="00AE49CE" w:rsidRPr="008F722C" w:rsidRDefault="00AE49CE" w:rsidP="00AE49CE">
      <w:pPr>
        <w:pStyle w:val="Predeterminado"/>
        <w:spacing w:before="0" w:line="240" w:lineRule="auto"/>
        <w:rPr>
          <w:rStyle w:val="Ninguno"/>
          <w:rFonts w:ascii="Trebuchet MS" w:eastAsia="Trebuchet MS" w:hAnsi="Trebuchet MS" w:cs="Trebuchet MS"/>
          <w:color w:val="0000FF"/>
        </w:rPr>
      </w:pPr>
    </w:p>
    <w:p w:rsidR="00AE49CE" w:rsidRPr="008F722C" w:rsidRDefault="00AE49CE" w:rsidP="00AE49CE">
      <w:pPr>
        <w:pStyle w:val="Predeterminado"/>
        <w:spacing w:before="0" w:line="240" w:lineRule="auto"/>
        <w:rPr>
          <w:rFonts w:ascii="Trebuchet MS" w:eastAsia="Trebuchet MS" w:hAnsi="Trebuchet MS" w:cs="Trebuchet MS"/>
          <w:b/>
          <w:bCs/>
          <w:color w:val="0000FF"/>
        </w:rPr>
      </w:pPr>
    </w:p>
    <w:p w:rsidR="00AE49CE" w:rsidRPr="008F722C" w:rsidRDefault="00AE49CE" w:rsidP="00AE49CE">
      <w:pPr>
        <w:pStyle w:val="Predeterminado"/>
        <w:spacing w:before="0" w:line="360" w:lineRule="auto"/>
        <w:rPr>
          <w:rStyle w:val="Ninguno"/>
          <w:rFonts w:ascii="Trebuchet MS" w:eastAsia="Trebuchet MS" w:hAnsi="Trebuchet MS" w:cs="Trebuchet MS"/>
          <w:color w:val="0000FF"/>
        </w:rPr>
      </w:pPr>
      <w:r w:rsidRPr="008F722C">
        <w:rPr>
          <w:rFonts w:ascii="Trebuchet MS" w:hAnsi="Trebuchet MS"/>
          <w:b/>
          <w:bCs/>
          <w:i/>
          <w:iCs/>
          <w:color w:val="0000FF"/>
        </w:rPr>
        <w:t>Cuando en forma genérica empleamos la palabra incertidumbre, no formulamos otra definición que convalidar nuestra falta de certeza.</w:t>
      </w:r>
    </w:p>
    <w:p w:rsidR="00AE49CE" w:rsidRPr="008F722C" w:rsidRDefault="00AE49CE" w:rsidP="00AE49CE">
      <w:pPr>
        <w:pStyle w:val="Predeterminado"/>
        <w:spacing w:before="0" w:line="360" w:lineRule="auto"/>
        <w:rPr>
          <w:rFonts w:ascii="Trebuchet MS" w:eastAsia="Trebuchet MS" w:hAnsi="Trebuchet MS" w:cs="Trebuchet MS"/>
          <w:b/>
          <w:bCs/>
          <w:i/>
          <w:iCs/>
          <w:color w:val="0000FF"/>
        </w:rPr>
      </w:pPr>
      <w:r w:rsidRPr="008F722C">
        <w:rPr>
          <w:rFonts w:ascii="Trebuchet MS" w:hAnsi="Trebuchet MS"/>
          <w:b/>
          <w:bCs/>
          <w:i/>
          <w:iCs/>
          <w:color w:val="0000FF"/>
        </w:rPr>
        <w:t xml:space="preserve">Resulta oportuno, ponderar la enorme cantidad de significados que tal </w:t>
      </w:r>
      <w:proofErr w:type="gramStart"/>
      <w:r w:rsidRPr="008F722C">
        <w:rPr>
          <w:rFonts w:ascii="Trebuchet MS" w:hAnsi="Trebuchet MS"/>
          <w:b/>
          <w:bCs/>
          <w:i/>
          <w:iCs/>
          <w:color w:val="0000FF"/>
        </w:rPr>
        <w:t>circunstancia  puede</w:t>
      </w:r>
      <w:proofErr w:type="gramEnd"/>
      <w:r w:rsidRPr="008F722C">
        <w:rPr>
          <w:rFonts w:ascii="Trebuchet MS" w:hAnsi="Trebuchet MS"/>
          <w:b/>
          <w:bCs/>
          <w:i/>
          <w:iCs/>
          <w:color w:val="0000FF"/>
        </w:rPr>
        <w:t xml:space="preserve"> implicar. En el marco ciudadano de nuestro ordinario desenvolvimiento, por lo habitual, nos referimos a la inquietud por el actual devenir económico y político que se plantea para el futuro próximo, sobre todo en la compleja telaraña de las próximas elecciones. En medicina en cambio, tenemos casi siempre el resguardo protector de los estudios previos, el uso prolongado de técnicas diagnósticas o de tratamiento, que nos otorgan cierto grado de evidencia auxiliadora. Pero si ejemplificando pensamos en el principal perdedor de las últimas elecciones, indudablemente fueron "las encuestas", ese referente orientativo que solemos utilizar para despegarnos de la incertidumbre, y en </w:t>
      </w:r>
      <w:proofErr w:type="gramStart"/>
      <w:r w:rsidRPr="008F722C">
        <w:rPr>
          <w:rFonts w:ascii="Trebuchet MS" w:hAnsi="Trebuchet MS"/>
          <w:b/>
          <w:bCs/>
          <w:i/>
          <w:iCs/>
          <w:color w:val="0000FF"/>
        </w:rPr>
        <w:t>contrapartida  nos</w:t>
      </w:r>
      <w:proofErr w:type="gramEnd"/>
      <w:r w:rsidRPr="008F722C">
        <w:rPr>
          <w:rFonts w:ascii="Trebuchet MS" w:hAnsi="Trebuchet MS"/>
          <w:b/>
          <w:bCs/>
          <w:i/>
          <w:iCs/>
          <w:color w:val="0000FF"/>
        </w:rPr>
        <w:t xml:space="preserve"> trajo una marcada agravación de nuestra zozobra. Resulta difícil volver a retomar la confiabilidad necesaria. Pero ese comentario social, familiar, o de las redes, se desdibuja, y plantea más dudas. </w:t>
      </w:r>
    </w:p>
    <w:p w:rsidR="00AE49CE" w:rsidRPr="008F722C" w:rsidRDefault="00AE49CE" w:rsidP="00AE49CE">
      <w:pPr>
        <w:pStyle w:val="Predeterminado"/>
        <w:spacing w:before="0" w:line="360" w:lineRule="auto"/>
        <w:rPr>
          <w:rStyle w:val="Ninguno"/>
          <w:rFonts w:ascii="Trebuchet MS" w:eastAsia="Trebuchet MS" w:hAnsi="Trebuchet MS" w:cs="Trebuchet MS"/>
          <w:b/>
          <w:bCs/>
          <w:i/>
          <w:iCs/>
          <w:color w:val="0433FF"/>
          <w:shd w:val="clear" w:color="auto" w:fill="FFFFFF"/>
        </w:rPr>
      </w:pPr>
      <w:r w:rsidRPr="008F722C">
        <w:rPr>
          <w:rFonts w:ascii="Trebuchet MS" w:hAnsi="Trebuchet MS"/>
          <w:b/>
          <w:bCs/>
          <w:i/>
          <w:iCs/>
          <w:color w:val="0000FF"/>
        </w:rPr>
        <w:t xml:space="preserve">Si nos proponemos incursionar en los planteos filosóficos es indudable que nunca podremos combinar proyectos combinados para el futuro. Quizá tengamos la potestad de pensar que seguiremos viviendo en la misma casa. Existe un principio de incertidumbre elaborado por quien recibiera el premio Nobel de Física en 1932. Nos referimos a Werner Karl </w:t>
      </w:r>
      <w:proofErr w:type="spellStart"/>
      <w:r w:rsidRPr="008F722C">
        <w:rPr>
          <w:rFonts w:ascii="Trebuchet MS" w:hAnsi="Trebuchet MS"/>
          <w:b/>
          <w:bCs/>
          <w:i/>
          <w:iCs/>
          <w:color w:val="0000FF"/>
        </w:rPr>
        <w:t>Heisemberg</w:t>
      </w:r>
      <w:proofErr w:type="spellEnd"/>
      <w:r w:rsidRPr="008F722C">
        <w:rPr>
          <w:rFonts w:ascii="Trebuchet MS" w:hAnsi="Trebuchet MS"/>
          <w:b/>
          <w:bCs/>
          <w:i/>
          <w:iCs/>
          <w:color w:val="0000FF"/>
        </w:rPr>
        <w:t xml:space="preserve"> (1901/76) quien lo aplicara a un tema del que personalmente conozco sólo lo básico, la teoría cuántica. Sólo me animo a comentar que la teoría cuántica arranca antes de Cristo y se desarrolla formalmente a comienzos del siglo pasado con Niels Bohr (1885/1962). También galardonado con el premio Nobel de </w:t>
      </w:r>
      <w:proofErr w:type="gramStart"/>
      <w:r w:rsidRPr="008F722C">
        <w:rPr>
          <w:rFonts w:ascii="Trebuchet MS" w:hAnsi="Trebuchet MS"/>
          <w:b/>
          <w:bCs/>
          <w:i/>
          <w:iCs/>
          <w:color w:val="0000FF"/>
        </w:rPr>
        <w:t>Física</w:t>
      </w:r>
      <w:proofErr w:type="gramEnd"/>
      <w:r w:rsidRPr="008F722C">
        <w:rPr>
          <w:rFonts w:ascii="Trebuchet MS" w:hAnsi="Trebuchet MS"/>
          <w:b/>
          <w:bCs/>
          <w:i/>
          <w:iCs/>
          <w:color w:val="0000FF"/>
        </w:rPr>
        <w:t xml:space="preserve"> pero en el año 1922. ¿Pero en dónde está presente la mecánica cuántica? Microscópicamente, por usar un termino simple, en todo. Pero en lo visible por </w:t>
      </w:r>
      <w:proofErr w:type="gramStart"/>
      <w:r w:rsidRPr="008F722C">
        <w:rPr>
          <w:rFonts w:ascii="Trebuchet MS" w:hAnsi="Trebuchet MS"/>
          <w:b/>
          <w:bCs/>
          <w:i/>
          <w:iCs/>
          <w:color w:val="0000FF"/>
        </w:rPr>
        <w:t>evaluar  nuestra</w:t>
      </w:r>
      <w:proofErr w:type="gramEnd"/>
      <w:r w:rsidRPr="008F722C">
        <w:rPr>
          <w:rFonts w:ascii="Trebuchet MS" w:hAnsi="Trebuchet MS"/>
          <w:b/>
          <w:bCs/>
          <w:i/>
          <w:iCs/>
          <w:color w:val="0000FF"/>
        </w:rPr>
        <w:t xml:space="preserve"> limitada observación, en nada. Mi información se origina desde el momento que nos propusiéramos dilucidar el vínculo de la Inteligencia Artificial en Medicina. (Deseaba saber si seguiría sentado en el consultorio, o por el contrario dejar andando la PC trabajando sola, coartando el encanto de mi encuentro con el paciente) La mecánica cuántica, está presente en nuestra vida corriente, en las computadoras, los pendrives, microchips, el láser que uso para medir en carpintería, o hasta el interruptor de luz. O sea que nuestra racionalidad debiera estar capacitada para enfrentar la incertidumbre que nos </w:t>
      </w:r>
      <w:r w:rsidRPr="008F722C">
        <w:rPr>
          <w:rFonts w:ascii="Trebuchet MS" w:hAnsi="Trebuchet MS"/>
          <w:b/>
          <w:bCs/>
          <w:i/>
          <w:iCs/>
          <w:color w:val="0000FF"/>
        </w:rPr>
        <w:lastRenderedPageBreak/>
        <w:t>agobia sin engorrosas elucubraciones. Quizá solo nos debiéramos conformar con combinar las variantes que nuestro cerebro puede registrar.</w:t>
      </w:r>
      <w:r w:rsidRPr="008F722C">
        <w:rPr>
          <w:rStyle w:val="Ninguno"/>
          <w:rFonts w:ascii="Trebuchet MS" w:hAnsi="Trebuchet MS"/>
          <w:b/>
          <w:bCs/>
          <w:i/>
          <w:iCs/>
          <w:color w:val="0000FF"/>
          <w:shd w:val="clear" w:color="auto" w:fill="FFFFFF"/>
        </w:rPr>
        <w:t xml:space="preserve"> La primera pregunta que se nos ocurre: ¿somos nosotros más proclives geográficamente a experimentar las repercusiones de la incertidumbre? Es indudable </w:t>
      </w:r>
      <w:proofErr w:type="gramStart"/>
      <w:r w:rsidRPr="008F722C">
        <w:rPr>
          <w:rStyle w:val="Ninguno"/>
          <w:rFonts w:ascii="Trebuchet MS" w:hAnsi="Trebuchet MS"/>
          <w:b/>
          <w:bCs/>
          <w:i/>
          <w:iCs/>
          <w:color w:val="0000FF"/>
          <w:shd w:val="clear" w:color="auto" w:fill="FFFFFF"/>
        </w:rPr>
        <w:t>que</w:t>
      </w:r>
      <w:proofErr w:type="gramEnd"/>
      <w:r w:rsidRPr="008F722C">
        <w:rPr>
          <w:rStyle w:val="Ninguno"/>
          <w:rFonts w:ascii="Trebuchet MS" w:hAnsi="Trebuchet MS"/>
          <w:b/>
          <w:bCs/>
          <w:i/>
          <w:iCs/>
          <w:color w:val="0000FF"/>
          <w:shd w:val="clear" w:color="auto" w:fill="FFFFFF"/>
        </w:rPr>
        <w:t xml:space="preserve"> viviendo en Suiza, o en Escandinavia, la primariamente referida sería de menor jerarquía. Pero todas las demás, que generan estrés, angustia, malestar, tristeza, depresión, calidad de sueño, y su inevitable repercusión en las arterias, presión arterial, debilidad muscular o pérdida de interés para formular proyectos o para sentir placer, la llamada "</w:t>
      </w:r>
      <w:proofErr w:type="spellStart"/>
      <w:r w:rsidRPr="008F722C">
        <w:rPr>
          <w:rStyle w:val="Ninguno"/>
          <w:rFonts w:ascii="Trebuchet MS" w:hAnsi="Trebuchet MS"/>
          <w:b/>
          <w:bCs/>
          <w:i/>
          <w:iCs/>
          <w:color w:val="0000FF"/>
          <w:shd w:val="clear" w:color="auto" w:fill="FFFFFF"/>
        </w:rPr>
        <w:t>anhedonia</w:t>
      </w:r>
      <w:proofErr w:type="spellEnd"/>
      <w:r w:rsidRPr="008F722C">
        <w:rPr>
          <w:rStyle w:val="Ninguno"/>
          <w:rFonts w:ascii="Trebuchet MS" w:hAnsi="Trebuchet MS"/>
          <w:b/>
          <w:bCs/>
          <w:i/>
          <w:iCs/>
          <w:color w:val="0000FF"/>
          <w:shd w:val="clear" w:color="auto" w:fill="FFFFFF"/>
        </w:rPr>
        <w:t xml:space="preserve">" en las redes, se extiende por todo el mundo. Me refiero a la soledad, el desapego familiar, el temor a la proliferación de conflictos que pueden volverse nucleares, o </w:t>
      </w:r>
      <w:proofErr w:type="gramStart"/>
      <w:r w:rsidRPr="008F722C">
        <w:rPr>
          <w:rStyle w:val="Ninguno"/>
          <w:rFonts w:ascii="Trebuchet MS" w:hAnsi="Trebuchet MS"/>
          <w:b/>
          <w:bCs/>
          <w:i/>
          <w:iCs/>
          <w:color w:val="0000FF"/>
          <w:shd w:val="clear" w:color="auto" w:fill="FFFFFF"/>
        </w:rPr>
        <w:t>la frustraciones laborales</w:t>
      </w:r>
      <w:proofErr w:type="gramEnd"/>
      <w:r w:rsidRPr="008F722C">
        <w:rPr>
          <w:rStyle w:val="Ninguno"/>
          <w:rFonts w:ascii="Trebuchet MS" w:hAnsi="Trebuchet MS"/>
          <w:b/>
          <w:bCs/>
          <w:i/>
          <w:iCs/>
          <w:color w:val="0000FF"/>
          <w:shd w:val="clear" w:color="auto" w:fill="FFFFFF"/>
        </w:rPr>
        <w:t xml:space="preserve">. Si </w:t>
      </w:r>
      <w:proofErr w:type="gramStart"/>
      <w:r w:rsidRPr="008F722C">
        <w:rPr>
          <w:rStyle w:val="Ninguno"/>
          <w:rFonts w:ascii="Trebuchet MS" w:hAnsi="Trebuchet MS"/>
          <w:b/>
          <w:bCs/>
          <w:i/>
          <w:iCs/>
          <w:color w:val="0000FF"/>
          <w:shd w:val="clear" w:color="auto" w:fill="FFFFFF"/>
        </w:rPr>
        <w:t>mencionamos  a</w:t>
      </w:r>
      <w:proofErr w:type="gramEnd"/>
      <w:r w:rsidRPr="008F722C">
        <w:rPr>
          <w:rStyle w:val="Ninguno"/>
          <w:rFonts w:ascii="Trebuchet MS" w:hAnsi="Trebuchet MS"/>
          <w:b/>
          <w:bCs/>
          <w:i/>
          <w:iCs/>
          <w:color w:val="0000FF"/>
          <w:shd w:val="clear" w:color="auto" w:fill="FFFFFF"/>
        </w:rPr>
        <w:t xml:space="preserve"> las denominadas zonas "azules", por la Organización Mundial de la Salud, (OMS) en donde el promedio de vida supera los 90 años, y donde existe un porcentaje alto de población con más de 100 años: observamos que no es que hagan algunas de las dietas que se promueven en diarios o revistas con cierto contenido amarillento, sino las clásicas recomendaciones de la medicina actual. No imaginen factores genéticos o geográficos porque son zonas de diferentes regiones, como: </w:t>
      </w:r>
      <w:proofErr w:type="spellStart"/>
      <w:r w:rsidRPr="008F722C">
        <w:rPr>
          <w:rStyle w:val="Ninguno"/>
          <w:rFonts w:ascii="Trebuchet MS" w:hAnsi="Trebuchet MS"/>
          <w:b/>
          <w:bCs/>
          <w:i/>
          <w:iCs/>
          <w:color w:val="0000FF"/>
          <w:lang w:val="nl-NL"/>
        </w:rPr>
        <w:t>Cerde</w:t>
      </w:r>
      <w:proofErr w:type="spellEnd"/>
      <w:r w:rsidRPr="008F722C">
        <w:rPr>
          <w:rStyle w:val="Ninguno"/>
          <w:rFonts w:ascii="Trebuchet MS" w:hAnsi="Trebuchet MS"/>
          <w:b/>
          <w:bCs/>
          <w:i/>
          <w:iCs/>
          <w:color w:val="0000FF"/>
        </w:rPr>
        <w:t>ña</w:t>
      </w:r>
      <w:r w:rsidRPr="008F722C">
        <w:rPr>
          <w:rFonts w:ascii="Trebuchet MS" w:hAnsi="Trebuchet MS"/>
          <w:b/>
          <w:bCs/>
          <w:i/>
          <w:iCs/>
          <w:color w:val="0000FF"/>
          <w:lang w:val="it-IT"/>
        </w:rPr>
        <w:t xml:space="preserve"> en Italia; </w:t>
      </w:r>
      <w:r w:rsidRPr="008F722C">
        <w:rPr>
          <w:rStyle w:val="Ninguno"/>
          <w:rFonts w:ascii="Trebuchet MS" w:hAnsi="Trebuchet MS"/>
          <w:b/>
          <w:bCs/>
          <w:i/>
          <w:iCs/>
          <w:color w:val="0000FF"/>
        </w:rPr>
        <w:t>Okinawa</w:t>
      </w:r>
      <w:r w:rsidRPr="008F722C">
        <w:rPr>
          <w:rFonts w:ascii="Trebuchet MS" w:hAnsi="Trebuchet MS"/>
          <w:b/>
          <w:bCs/>
          <w:i/>
          <w:iCs/>
          <w:color w:val="0000FF"/>
        </w:rPr>
        <w:t xml:space="preserve"> en </w:t>
      </w:r>
      <w:proofErr w:type="spellStart"/>
      <w:r w:rsidRPr="008F722C">
        <w:rPr>
          <w:rFonts w:ascii="Trebuchet MS" w:hAnsi="Trebuchet MS"/>
          <w:b/>
          <w:bCs/>
          <w:i/>
          <w:iCs/>
          <w:color w:val="0000FF"/>
        </w:rPr>
        <w:t>Japó</w:t>
      </w:r>
      <w:proofErr w:type="spellEnd"/>
      <w:r w:rsidRPr="008F722C">
        <w:rPr>
          <w:rFonts w:ascii="Trebuchet MS" w:hAnsi="Trebuchet MS"/>
          <w:b/>
          <w:bCs/>
          <w:i/>
          <w:iCs/>
          <w:color w:val="0000FF"/>
          <w:lang w:val="fr-FR"/>
        </w:rPr>
        <w:t xml:space="preserve">n, la </w:t>
      </w:r>
      <w:r w:rsidRPr="008F722C">
        <w:rPr>
          <w:rFonts w:ascii="Trebuchet MS" w:hAnsi="Trebuchet MS"/>
          <w:b/>
          <w:bCs/>
          <w:i/>
          <w:iCs/>
          <w:color w:val="0000FF"/>
        </w:rPr>
        <w:t xml:space="preserve">Comunidad de </w:t>
      </w:r>
      <w:proofErr w:type="spellStart"/>
      <w:r w:rsidRPr="008F722C">
        <w:rPr>
          <w:rStyle w:val="Ninguno"/>
          <w:rFonts w:ascii="Trebuchet MS" w:hAnsi="Trebuchet MS"/>
          <w:b/>
          <w:bCs/>
          <w:i/>
          <w:iCs/>
          <w:color w:val="0000FF"/>
          <w:lang w:val="it-IT"/>
        </w:rPr>
        <w:t>Loma</w:t>
      </w:r>
      <w:proofErr w:type="spellEnd"/>
      <w:r w:rsidRPr="008F722C">
        <w:rPr>
          <w:rStyle w:val="Ninguno"/>
          <w:rFonts w:ascii="Trebuchet MS" w:hAnsi="Trebuchet MS"/>
          <w:b/>
          <w:bCs/>
          <w:i/>
          <w:iCs/>
          <w:color w:val="0000FF"/>
          <w:lang w:val="it-IT"/>
        </w:rPr>
        <w:t xml:space="preserve"> Linda</w:t>
      </w:r>
      <w:r w:rsidRPr="008F722C">
        <w:rPr>
          <w:rFonts w:ascii="Trebuchet MS" w:hAnsi="Trebuchet MS"/>
          <w:b/>
          <w:bCs/>
          <w:i/>
          <w:iCs/>
          <w:color w:val="0000FF"/>
        </w:rPr>
        <w:t xml:space="preserve"> en Estados Unidos, la isla </w:t>
      </w:r>
      <w:proofErr w:type="spellStart"/>
      <w:r w:rsidRPr="008F722C">
        <w:rPr>
          <w:rStyle w:val="Ninguno"/>
          <w:rFonts w:ascii="Trebuchet MS" w:hAnsi="Trebuchet MS"/>
          <w:b/>
          <w:bCs/>
          <w:i/>
          <w:iCs/>
          <w:color w:val="0000FF"/>
          <w:lang w:val="de-DE"/>
        </w:rPr>
        <w:t>Icar</w:t>
      </w:r>
      <w:r w:rsidRPr="008F722C">
        <w:rPr>
          <w:rStyle w:val="Ninguno"/>
          <w:rFonts w:ascii="Trebuchet MS" w:hAnsi="Trebuchet MS"/>
          <w:b/>
          <w:bCs/>
          <w:i/>
          <w:iCs/>
          <w:color w:val="0000FF"/>
        </w:rPr>
        <w:t>ia</w:t>
      </w:r>
      <w:proofErr w:type="spellEnd"/>
      <w:r w:rsidRPr="008F722C">
        <w:rPr>
          <w:rFonts w:ascii="Trebuchet MS" w:hAnsi="Trebuchet MS"/>
          <w:b/>
          <w:bCs/>
          <w:i/>
          <w:iCs/>
          <w:color w:val="0000FF"/>
        </w:rPr>
        <w:t xml:space="preserve"> en Grecia y la Península de </w:t>
      </w:r>
      <w:r w:rsidRPr="008F722C">
        <w:rPr>
          <w:rStyle w:val="Ninguno"/>
          <w:rFonts w:ascii="Trebuchet MS" w:hAnsi="Trebuchet MS"/>
          <w:b/>
          <w:bCs/>
          <w:i/>
          <w:iCs/>
          <w:color w:val="0000FF"/>
          <w:lang w:val="it-IT"/>
        </w:rPr>
        <w:t>Nico</w:t>
      </w:r>
      <w:r w:rsidRPr="008F722C">
        <w:rPr>
          <w:rStyle w:val="Ninguno"/>
          <w:rFonts w:ascii="Trebuchet MS" w:hAnsi="Trebuchet MS"/>
          <w:b/>
          <w:bCs/>
          <w:i/>
          <w:iCs/>
          <w:color w:val="0000FF"/>
        </w:rPr>
        <w:t>ya</w:t>
      </w:r>
      <w:r w:rsidRPr="008F722C">
        <w:rPr>
          <w:rFonts w:ascii="Trebuchet MS" w:hAnsi="Trebuchet MS"/>
          <w:b/>
          <w:bCs/>
          <w:i/>
          <w:iCs/>
          <w:color w:val="0000FF"/>
          <w:lang w:val="nl-NL"/>
        </w:rPr>
        <w:t xml:space="preserve"> en Costa Rica</w:t>
      </w:r>
      <w:r w:rsidRPr="008F722C">
        <w:rPr>
          <w:rStyle w:val="Ninguno"/>
          <w:rFonts w:ascii="Trebuchet MS" w:hAnsi="Trebuchet MS"/>
          <w:b/>
          <w:bCs/>
          <w:i/>
          <w:iCs/>
          <w:color w:val="4D5156"/>
          <w:shd w:val="clear" w:color="auto" w:fill="FFFFFF"/>
        </w:rPr>
        <w:t xml:space="preserve">. </w:t>
      </w:r>
      <w:r w:rsidRPr="008F722C">
        <w:rPr>
          <w:rStyle w:val="Ninguno"/>
          <w:rFonts w:ascii="Trebuchet MS" w:hAnsi="Trebuchet MS"/>
          <w:b/>
          <w:bCs/>
          <w:i/>
          <w:iCs/>
          <w:color w:val="0433FF"/>
          <w:shd w:val="clear" w:color="auto" w:fill="FFFFFF"/>
        </w:rPr>
        <w:t xml:space="preserve">Podríamos enunciar que son: delgados, activos, comunitarios, trabajan luego de jubilarse y son muy respetuosos del intercambio de opinión al reunirse. Es probable que esas actitudes los </w:t>
      </w:r>
      <w:proofErr w:type="gramStart"/>
      <w:r w:rsidRPr="008F722C">
        <w:rPr>
          <w:rStyle w:val="Ninguno"/>
          <w:rFonts w:ascii="Trebuchet MS" w:hAnsi="Trebuchet MS"/>
          <w:b/>
          <w:bCs/>
          <w:i/>
          <w:iCs/>
          <w:color w:val="0433FF"/>
          <w:shd w:val="clear" w:color="auto" w:fill="FFFFFF"/>
        </w:rPr>
        <w:t>favorezca  a</w:t>
      </w:r>
      <w:proofErr w:type="gramEnd"/>
      <w:r w:rsidRPr="008F722C">
        <w:rPr>
          <w:rStyle w:val="Ninguno"/>
          <w:rFonts w:ascii="Trebuchet MS" w:hAnsi="Trebuchet MS"/>
          <w:b/>
          <w:bCs/>
          <w:i/>
          <w:iCs/>
          <w:color w:val="0433FF"/>
          <w:shd w:val="clear" w:color="auto" w:fill="FFFFFF"/>
        </w:rPr>
        <w:t xml:space="preserve"> derrotar la incertidumbre. ¿Cuales serían nuestras sugerencias finales? Saber, tal como formula la mecánica cuántica que es muy complejo elaborar combinadas muchas variables para resolverla. Que debemos acostumbrarnos a socializar nuestros interrogantes, y hacer de aquello que a nosotros nos inquieta una solidaria </w:t>
      </w:r>
      <w:proofErr w:type="gramStart"/>
      <w:r w:rsidRPr="008F722C">
        <w:rPr>
          <w:rStyle w:val="Ninguno"/>
          <w:rFonts w:ascii="Trebuchet MS" w:hAnsi="Trebuchet MS"/>
          <w:b/>
          <w:bCs/>
          <w:i/>
          <w:iCs/>
          <w:color w:val="0433FF"/>
          <w:shd w:val="clear" w:color="auto" w:fill="FFFFFF"/>
        </w:rPr>
        <w:t>actitud  de</w:t>
      </w:r>
      <w:proofErr w:type="gramEnd"/>
      <w:r w:rsidRPr="008F722C">
        <w:rPr>
          <w:rStyle w:val="Ninguno"/>
          <w:rFonts w:ascii="Trebuchet MS" w:hAnsi="Trebuchet MS"/>
          <w:b/>
          <w:bCs/>
          <w:i/>
          <w:iCs/>
          <w:color w:val="0433FF"/>
          <w:shd w:val="clear" w:color="auto" w:fill="FFFFFF"/>
        </w:rPr>
        <w:t xml:space="preserve"> opinión  recibiendo iniciativas, y de esa manera evitar la necedad de anclarnos en personales y rígidos conceptos. Por lo general, al ser inflexible, y unipersonal, hace más lejana la concepción de la </w:t>
      </w:r>
      <w:proofErr w:type="spellStart"/>
      <w:proofErr w:type="gramStart"/>
      <w:r w:rsidRPr="008F722C">
        <w:rPr>
          <w:rStyle w:val="Ninguno"/>
          <w:rFonts w:ascii="Trebuchet MS" w:hAnsi="Trebuchet MS"/>
          <w:b/>
          <w:bCs/>
          <w:i/>
          <w:iCs/>
          <w:color w:val="0433FF"/>
          <w:shd w:val="clear" w:color="auto" w:fill="FFFFFF"/>
        </w:rPr>
        <w:t>certeza.Terminemos</w:t>
      </w:r>
      <w:proofErr w:type="spellEnd"/>
      <w:proofErr w:type="gramEnd"/>
      <w:r w:rsidRPr="008F722C">
        <w:rPr>
          <w:rStyle w:val="Ninguno"/>
          <w:rFonts w:ascii="Trebuchet MS" w:hAnsi="Trebuchet MS"/>
          <w:b/>
          <w:bCs/>
          <w:i/>
          <w:iCs/>
          <w:color w:val="0433FF"/>
          <w:shd w:val="clear" w:color="auto" w:fill="FFFFFF"/>
        </w:rPr>
        <w:t xml:space="preserve"> con una bonita frase de Mario Vargas Llosa: "La incertidumbre es una margarita cuyos p</w:t>
      </w:r>
      <w:r w:rsidRPr="008F722C">
        <w:rPr>
          <w:rStyle w:val="Ninguno"/>
          <w:rFonts w:ascii="Trebuchet MS" w:hAnsi="Trebuchet MS"/>
          <w:b/>
          <w:bCs/>
          <w:i/>
          <w:iCs/>
          <w:color w:val="0433FF"/>
          <w:shd w:val="clear" w:color="auto" w:fill="FFFFFF"/>
          <w:lang w:val="fr-FR"/>
        </w:rPr>
        <w:t>é</w:t>
      </w:r>
      <w:r w:rsidRPr="008F722C">
        <w:rPr>
          <w:rStyle w:val="Ninguno"/>
          <w:rFonts w:ascii="Trebuchet MS" w:hAnsi="Trebuchet MS"/>
          <w:b/>
          <w:bCs/>
          <w:i/>
          <w:iCs/>
          <w:color w:val="0433FF"/>
          <w:shd w:val="clear" w:color="auto" w:fill="FFFFFF"/>
        </w:rPr>
        <w:t>talos no se terminan jamás de deshojar".</w:t>
      </w:r>
    </w:p>
    <w:p w:rsidR="00AE49CE" w:rsidRPr="008F722C" w:rsidRDefault="00AE49CE" w:rsidP="00AE49CE">
      <w:pPr>
        <w:pStyle w:val="Predeterminado"/>
        <w:spacing w:before="0" w:line="360" w:lineRule="auto"/>
      </w:pPr>
      <w:r w:rsidRPr="008F722C">
        <w:rPr>
          <w:rStyle w:val="Ninguno"/>
          <w:rFonts w:ascii="Trebuchet MS" w:hAnsi="Trebuchet MS"/>
          <w:b/>
          <w:bCs/>
          <w:i/>
          <w:iCs/>
          <w:color w:val="0433FF"/>
          <w:shd w:val="clear" w:color="auto" w:fill="FFFFFF"/>
        </w:rPr>
        <w:t>:</w:t>
      </w:r>
    </w:p>
    <w:p w:rsidR="00A16C1D" w:rsidRDefault="00A16C1D">
      <w:bookmarkStart w:id="0" w:name="_GoBack"/>
      <w:bookmarkEnd w:id="0"/>
    </w:p>
    <w:sectPr w:rsidR="00A16C1D">
      <w:headerReference w:type="default" r:id="rId4"/>
      <w:footerReference w:type="default" r:id="rId5"/>
      <w:pgSz w:w="11906" w:h="16838"/>
      <w:pgMar w:top="1134" w:right="1134" w:bottom="1134" w:left="1134" w:header="709"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5F04" w:rsidRDefault="00AE49CE"/>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5F04" w:rsidRDefault="00AE49C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CE"/>
    <w:rsid w:val="00A16C1D"/>
    <w:rsid w:val="00AE49CE"/>
    <w:rsid w:val="00BE63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288C243-43DC-084D-A95E-464F76FC6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49CE"/>
    <w:pPr>
      <w:pBdr>
        <w:top w:val="nil"/>
        <w:left w:val="nil"/>
        <w:bottom w:val="nil"/>
        <w:right w:val="nil"/>
        <w:between w:val="nil"/>
        <w:bar w:val="nil"/>
      </w:pBdr>
    </w:pPr>
    <w:rPr>
      <w:rFonts w:ascii="Times New Roman" w:eastAsia="Arial Unicode MS" w:hAnsi="Times New Roman" w:cs="Times New Roman"/>
      <w:bdr w:val="nil"/>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edeterminado">
    <w:name w:val="Predeterminado"/>
    <w:rsid w:val="00AE49CE"/>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s-ES_tradnl" w:eastAsia="es-ES_tradnl"/>
      <w14:textOutline w14:w="0" w14:cap="flat" w14:cmpd="sng" w14:algn="ctr">
        <w14:noFill/>
        <w14:prstDash w14:val="solid"/>
        <w14:bevel/>
      </w14:textOutline>
    </w:rPr>
  </w:style>
  <w:style w:type="character" w:customStyle="1" w:styleId="Ninguno">
    <w:name w:val="Ninguno"/>
    <w:rsid w:val="00AE49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4214</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2025-12-20T20:15:00Z</dcterms:created>
  <dcterms:modified xsi:type="dcterms:W3CDTF">2025-12-20T20:15:00Z</dcterms:modified>
</cp:coreProperties>
</file>