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3E59"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3" w14:textId="77777777" w:rsidR="00663E59" w:rsidRDefault="00663E59">
      <w:pPr>
        <w:rPr>
          <w:rFonts w:ascii="Google Sans" w:eastAsia="Google Sans" w:hAnsi="Google Sans" w:cs="Google Sans"/>
          <w:sz w:val="24"/>
          <w:szCs w:val="24"/>
        </w:rPr>
      </w:pPr>
    </w:p>
    <w:p w14:paraId="00000004" w14:textId="77777777" w:rsidR="00663E5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663E5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663E59" w:rsidRDefault="00663E59">
      <w:pPr>
        <w:widowControl w:val="0"/>
        <w:spacing w:line="240" w:lineRule="auto"/>
        <w:rPr>
          <w:rFonts w:ascii="Google Sans" w:eastAsia="Google Sans" w:hAnsi="Google Sans" w:cs="Google Sans"/>
          <w:b/>
          <w:sz w:val="24"/>
          <w:szCs w:val="24"/>
        </w:rPr>
      </w:pPr>
    </w:p>
    <w:p w14:paraId="00000007" w14:textId="77777777" w:rsidR="00663E59"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05CD85D9" w:rsidR="00663E59"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3C33B4">
        <w:rPr>
          <w:rFonts w:ascii="Google Sans" w:eastAsia="Google Sans" w:hAnsi="Google Sans" w:cs="Google Sans"/>
          <w:sz w:val="24"/>
          <w:szCs w:val="24"/>
        </w:rPr>
        <w:t>The company does not work with electricity.</w:t>
      </w:r>
    </w:p>
    <w:p w14:paraId="00000009" w14:textId="6E1492BE" w:rsidR="00663E59"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C33B4">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663E59"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8997C98" w:rsidR="00663E59" w:rsidRPr="003C33B4"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C33B4">
        <w:rPr>
          <w:rFonts w:ascii="Google Sans" w:eastAsia="Google Sans" w:hAnsi="Google Sans" w:cs="Google Sans"/>
          <w:bCs/>
          <w:sz w:val="24"/>
          <w:szCs w:val="24"/>
        </w:rPr>
        <w:t>Some customers are E.U. citizens so the company will need to comply with the GDPR for the information collected from them.</w:t>
      </w:r>
    </w:p>
    <w:p w14:paraId="0000000C" w14:textId="264E73DE" w:rsidR="00663E59"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C33B4">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663E59"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2B64B201" w:rsidR="00663E59" w:rsidRPr="003C33B4"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C33B4">
        <w:rPr>
          <w:rFonts w:ascii="Google Sans" w:eastAsia="Google Sans" w:hAnsi="Google Sans" w:cs="Google Sans"/>
          <w:bCs/>
          <w:sz w:val="24"/>
          <w:szCs w:val="24"/>
        </w:rPr>
        <w:t>The company conducts business using credit card information and will need to adhere to the PCI DSS to ensure a security.</w:t>
      </w:r>
    </w:p>
    <w:p w14:paraId="0000000F" w14:textId="77777777" w:rsidR="00663E59"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_____ The Health Insurance Portability and Accountability Act (HIPAA)</w:t>
      </w:r>
    </w:p>
    <w:p w14:paraId="00000010" w14:textId="77777777" w:rsidR="00663E59"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46868692" w:rsidR="00663E59" w:rsidRPr="003C33B4"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C33B4">
        <w:rPr>
          <w:rFonts w:ascii="Google Sans" w:eastAsia="Google Sans" w:hAnsi="Google Sans" w:cs="Google Sans"/>
          <w:bCs/>
          <w:sz w:val="24"/>
          <w:szCs w:val="24"/>
        </w:rPr>
        <w:t>The company does not collect or use health information</w:t>
      </w:r>
    </w:p>
    <w:p w14:paraId="00000012" w14:textId="2ABFD468" w:rsidR="00663E59"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C33B4">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663E59"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3DDAABD1" w:rsidR="00663E59" w:rsidRPr="003C33B4"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C33B4">
        <w:rPr>
          <w:rFonts w:ascii="Google Sans" w:eastAsia="Google Sans" w:hAnsi="Google Sans" w:cs="Google Sans"/>
          <w:bCs/>
          <w:sz w:val="24"/>
          <w:szCs w:val="24"/>
        </w:rPr>
        <w:t>The company needs to meet compliance to ensure appropriate user access to data from both internal and external sources.</w:t>
      </w:r>
    </w:p>
    <w:sectPr w:rsidR="00663E59" w:rsidRPr="003C33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59"/>
    <w:rsid w:val="003C33B4"/>
    <w:rsid w:val="0066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6F1"/>
  <w15:docId w15:val="{8E07BA87-3446-4833-8725-D3754938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 Schroetlin</dc:creator>
  <cp:lastModifiedBy>Schroetlin, Arik Eli</cp:lastModifiedBy>
  <cp:revision>2</cp:revision>
  <dcterms:created xsi:type="dcterms:W3CDTF">2023-08-01T02:05:00Z</dcterms:created>
  <dcterms:modified xsi:type="dcterms:W3CDTF">2023-08-01T02:05:00Z</dcterms:modified>
</cp:coreProperties>
</file>