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95"/>
        <w:tblW w:w="13994" w:type="dxa"/>
        <w:tblLook w:val="04A0" w:firstRow="1" w:lastRow="0" w:firstColumn="1" w:lastColumn="0" w:noHBand="0" w:noVBand="1"/>
      </w:tblPr>
      <w:tblGrid>
        <w:gridCol w:w="5969"/>
        <w:gridCol w:w="2075"/>
        <w:gridCol w:w="2012"/>
        <w:gridCol w:w="1969"/>
        <w:gridCol w:w="1969"/>
      </w:tblGrid>
      <w:tr w:rsidR="00E26206" w:rsidRPr="005E4443" w:rsidTr="00E26206">
        <w:trPr>
          <w:trHeight w:val="705"/>
        </w:trPr>
        <w:tc>
          <w:tcPr>
            <w:tcW w:w="5969" w:type="dxa"/>
            <w:vAlign w:val="center"/>
          </w:tcPr>
          <w:p w:rsidR="00E26206" w:rsidRPr="005E4443" w:rsidRDefault="00E26206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2075" w:type="dxa"/>
            <w:vAlign w:val="center"/>
          </w:tcPr>
          <w:p w:rsidR="00E26206" w:rsidRPr="005E4443" w:rsidRDefault="00E26206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PROBABILIDADE</w:t>
            </w:r>
          </w:p>
          <w:p w:rsidR="00E26206" w:rsidRPr="005E4443" w:rsidRDefault="00E26206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(P) (1 a 5)</w:t>
            </w:r>
          </w:p>
        </w:tc>
        <w:tc>
          <w:tcPr>
            <w:tcW w:w="2012" w:type="dxa"/>
            <w:vAlign w:val="center"/>
          </w:tcPr>
          <w:p w:rsidR="00E26206" w:rsidRPr="005E4443" w:rsidRDefault="00E26206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IMPACTO</w:t>
            </w:r>
          </w:p>
          <w:p w:rsidR="00E26206" w:rsidRPr="005E4443" w:rsidRDefault="00E26206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(I) (1 a 5)</w:t>
            </w:r>
          </w:p>
        </w:tc>
        <w:tc>
          <w:tcPr>
            <w:tcW w:w="1969" w:type="dxa"/>
          </w:tcPr>
          <w:p w:rsidR="00E26206" w:rsidRPr="005E4443" w:rsidRDefault="00E26206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NÍVEL DE RISCO P x I</w:t>
            </w:r>
          </w:p>
        </w:tc>
        <w:tc>
          <w:tcPr>
            <w:tcW w:w="1969" w:type="dxa"/>
          </w:tcPr>
          <w:p w:rsidR="00E26206" w:rsidRPr="005E4443" w:rsidRDefault="00E26206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CRITICIDADE (O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Prio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26206" w:rsidRPr="005E4443" w:rsidTr="00E26206">
        <w:trPr>
          <w:trHeight w:val="257"/>
        </w:trPr>
        <w:tc>
          <w:tcPr>
            <w:tcW w:w="5969" w:type="dxa"/>
            <w:vAlign w:val="center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</w:t>
            </w:r>
          </w:p>
        </w:tc>
      </w:tr>
      <w:tr w:rsidR="00E26206" w:rsidRPr="005E4443" w:rsidTr="00E26206">
        <w:trPr>
          <w:trHeight w:val="242"/>
        </w:trPr>
        <w:tc>
          <w:tcPr>
            <w:tcW w:w="5969" w:type="dxa"/>
            <w:vAlign w:val="center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nas Oficinas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</w:t>
            </w:r>
          </w:p>
        </w:tc>
      </w:tr>
      <w:tr w:rsidR="00E26206" w:rsidRPr="005E4443" w:rsidTr="00E26206">
        <w:trPr>
          <w:trHeight w:val="257"/>
        </w:trPr>
        <w:tc>
          <w:tcPr>
            <w:tcW w:w="5969" w:type="dxa"/>
            <w:vAlign w:val="center"/>
          </w:tcPr>
          <w:p w:rsidR="00E26206" w:rsidRPr="005E4443" w:rsidRDefault="00E26206" w:rsidP="002E7E8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5E4443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8º</w:t>
            </w:r>
          </w:p>
        </w:tc>
      </w:tr>
      <w:tr w:rsidR="00E26206" w:rsidRPr="005E4443" w:rsidTr="00E26206">
        <w:trPr>
          <w:trHeight w:val="242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spacing w:line="100" w:lineRule="atLeast"/>
              <w:rPr>
                <w:rFonts w:ascii="Times New Roman" w:hAnsi="Times New Roman" w:cs="Times New Roman"/>
                <w:color w:val="000000"/>
              </w:rPr>
            </w:pPr>
            <w:r w:rsidRPr="005E4443">
              <w:rPr>
                <w:rFonts w:ascii="Times New Roman" w:hAnsi="Times New Roman" w:cs="Times New Roman"/>
                <w:color w:val="000000"/>
              </w:rPr>
              <w:t xml:space="preserve">Roubo e/ou extravio de MEM classe V 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</w:t>
            </w:r>
          </w:p>
        </w:tc>
      </w:tr>
      <w:tr w:rsidR="00E26206" w:rsidRPr="005E4443" w:rsidTr="00E26206">
        <w:trPr>
          <w:trHeight w:val="257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9º</w:t>
            </w:r>
            <w:bookmarkStart w:id="0" w:name="_GoBack"/>
            <w:bookmarkEnd w:id="0"/>
          </w:p>
        </w:tc>
      </w:tr>
      <w:tr w:rsidR="00E26206" w:rsidRPr="005E4443" w:rsidTr="00E26206">
        <w:trPr>
          <w:trHeight w:val="242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5E4443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5E4443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6º</w:t>
            </w:r>
          </w:p>
        </w:tc>
      </w:tr>
      <w:tr w:rsidR="00E26206" w:rsidRPr="005E4443" w:rsidTr="00E26206">
        <w:trPr>
          <w:trHeight w:val="257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5E4443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7º</w:t>
            </w:r>
          </w:p>
        </w:tc>
      </w:tr>
      <w:tr w:rsidR="00E26206" w:rsidRPr="005E4443" w:rsidTr="00E26206">
        <w:trPr>
          <w:trHeight w:val="215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</w:t>
            </w:r>
          </w:p>
        </w:tc>
      </w:tr>
      <w:tr w:rsidR="00E26206" w:rsidRPr="005E4443" w:rsidTr="00E26206">
        <w:trPr>
          <w:trHeight w:val="242"/>
        </w:trPr>
        <w:tc>
          <w:tcPr>
            <w:tcW w:w="5969" w:type="dxa"/>
          </w:tcPr>
          <w:p w:rsidR="00E26206" w:rsidRPr="005E4443" w:rsidRDefault="00E26206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Acesso indevido ou não permitidos ao banco de dados da OM</w:t>
            </w:r>
          </w:p>
        </w:tc>
        <w:tc>
          <w:tcPr>
            <w:tcW w:w="2075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444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12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 w:rsidRPr="005E44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9" w:type="dxa"/>
          </w:tcPr>
          <w:p w:rsidR="00E26206" w:rsidRPr="005E4443" w:rsidRDefault="00E26206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</w:t>
            </w:r>
          </w:p>
        </w:tc>
      </w:tr>
    </w:tbl>
    <w:p w:rsidR="0023051E" w:rsidRPr="005E4443" w:rsidRDefault="002144C5" w:rsidP="002144C5">
      <w:pPr>
        <w:jc w:val="center"/>
        <w:rPr>
          <w:rFonts w:ascii="Times New Roman" w:hAnsi="Times New Roman" w:cs="Times New Roman"/>
          <w:b/>
          <w:u w:val="single"/>
        </w:rPr>
      </w:pPr>
      <w:r w:rsidRPr="005E4443">
        <w:rPr>
          <w:rFonts w:ascii="Times New Roman" w:hAnsi="Times New Roman" w:cs="Times New Roman"/>
          <w:b/>
          <w:u w:val="single"/>
        </w:rPr>
        <w:t>ANEXO “</w:t>
      </w:r>
      <w:r w:rsidR="003B6730" w:rsidRPr="005E4443">
        <w:rPr>
          <w:rFonts w:ascii="Times New Roman" w:hAnsi="Times New Roman" w:cs="Times New Roman"/>
          <w:b/>
          <w:u w:val="single"/>
        </w:rPr>
        <w:t>C</w:t>
      </w:r>
      <w:r w:rsidRPr="005E4443">
        <w:rPr>
          <w:rFonts w:ascii="Times New Roman" w:hAnsi="Times New Roman" w:cs="Times New Roman"/>
          <w:b/>
          <w:u w:val="single"/>
        </w:rPr>
        <w:t xml:space="preserve">” – MATRIZ DE </w:t>
      </w:r>
      <w:r w:rsidR="003B6730" w:rsidRPr="005E4443">
        <w:rPr>
          <w:rFonts w:ascii="Times New Roman" w:hAnsi="Times New Roman" w:cs="Times New Roman"/>
          <w:b/>
          <w:u w:val="single"/>
        </w:rPr>
        <w:t>EXPOSIÇÃO</w:t>
      </w:r>
      <w:r w:rsidRPr="005E4443">
        <w:rPr>
          <w:rFonts w:ascii="Times New Roman" w:hAnsi="Times New Roman" w:cs="Times New Roman"/>
          <w:b/>
          <w:u w:val="single"/>
        </w:rPr>
        <w:t xml:space="preserve"> DE RISCOS</w:t>
      </w:r>
    </w:p>
    <w:sectPr w:rsidR="0023051E" w:rsidRPr="005E4443" w:rsidSect="006E3D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1D35"/>
    <w:multiLevelType w:val="hybridMultilevel"/>
    <w:tmpl w:val="43D6E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1"/>
    <w:rsid w:val="00176381"/>
    <w:rsid w:val="0021109B"/>
    <w:rsid w:val="002144C5"/>
    <w:rsid w:val="002E7E87"/>
    <w:rsid w:val="003A1512"/>
    <w:rsid w:val="003B6730"/>
    <w:rsid w:val="005E4443"/>
    <w:rsid w:val="006E2B86"/>
    <w:rsid w:val="006E3DE0"/>
    <w:rsid w:val="00863987"/>
    <w:rsid w:val="00910F84"/>
    <w:rsid w:val="00CB2A73"/>
    <w:rsid w:val="00DB32E3"/>
    <w:rsid w:val="00E2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A8CF-D1C2-49EA-8E21-CF48DC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2020-02-03T22:42:00Z</dcterms:created>
  <dcterms:modified xsi:type="dcterms:W3CDTF">2020-02-03T22:46:00Z</dcterms:modified>
</cp:coreProperties>
</file>