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6007E"/>
          <w:sz w:val="80"/>
        </w:rPr>
        <w:t>SPOT Cloud</w:t>
      </w:r>
    </w:p>
    <w:p>
      <w:pPr>
        <w:jc w:val="center"/>
      </w:pPr>
      <w:r>
        <w:rPr>
          <w:i/>
          <w:color w:val="4B5563"/>
          <w:sz w:val="26"/>
        </w:rPr>
        <w:t>Standard Printing Optimization Tool · Cloud Migration · R2.0</w:t>
      </w:r>
    </w:p>
    <w:p>
      <w:pPr>
        <w:jc w:val="center"/>
      </w:pPr>
      <w:r>
        <w:rPr>
          <w:color w:val="00B4E6"/>
          <w:sz w:val="22"/>
        </w:rPr>
        <w:t>Project Status Briefing  ·  February 9, 2026</w:t>
      </w:r>
    </w:p>
    <w:p/>
    <w:p/>
    <w:p>
      <w:pPr>
        <w:spacing w:before="280" w:after="120"/>
      </w:pPr>
      <w:r>
        <w:rPr>
          <w:b/>
          <w:color w:val="E6007E"/>
          <w:sz w:val="30"/>
        </w:rPr>
        <w:t>Executive Summary</w:t>
      </w:r>
    </w:p>
    <w:p>
      <w:r>
        <w:rPr>
          <w:b w:val="0"/>
          <w:i w:val="0"/>
          <w:sz w:val="22"/>
        </w:rPr>
        <w:t>SPOT has been successfully ported from a single-user desktop app (built locally with Claude) into a multi-user cloud SaaS application running on the Emergent platform. The system retains 100% mathematical parity with the legacy pricing engine while adding multi-tab drafts, role-based access, an admin console, Microsoft Entra SSO, and a fully redesigned Freight Dashboard that goes beyond what legacy offered.</w:t>
      </w:r>
    </w:p>
    <w:p>
      <w:r>
        <w:rPr>
          <w:b w:val="0"/>
          <w:i/>
          <w:color w:val="4B5563"/>
          <w:sz w:val="22"/>
        </w:rPr>
        <w:t>Both PREVIEW (dev) and PRODUCTION environments are live and stable. Five admins are auto-provisioned for first-login SSO; the rest of the SPC team will be added as Estimators on their first Microsoft sign-in.</w:t>
      </w:r>
    </w:p>
    <w:p>
      <w:pPr>
        <w:jc w:val="center"/>
      </w:pPr>
      <w:r>
        <w:rPr>
          <w:color w:val="D1D5DB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16A34A"/>
          <w:sz w:val="30"/>
        </w:rPr>
        <w:t>✅ What We've Built</w:t>
      </w:r>
    </w:p>
    <w:p>
      <w:pPr>
        <w:spacing w:before="160" w:after="40"/>
      </w:pPr>
      <w:r>
        <w:rPr>
          <w:b/>
          <w:color w:val="00B4E6"/>
          <w:sz w:val="24"/>
        </w:rPr>
        <w:t>1. Authentication &amp; Access Control</w:t>
      </w:r>
    </w:p>
    <w:p>
      <w:pPr>
        <w:pStyle w:val="ListBullet"/>
        <w:ind w:left="360"/>
      </w:pPr>
      <w:r>
        <w:rPr>
          <w:b w:val="0"/>
        </w:rPr>
        <w:t>Email/password JWT login with bcrypt-hashed credentials (break-glass)</w:t>
      </w:r>
    </w:p>
    <w:p>
      <w:pPr>
        <w:pStyle w:val="ListBullet"/>
        <w:ind w:left="360"/>
      </w:pPr>
      <w:r>
        <w:rPr>
          <w:b/>
        </w:rPr>
        <w:t>Microsoft Entra ID (Azure AD) SSO — OIDC Authorization Code flow with PKCE</w:t>
      </w:r>
    </w:p>
    <w:p>
      <w:pPr>
        <w:pStyle w:val="ListBullet"/>
        <w:ind w:left="360"/>
      </w:pPr>
      <w:r>
        <w:rPr>
          <w:b w:val="0"/>
        </w:rPr>
        <w:t>Domain restriction: only @standardprinting.com emails accepted</w:t>
      </w:r>
    </w:p>
    <w:p>
      <w:pPr>
        <w:pStyle w:val="ListBullet"/>
        <w:ind w:left="360"/>
      </w:pPr>
      <w:r>
        <w:rPr>
          <w:b w:val="0"/>
        </w:rPr>
        <w:t>Bootstrap admin allowlist (Ashley, Jim, Rich, George, Michael) — auto-promoted to admin on first SSO login</w:t>
      </w:r>
    </w:p>
    <w:p>
      <w:pPr>
        <w:pStyle w:val="ListBullet"/>
        <w:ind w:left="360"/>
      </w:pPr>
      <w:r>
        <w:rPr>
          <w:b w:val="0"/>
        </w:rPr>
        <w:t>All others auto-provisioned as 'Estimator' role</w:t>
      </w:r>
    </w:p>
    <w:p>
      <w:pPr>
        <w:pStyle w:val="ListBullet"/>
        <w:ind w:left="360"/>
      </w:pPr>
      <w:r>
        <w:rPr>
          <w:b w:val="0"/>
        </w:rPr>
        <w:t>Feature flag SSO_REQUIRED — flip to true to disable JWT login once SSO is verified across team</w:t>
      </w:r>
    </w:p>
    <w:p>
      <w:pPr>
        <w:pStyle w:val="ListBullet"/>
        <w:ind w:left="360"/>
      </w:pPr>
      <w:r>
        <w:rPr>
          <w:b w:val="0"/>
          <w:color w:val="4B5563"/>
        </w:rPr>
        <w:t>Same App Registration covers both preview and prod redirect URIs</w:t>
      </w:r>
    </w:p>
    <w:p>
      <w:pPr>
        <w:spacing w:before="160" w:after="40"/>
      </w:pPr>
      <w:r>
        <w:rPr>
          <w:b/>
          <w:color w:val="00B4E6"/>
          <w:sz w:val="24"/>
        </w:rPr>
        <w:t>2. Pricing Engine — 1:1 Legacy Parity</w:t>
      </w:r>
    </w:p>
    <w:p>
      <w:pPr>
        <w:pStyle w:val="ListBullet"/>
        <w:ind w:left="360"/>
      </w:pPr>
      <w:r>
        <w:rPr>
          <w:b w:val="0"/>
        </w:rPr>
        <w:t>Verbatim port of legacy spot_r1_5.jsx routing/runner/core (Auto-Route, CAD/Crest/Bobst route selection)</w:t>
      </w:r>
    </w:p>
    <w:p>
      <w:pPr>
        <w:pStyle w:val="ListBullet"/>
        <w:ind w:left="360"/>
      </w:pPr>
      <w:r>
        <w:rPr>
          <w:b w:val="0"/>
        </w:rPr>
        <w:t>Multi-Part Individual + Matched Set support</w:t>
      </w:r>
    </w:p>
    <w:p>
      <w:pPr>
        <w:pStyle w:val="ListBullet"/>
        <w:ind w:left="360"/>
      </w:pPr>
      <w:r>
        <w:rPr>
          <w:b w:val="0"/>
        </w:rPr>
        <w:t>Per-component cost buildup: board, press, cutting, die, prepress, freight, markup</w:t>
      </w:r>
    </w:p>
    <w:p>
      <w:pPr>
        <w:pStyle w:val="ListBullet"/>
        <w:ind w:left="360"/>
      </w:pPr>
      <w:r>
        <w:rPr>
          <w:b w:val="0"/>
        </w:rPr>
        <w:t>Substrate library: grade × flute × liner × medium combinations + ECT fallbacks</w:t>
      </w:r>
    </w:p>
    <w:p>
      <w:pPr>
        <w:pStyle w:val="ListBullet"/>
        <w:ind w:left="360"/>
      </w:pPr>
      <w:r>
        <w:rPr>
          <w:b w:val="0"/>
        </w:rPr>
        <w:t>Substrate substitution engine (when requested grade unavailable)</w:t>
      </w:r>
    </w:p>
    <w:p>
      <w:pPr>
        <w:pStyle w:val="ListBullet"/>
        <w:ind w:left="360"/>
      </w:pPr>
      <w:r>
        <w:rPr>
          <w:b w:val="0"/>
        </w:rPr>
        <w:t>Die rule lookup with sheet-size auto-routing (Crest &gt;1000 inches surfaces warning but still picks cheapest route — matches legacy)</w:t>
      </w:r>
    </w:p>
    <w:p>
      <w:pPr>
        <w:pStyle w:val="ListBullet"/>
        <w:ind w:left="360"/>
      </w:pPr>
      <w:r>
        <w:rPr>
          <w:b w:val="0"/>
        </w:rPr>
        <w:t>Skid math verbatim from legacy: autoSelectSkid (S/L/WF based on piece dims), nesting calc, FLUTE_CALIPERS for stack height, 5% ink adder</w:t>
      </w:r>
    </w:p>
    <w:p>
      <w:pPr>
        <w:pStyle w:val="ListBullet"/>
        <w:ind w:left="360"/>
      </w:pPr>
      <w:r>
        <w:rPr>
          <w:b w:val="0"/>
        </w:rPr>
        <w:t>Weight estimates use same grade-liner table + take-up factors as estimators use today</w:t>
      </w:r>
    </w:p>
    <w:p>
      <w:pPr>
        <w:spacing w:before="160" w:after="40"/>
      </w:pPr>
      <w:r>
        <w:rPr>
          <w:b/>
          <w:color w:val="00B4E6"/>
          <w:sz w:val="24"/>
        </w:rPr>
        <w:t>3. Quote Authoring UI</w:t>
      </w:r>
    </w:p>
    <w:p>
      <w:pPr>
        <w:pStyle w:val="ListBullet"/>
        <w:ind w:left="360"/>
      </w:pPr>
      <w:r>
        <w:rPr>
          <w:b w:val="0"/>
        </w:rPr>
        <w:t>Multi-tab draft system — work on multiple quotes simultaneously</w:t>
      </w:r>
    </w:p>
    <w:p>
      <w:pPr>
        <w:pStyle w:val="ListBullet"/>
        <w:ind w:left="360"/>
      </w:pPr>
      <w:r>
        <w:rPr>
          <w:b w:val="0"/>
        </w:rPr>
        <w:t>Auto-save drafts to MongoDB (no data loss on browser refresh)</w:t>
      </w:r>
    </w:p>
    <w:p>
      <w:pPr>
        <w:pStyle w:val="ListBullet"/>
        <w:ind w:left="360"/>
      </w:pPr>
      <w:r>
        <w:rPr>
          <w:b w:val="0"/>
        </w:rPr>
        <w:t>Customer typeahead (loaded from bundled CSV; SharePoint sync queued)</w:t>
      </w:r>
    </w:p>
    <w:p>
      <w:pPr>
        <w:pStyle w:val="ListBullet"/>
        <w:ind w:left="360"/>
      </w:pPr>
      <w:r>
        <w:rPr>
          <w:b w:val="0"/>
        </w:rPr>
        <w:t>BOM Builder modal — define multi-part component breakdown</w:t>
      </w:r>
    </w:p>
    <w:p>
      <w:pPr>
        <w:pStyle w:val="ListBullet"/>
        <w:ind w:left="360"/>
      </w:pPr>
      <w:r>
        <w:rPr>
          <w:b w:val="0"/>
        </w:rPr>
        <w:t>Per-component inline editing with state preservation across component switches</w:t>
      </w:r>
    </w:p>
    <w:p>
      <w:pPr>
        <w:pStyle w:val="ListBullet"/>
        <w:ind w:left="360"/>
      </w:pPr>
      <w:r>
        <w:rPr>
          <w:b w:val="0"/>
        </w:rPr>
        <w:t>Component nav bar with active highlight</w:t>
      </w:r>
    </w:p>
    <w:p>
      <w:pPr>
        <w:pStyle w:val="ListBullet"/>
        <w:ind w:left="360"/>
      </w:pPr>
      <w:r>
        <w:rPr>
          <w:b w:val="0"/>
        </w:rPr>
        <w:t>Quote Table with collapsible per-component sections + qty rows</w:t>
      </w:r>
    </w:p>
    <w:p>
      <w:pPr>
        <w:pStyle w:val="ListBullet"/>
        <w:ind w:left="360"/>
      </w:pPr>
      <w:r>
        <w:rPr>
          <w:b w:val="0"/>
        </w:rPr>
        <w:t>Real-time engine recompute on input change (no manual 'Calculate' button)</w:t>
      </w:r>
    </w:p>
    <w:p>
      <w:pPr>
        <w:spacing w:before="160" w:after="40"/>
      </w:pPr>
      <w:r>
        <w:rPr>
          <w:b/>
          <w:color w:val="00B4E6"/>
          <w:sz w:val="24"/>
        </w:rPr>
        <w:t>4. Freight Module — Better Than Legacy</w:t>
      </w:r>
    </w:p>
    <w:p>
      <w:pPr>
        <w:pStyle w:val="ListBullet"/>
        <w:ind w:left="360"/>
      </w:pPr>
      <w:r>
        <w:rPr>
          <w:b/>
        </w:rPr>
        <w:t>UTS integration (USS Logistics Quotes API)</w:t>
      </w:r>
    </w:p>
    <w:p>
      <w:pPr>
        <w:pStyle w:val="ListBullet"/>
        <w:ind w:left="360"/>
      </w:pPr>
      <w:r>
        <w:rPr>
          <w:b w:val="0"/>
        </w:rPr>
        <w:t>Real-time LTL freight quotes by destination ZIP + computed weight</w:t>
      </w:r>
    </w:p>
    <w:p>
      <w:pPr>
        <w:pStyle w:val="ListBullet"/>
        <w:ind w:left="360"/>
      </w:pPr>
      <w:r>
        <w:rPr>
          <w:b w:val="0"/>
        </w:rPr>
        <w:t>Per-Item vs Per-Job freight scopes (matches legacy semantics)</w:t>
      </w:r>
    </w:p>
    <w:p>
      <w:pPr>
        <w:pStyle w:val="ListBullet"/>
        <w:ind w:left="360"/>
      </w:pPr>
      <w:r>
        <w:rPr>
          <w:b/>
          <w:color w:val="00B4E6"/>
        </w:rPr>
        <w:t>NEW: Freight Dashboard modal</w:t>
      </w:r>
    </w:p>
    <w:p>
      <w:pPr>
        <w:pStyle w:val="ListBullet"/>
        <w:ind w:left="720"/>
      </w:pPr>
      <w:r>
        <w:rPr>
          <w:b w:val="0"/>
        </w:rPr>
        <w:t xml:space="preserve">    • Side-by-side Ship Individually vs Ship Together comparison</w:t>
      </w:r>
    </w:p>
    <w:p>
      <w:pPr>
        <w:pStyle w:val="ListBullet"/>
        <w:ind w:left="720"/>
      </w:pPr>
      <w:r>
        <w:rPr>
          <w:b w:val="0"/>
        </w:rPr>
        <w:t xml:space="preserve">    • Per-component breakdown: weight, skids, skid size, trailer feet, freight, markup</w:t>
      </w:r>
    </w:p>
    <w:p>
      <w:pPr>
        <w:pStyle w:val="ListBullet"/>
        <w:ind w:left="720"/>
      </w:pPr>
      <w:r>
        <w:rPr>
          <w:b w:val="0"/>
        </w:rPr>
        <w:t xml:space="preserve">    • Per-scenario tables: each qty combination shown as a real shippable scenario</w:t>
      </w:r>
    </w:p>
    <w:p>
      <w:pPr>
        <w:pStyle w:val="ListBullet"/>
        <w:ind w:left="720"/>
      </w:pPr>
      <w:r>
        <w:rPr>
          <w:b w:val="0"/>
        </w:rPr>
        <w:t xml:space="preserve">    • Recommendation banner: 'Save $X (Y%) by shipping together'</w:t>
      </w:r>
    </w:p>
    <w:p>
      <w:pPr>
        <w:pStyle w:val="ListBullet"/>
        <w:ind w:left="720"/>
      </w:pPr>
      <w:r>
        <w:rPr>
          <w:b w:val="0"/>
        </w:rPr>
        <w:t xml:space="preserve">    • Carrier options table — switch to any UTS carrier with one click</w:t>
      </w:r>
    </w:p>
    <w:p>
      <w:pPr>
        <w:pStyle w:val="ListBullet"/>
        <w:ind w:left="720"/>
      </w:pPr>
      <w:r>
        <w:rPr>
          <w:b w:val="0"/>
        </w:rPr>
        <w:t xml:space="preserve">    • Transit days shown per carrier</w:t>
      </w:r>
    </w:p>
    <w:p>
      <w:pPr>
        <w:pStyle w:val="ListBullet"/>
        <w:ind w:left="720"/>
      </w:pPr>
      <w:r>
        <w:rPr>
          <w:b w:val="0"/>
        </w:rPr>
        <w:t xml:space="preserve">    • FedEx + UPS placeholders ready for direct-API integration</w:t>
      </w:r>
    </w:p>
    <w:p>
      <w:pPr>
        <w:pStyle w:val="ListBullet"/>
        <w:ind w:left="360"/>
      </w:pPr>
      <w:r>
        <w:rPr>
          <w:b w:val="0"/>
        </w:rPr>
        <w:t>Server-side batch quote endpoint — handles 12+ UTS calls in chunked batches without hitting K8s ingress timeouts</w:t>
      </w:r>
    </w:p>
    <w:p>
      <w:pPr>
        <w:pStyle w:val="ListBullet"/>
        <w:ind w:left="360"/>
      </w:pPr>
      <w:r>
        <w:rPr>
          <w:b w:val="0"/>
        </w:rPr>
        <w:t>Server-side asyncio.Lock — prevents UTS HTTP 500 errors from concurrent calls</w:t>
      </w:r>
    </w:p>
    <w:p>
      <w:pPr>
        <w:spacing w:before="160" w:after="40"/>
      </w:pPr>
      <w:r>
        <w:rPr>
          <w:b/>
          <w:color w:val="00B4E6"/>
          <w:sz w:val="24"/>
        </w:rPr>
        <w:t>5. Quote Output (PDF / Cost Report)</w:t>
      </w:r>
    </w:p>
    <w:p>
      <w:pPr>
        <w:pStyle w:val="ListBullet"/>
        <w:ind w:left="360"/>
      </w:pPr>
      <w:r>
        <w:rPr>
          <w:b w:val="0"/>
        </w:rPr>
        <w:t>WeasyPrint PDF generation with SPC branding</w:t>
      </w:r>
    </w:p>
    <w:p>
      <w:pPr>
        <w:pStyle w:val="ListBullet"/>
        <w:ind w:left="360"/>
      </w:pPr>
      <w:r>
        <w:rPr>
          <w:b w:val="0"/>
        </w:rPr>
        <w:t>Per-component cost buildup sections</w:t>
      </w:r>
    </w:p>
    <w:p>
      <w:pPr>
        <w:pStyle w:val="ListBullet"/>
        <w:ind w:left="360"/>
      </w:pPr>
      <w:r>
        <w:rPr>
          <w:b/>
        </w:rPr>
        <w:t>Quote Table footer with scenario-based job totals (one row per real shipment)</w:t>
      </w:r>
    </w:p>
    <w:p>
      <w:pPr>
        <w:pStyle w:val="ListBullet"/>
        <w:ind w:left="360"/>
      </w:pPr>
      <w:r>
        <w:rPr>
          <w:b w:val="0"/>
        </w:rPr>
        <w:t>Cover letter + estimate info auto-populated from draft state</w:t>
      </w:r>
    </w:p>
    <w:p>
      <w:pPr>
        <w:spacing w:before="160" w:after="40"/>
      </w:pPr>
      <w:r>
        <w:rPr>
          <w:b/>
          <w:color w:val="00B4E6"/>
          <w:sz w:val="24"/>
        </w:rPr>
        <w:t>6. Admin Console</w:t>
      </w:r>
    </w:p>
    <w:p>
      <w:pPr>
        <w:pStyle w:val="ListBullet"/>
        <w:ind w:left="360"/>
      </w:pPr>
      <w:r>
        <w:rPr>
          <w:b w:val="0"/>
        </w:rPr>
        <w:t>Rate overrides (admin-editable: press rates, cutting rates, markup tiers, etc.)</w:t>
      </w:r>
    </w:p>
    <w:p>
      <w:pPr>
        <w:pStyle w:val="ListBullet"/>
        <w:ind w:left="360"/>
      </w:pPr>
      <w:r>
        <w:rPr>
          <w:b w:val="0"/>
        </w:rPr>
        <w:t>Sheet library management (add/edit/disable sheet sizes)</w:t>
      </w:r>
    </w:p>
    <w:p>
      <w:pPr>
        <w:pStyle w:val="ListBullet"/>
        <w:ind w:left="360"/>
      </w:pPr>
      <w:r>
        <w:rPr>
          <w:b w:val="0"/>
        </w:rPr>
        <w:t>Integrations panel (UTS API key, Anthropic key, future SharePoint/Entra)</w:t>
      </w:r>
    </w:p>
    <w:p>
      <w:pPr>
        <w:pStyle w:val="ListBullet"/>
        <w:ind w:left="360"/>
      </w:pPr>
      <w:r>
        <w:rPr>
          <w:b w:val="0"/>
        </w:rPr>
        <w:t>BOM templates library (save reusable kit definitions)</w:t>
      </w:r>
    </w:p>
    <w:p>
      <w:pPr>
        <w:pStyle w:val="ListBullet"/>
        <w:ind w:left="360"/>
      </w:pPr>
      <w:r>
        <w:rPr>
          <w:b w:val="0"/>
        </w:rPr>
        <w:t>User management (role assignment, view login activity)</w:t>
      </w:r>
    </w:p>
    <w:p>
      <w:pPr>
        <w:spacing w:before="160" w:after="40"/>
      </w:pPr>
      <w:r>
        <w:rPr>
          <w:b/>
          <w:color w:val="00B4E6"/>
          <w:sz w:val="24"/>
        </w:rPr>
        <w:t>7. RFQ Parser (Anthropic Claude Opus 4.7)</w:t>
      </w:r>
    </w:p>
    <w:p>
      <w:pPr>
        <w:pStyle w:val="ListBullet"/>
        <w:ind w:left="360"/>
      </w:pPr>
      <w:r>
        <w:rPr>
          <w:b w:val="0"/>
        </w:rPr>
        <w:t>Drag-and-drop PDF / DOCX / image RFQ ingestion</w:t>
      </w:r>
    </w:p>
    <w:p>
      <w:pPr>
        <w:pStyle w:val="ListBullet"/>
        <w:ind w:left="360"/>
      </w:pPr>
      <w:r>
        <w:rPr>
          <w:b w:val="0"/>
        </w:rPr>
        <w:t>AI-extracts customer info, components, qtys, dimensions, board specs</w:t>
      </w:r>
    </w:p>
    <w:p>
      <w:pPr>
        <w:pStyle w:val="ListBullet"/>
        <w:ind w:left="360"/>
      </w:pPr>
      <w:r>
        <w:rPr>
          <w:b w:val="0"/>
        </w:rPr>
        <w:t>Preview + edit before committing to draft</w:t>
      </w:r>
    </w:p>
    <w:p>
      <w:pPr>
        <w:pStyle w:val="ListBullet"/>
        <w:ind w:left="360"/>
      </w:pPr>
      <w:r>
        <w:rPr>
          <w:b w:val="0"/>
        </w:rPr>
        <w:t>Anthropic API integration (admin-provided key in Integrations panel)</w:t>
      </w:r>
    </w:p>
    <w:p>
      <w:pPr>
        <w:spacing w:before="160" w:after="40"/>
      </w:pPr>
      <w:r>
        <w:rPr>
          <w:b/>
          <w:color w:val="00B4E6"/>
          <w:sz w:val="24"/>
        </w:rPr>
        <w:t>8. Branding &amp; UX</w:t>
      </w:r>
    </w:p>
    <w:p>
      <w:pPr>
        <w:pStyle w:val="ListBullet"/>
        <w:ind w:left="360"/>
      </w:pPr>
      <w:r>
        <w:rPr>
          <w:b w:val="0"/>
        </w:rPr>
        <w:t>SPC rotating box-logo cube (3D CSS animation, 6 brand-colored faces)</w:t>
      </w:r>
    </w:p>
    <w:p>
      <w:pPr>
        <w:pStyle w:val="ListBullet"/>
        <w:ind w:left="720"/>
      </w:pPr>
      <w:r>
        <w:rPr>
          <w:b w:val="0"/>
        </w:rPr>
        <w:t xml:space="preserve">    • On login screen + in top toolbar</w:t>
      </w:r>
    </w:p>
    <w:p>
      <w:pPr>
        <w:pStyle w:val="ListBullet"/>
        <w:ind w:left="720"/>
      </w:pPr>
      <w:r>
        <w:rPr>
          <w:b w:val="0"/>
        </w:rPr>
        <w:t xml:space="preserve">    • Verbatim animation port from legacy</w:t>
      </w:r>
    </w:p>
    <w:p>
      <w:pPr>
        <w:pStyle w:val="ListBullet"/>
        <w:ind w:left="360"/>
      </w:pPr>
      <w:r>
        <w:rPr>
          <w:b w:val="0"/>
        </w:rPr>
        <w:t>Legacy-matching dark theme aesthetic</w:t>
      </w:r>
    </w:p>
    <w:p>
      <w:pPr>
        <w:pStyle w:val="ListBullet"/>
        <w:ind w:left="360"/>
      </w:pPr>
      <w:r>
        <w:rPr>
          <w:b w:val="0"/>
        </w:rPr>
        <w:t>Toast notifications for actions (saved, calculated, freight updated, etc.)</w:t>
      </w:r>
    </w:p>
    <w:p>
      <w:pPr>
        <w:pStyle w:val="ListBullet"/>
        <w:ind w:left="360"/>
      </w:pPr>
      <w:r>
        <w:rPr>
          <w:b w:val="0"/>
        </w:rPr>
        <w:t>Progress modals for long-running operations</w:t>
      </w:r>
    </w:p>
    <w:p>
      <w:pPr>
        <w:pStyle w:val="ListBullet"/>
        <w:ind w:left="360"/>
      </w:pPr>
      <w:r>
        <w:rPr>
          <w:b w:val="0"/>
        </w:rPr>
        <w:t>Removed annoying auto-scroll on component select (refinement based on feedback)</w:t>
      </w:r>
    </w:p>
    <w:p>
      <w:pPr>
        <w:spacing w:before="160" w:after="40"/>
      </w:pPr>
      <w:r>
        <w:rPr>
          <w:b/>
          <w:color w:val="00B4E6"/>
          <w:sz w:val="24"/>
        </w:rPr>
        <w:t>9. Infrastructure</w:t>
      </w:r>
    </w:p>
    <w:p>
      <w:pPr>
        <w:pStyle w:val="ListBullet"/>
        <w:ind w:left="360"/>
      </w:pPr>
      <w:r>
        <w:rPr>
          <w:b w:val="0"/>
        </w:rPr>
        <w:t>React frontend (port 3000) + FastAPI backend (port 8001) + MongoDB</w:t>
      </w:r>
    </w:p>
    <w:p>
      <w:pPr>
        <w:pStyle w:val="ListBullet"/>
        <w:ind w:left="360"/>
      </w:pPr>
      <w:r>
        <w:rPr>
          <w:b w:val="0"/>
        </w:rPr>
        <w:t>Kubernetes-hosted on Emergent platform</w:t>
      </w:r>
    </w:p>
    <w:p>
      <w:pPr>
        <w:pStyle w:val="ListBullet"/>
        <w:ind w:left="360"/>
      </w:pPr>
      <w:r>
        <w:rPr>
          <w:b w:val="0"/>
        </w:rPr>
        <w:t>Two environments: PREVIEW (dev) + PRODUCTION (live)</w:t>
      </w:r>
    </w:p>
    <w:p>
      <w:pPr>
        <w:pStyle w:val="ListBullet"/>
        <w:ind w:left="360"/>
      </w:pPr>
      <w:r>
        <w:rPr>
          <w:b w:val="0"/>
        </w:rPr>
        <w:t>Hot-reload in preview for rapid iteration</w:t>
      </w:r>
    </w:p>
    <w:p>
      <w:pPr>
        <w:pStyle w:val="ListBullet"/>
        <w:ind w:left="360"/>
      </w:pPr>
      <w:r>
        <w:rPr>
          <w:b w:val="0"/>
        </w:rPr>
        <w:t>MongoDB collections: users, quote_drafts, customers, bom_templates, admin_rates, admin_integrations, admin_sheets</w:t>
      </w:r>
    </w:p>
    <w:p>
      <w:pPr>
        <w:jc w:val="center"/>
      </w:pPr>
      <w:r>
        <w:rPr>
          <w:color w:val="D1D5DB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E08E0A"/>
          <w:sz w:val="30"/>
        </w:rPr>
        <w:t>🟠 Outstanding — Items to Hit 1:1 Legacy Parity</w:t>
      </w:r>
    </w:p>
    <w:p>
      <w:pPr>
        <w:spacing w:before="160" w:after="40"/>
      </w:pPr>
      <w:r>
        <w:rPr>
          <w:b/>
          <w:color w:val="00B4E6"/>
          <w:sz w:val="24"/>
        </w:rPr>
        <w:t>P0 — Required Before Go-Live</w:t>
      </w:r>
    </w:p>
    <w:p>
      <w:pPr>
        <w:pStyle w:val="ListBullet"/>
        <w:ind w:left="360"/>
      </w:pPr>
      <w:r>
        <w:rPr>
          <w:b/>
        </w:rPr>
        <w:t>PDF Multi-Qty Job Totals: Each qty scenario must get its OWN job-total section in the PDF (currently UI is fixed; PDF still rolls into combined total)</w:t>
      </w:r>
    </w:p>
    <w:p>
      <w:pPr>
        <w:pStyle w:val="ListBullet"/>
        <w:ind w:left="360"/>
      </w:pPr>
      <w:r>
        <w:rPr>
          <w:b/>
        </w:rPr>
        <w:t>PDF Cost Breakdown Slim-Down: Strip cost breakdown to 4 cols only — Qty · Each Price · Per M Price · Total (currently shows 10+ columns)</w:t>
      </w:r>
    </w:p>
    <w:p>
      <w:pPr>
        <w:pStyle w:val="ListBullet"/>
        <w:ind w:left="360"/>
      </w:pPr>
      <w:r>
        <w:rPr>
          <w:b/>
        </w:rPr>
        <w:t>Charges Selection Logic: 'Lump Sum / By Type / By Part' options for one-time costs (die, prepress, freight, misc) — controls how charges are attributed in the PDF. Spec/mockup needed</w:t>
      </w:r>
    </w:p>
    <w:p>
      <w:pPr>
        <w:pStyle w:val="ListBullet"/>
        <w:ind w:left="360"/>
      </w:pPr>
      <w:r>
        <w:rPr>
          <w:b/>
        </w:rPr>
        <w:t>Cost Report Modal: Port full legacy internal cost report (cloud currently has stub) — line-by-line cost detail estimator sees before sending</w:t>
      </w:r>
    </w:p>
    <w:p>
      <w:pPr>
        <w:pStyle w:val="ListBullet"/>
        <w:ind w:left="360"/>
      </w:pPr>
      <w:r>
        <w:rPr>
          <w:b/>
          <w:color w:val="DC2626"/>
        </w:rPr>
        <w:t>Database Backup Strategy: Required before go-live. Nightly snapshots to off-platform storage (SharePoint when integration lands, or S3/Azure Blob). Restore mechanism + retention policy</w:t>
      </w:r>
    </w:p>
    <w:p>
      <w:pPr>
        <w:pStyle w:val="ListBullet"/>
        <w:ind w:left="360"/>
      </w:pPr>
      <w:r>
        <w:rPr>
          <w:b w:val="0"/>
        </w:rPr>
        <w:t>Dimension Parser Hardening: Improve fraction handling (7+1/4), unit detection, ID/OD suffix parsing, W×L×D order auto-detect</w:t>
      </w:r>
    </w:p>
    <w:p>
      <w:pPr>
        <w:spacing w:before="160" w:after="40"/>
      </w:pPr>
      <w:r>
        <w:rPr>
          <w:b/>
          <w:color w:val="00B4E6"/>
          <w:sz w:val="24"/>
        </w:rPr>
        <w:t>P1 — Soon After Go-Live</w:t>
      </w:r>
    </w:p>
    <w:p>
      <w:pPr>
        <w:pStyle w:val="ListBullet"/>
        <w:ind w:left="360"/>
      </w:pPr>
      <w:r>
        <w:rPr>
          <w:b w:val="0"/>
        </w:rPr>
        <w:t>Matched Set behavior audit — math + display in quote table reportedly off (Ashley feedback)</w:t>
      </w:r>
    </w:p>
    <w:p>
      <w:pPr>
        <w:pStyle w:val="ListBullet"/>
        <w:ind w:left="360"/>
      </w:pPr>
      <w:r>
        <w:rPr>
          <w:b w:val="0"/>
        </w:rPr>
        <w:t>Per-component validation badges — amber/red warnings on tabs for missing print, dims, grade/liner, qty, or unaccepted substitutions</w:t>
      </w:r>
    </w:p>
    <w:p>
      <w:pPr>
        <w:pStyle w:val="ListBullet"/>
        <w:ind w:left="360"/>
      </w:pPr>
      <w:r>
        <w:rPr>
          <w:b w:val="0"/>
        </w:rPr>
        <w:t>Substrate substitution parity (flute selection)</w:t>
      </w:r>
    </w:p>
    <w:p>
      <w:pPr>
        <w:pStyle w:val="ListBullet"/>
        <w:ind w:left="720"/>
      </w:pPr>
      <w:r>
        <w:rPr>
          <w:b w:val="0"/>
        </w:rPr>
        <w:t xml:space="preserve">    • Legacy: 32 B MW → 200 B Kemi/Kraft</w:t>
      </w:r>
    </w:p>
    <w:p>
      <w:pPr>
        <w:pStyle w:val="ListBullet"/>
        <w:ind w:left="720"/>
      </w:pPr>
      <w:r>
        <w:rPr>
          <w:b w:val="0"/>
        </w:rPr>
        <w:t xml:space="preserve">    • Cloud:  32 B MW → 200 E Kla/Kla (wrong)</w:t>
      </w:r>
    </w:p>
    <w:p>
      <w:pPr>
        <w:pStyle w:val="ListBullet"/>
        <w:ind w:left="360"/>
      </w:pPr>
      <w:r>
        <w:rPr>
          <w:b w:val="0"/>
        </w:rPr>
        <w:t>Large RFQ parse 502 timeout — convert /api/parser/parse to background-job pattern for huge RFQs</w:t>
      </w:r>
    </w:p>
    <w:p>
      <w:pPr>
        <w:spacing w:before="160" w:after="40"/>
      </w:pPr>
      <w:r>
        <w:rPr>
          <w:b/>
          <w:color w:val="00B4E6"/>
          <w:sz w:val="24"/>
        </w:rPr>
        <w:t>P2 — Future Integrations (Phase 5)</w:t>
      </w:r>
    </w:p>
    <w:p>
      <w:pPr>
        <w:pStyle w:val="ListBullet"/>
        <w:ind w:left="360"/>
      </w:pPr>
      <w:r>
        <w:rPr>
          <w:b w:val="0"/>
        </w:rPr>
        <w:t>Ignition API customer sync (replaces bundled CSV)</w:t>
      </w:r>
    </w:p>
    <w:p>
      <w:pPr>
        <w:pStyle w:val="ListBullet"/>
        <w:ind w:left="360"/>
      </w:pPr>
      <w:r>
        <w:rPr>
          <w:b w:val="0"/>
        </w:rPr>
        <w:t>SharePoint PDF archive (auto-upload every sent quote)</w:t>
      </w:r>
    </w:p>
    <w:p>
      <w:pPr>
        <w:pStyle w:val="ListBullet"/>
        <w:ind w:left="360"/>
      </w:pPr>
      <w:r>
        <w:rPr>
          <w:b w:val="0"/>
        </w:rPr>
        <w:t>FedEx Direct API (placeholder in Freight Dashboard, awaiting credentials)</w:t>
      </w:r>
    </w:p>
    <w:p>
      <w:pPr>
        <w:pStyle w:val="ListBullet"/>
        <w:ind w:left="360"/>
      </w:pPr>
      <w:r>
        <w:rPr>
          <w:b w:val="0"/>
        </w:rPr>
        <w:t>UPS Direct API (placeholder in Freight Dashboard, awaiting credentials)</w:t>
      </w:r>
    </w:p>
    <w:p>
      <w:pPr>
        <w:spacing w:before="160" w:after="40"/>
      </w:pPr>
      <w:r>
        <w:rPr>
          <w:b/>
          <w:color w:val="00B4E6"/>
          <w:sz w:val="24"/>
        </w:rPr>
        <w:t>P3 — Polish &amp; Governance</w:t>
      </w:r>
    </w:p>
    <w:p>
      <w:pPr>
        <w:pStyle w:val="ListBullet"/>
        <w:ind w:left="360"/>
      </w:pPr>
      <w:r>
        <w:rPr>
          <w:b w:val="0"/>
        </w:rPr>
        <w:t>Cover letter notes field wired into Estimate Info section</w:t>
      </w:r>
    </w:p>
    <w:p>
      <w:pPr>
        <w:pStyle w:val="ListBullet"/>
        <w:ind w:left="360"/>
      </w:pPr>
      <w:r>
        <w:rPr>
          <w:b w:val="0"/>
        </w:rPr>
        <w:t>Approval workflow (Admin Console governance — multi-approver review before send)</w:t>
      </w:r>
    </w:p>
    <w:p>
      <w:pPr>
        <w:pStyle w:val="ListBullet"/>
        <w:ind w:left="360"/>
      </w:pPr>
      <w:r>
        <w:rPr>
          <w:b w:val="0"/>
        </w:rPr>
        <w:t>Valid Until vs 90-day PDF footer mismatch</w:t>
      </w:r>
    </w:p>
    <w:p>
      <w:pPr>
        <w:pStyle w:val="ListBullet"/>
        <w:ind w:left="360"/>
      </w:pPr>
      <w:r>
        <w:rPr>
          <w:b w:val="0"/>
        </w:rPr>
        <w:t>Buy-Min amortize vs full-charge logic clarification</w:t>
      </w:r>
    </w:p>
    <w:p>
      <w:pPr>
        <w:pStyle w:val="ListBullet"/>
        <w:ind w:left="360"/>
      </w:pPr>
      <w:r>
        <w:rPr>
          <w:b w:val="0"/>
        </w:rPr>
        <w:t>PDF audit pass — overall layout polish to remove 'messy' feel</w:t>
      </w:r>
    </w:p>
    <w:p>
      <w:pPr>
        <w:pStyle w:val="ListBullet"/>
        <w:ind w:left="360"/>
      </w:pPr>
      <w:r>
        <w:rPr>
          <w:b w:val="0"/>
        </w:rPr>
        <w:t>Sign-in activity widget for Admin Console (last login + auth provider per user)</w:t>
      </w:r>
    </w:p>
    <w:p>
      <w:pPr>
        <w:jc w:val="center"/>
      </w:pPr>
      <w:r>
        <w:rPr>
          <w:color w:val="D1D5DB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DC2626"/>
          <w:sz w:val="30"/>
        </w:rPr>
        <w:t>🐛 Issue Tracking</w:t>
      </w:r>
    </w:p>
    <w:p>
      <w:r>
        <w:rPr>
          <w:b w:val="0"/>
          <w:i/>
          <w:color w:val="4B5563"/>
          <w:sz w:val="20"/>
        </w:rPr>
        <w:t>Active issues, recent fixes, and known limitations. Sorted by priority. All issues are tracked against the legacy app as the source of truth.</w:t>
      </w:r>
    </w:p>
    <w:p>
      <w:pPr>
        <w:spacing w:before="160" w:after="40"/>
      </w:pPr>
      <w:r>
        <w:rPr>
          <w:b/>
          <w:color w:val="16A34A"/>
          <w:sz w:val="24"/>
        </w:rPr>
        <w:t>Recently Resolved</w:t>
      </w:r>
    </w:p>
    <w:p>
      <w:pPr>
        <w:spacing w:before="160" w:after="40"/>
      </w:pPr>
      <w:r>
        <w:rPr>
          <w:b/>
          <w:color w:val="4B5563"/>
          <w:sz w:val="20"/>
        </w:rPr>
        <w:t xml:space="preserve">#1  </w:t>
      </w:r>
      <w:r>
        <w:rPr>
          <w:b/>
          <w:sz w:val="22"/>
        </w:rPr>
        <w:t>Auto-Route Resolver Parity Gap</w:t>
      </w:r>
      <w:r>
        <w:rPr>
          <w:b/>
          <w:color w:val="16A34A"/>
          <w:sz w:val="18"/>
        </w:rPr>
        <w:t xml:space="preserve">   [RESOLVED ✓]</w:t>
      </w:r>
      <w:r>
        <w:rPr>
          <w:i/>
          <w:color w:val="4B5563"/>
          <w:sz w:val="18"/>
        </w:rPr>
        <w:t xml:space="preserve">   P0</w:t>
      </w:r>
    </w:p>
    <w:p>
      <w:r>
        <w:rPr>
          <w:b w:val="0"/>
          <w:i w:val="0"/>
          <w:color w:val="111827"/>
          <w:sz w:val="20"/>
        </w:rPr>
        <w:t>Cloud was forcing CAD when Crest rule inches &gt; 1000; legacy attaches a warning but still picks the cheaper Crest route. ~$500-600 discrepancy per high-qty component.</w:t>
      </w:r>
    </w:p>
    <w:p>
      <w:r>
        <w:rPr>
          <w:b w:val="0"/>
          <w:i/>
          <w:color w:val="4B5563"/>
          <w:sz w:val="20"/>
        </w:rPr>
        <w:t>→ Verified routing.py L490-513 matches legacy spot_r1_5.jsx L743-749 verbatim. Crest stays viable=True; cheapest viable wins.</w:t>
      </w:r>
    </w:p>
    <w:p>
      <w:pPr>
        <w:spacing w:before="160" w:after="40"/>
      </w:pPr>
      <w:r>
        <w:rPr>
          <w:b/>
          <w:color w:val="4B5563"/>
          <w:sz w:val="20"/>
        </w:rPr>
        <w:t xml:space="preserve">#2  </w:t>
      </w:r>
      <w:r>
        <w:rPr>
          <w:b/>
          <w:sz w:val="22"/>
        </w:rPr>
        <w:t>Combined-Shipment Freight Weight Parity</w:t>
      </w:r>
      <w:r>
        <w:rPr>
          <w:b/>
          <w:color w:val="16A34A"/>
          <w:sz w:val="18"/>
        </w:rPr>
        <w:t xml:space="preserve">   [RESOLVED ✓]</w:t>
      </w:r>
      <w:r>
        <w:rPr>
          <w:i/>
          <w:color w:val="4B5563"/>
          <w:sz w:val="18"/>
        </w:rPr>
        <w:t xml:space="preserve">   P0</w:t>
      </w:r>
    </w:p>
    <w:p>
      <w:r>
        <w:rPr>
          <w:b w:val="0"/>
          <w:i w:val="0"/>
          <w:color w:val="111827"/>
          <w:sz w:val="20"/>
        </w:rPr>
        <w:t>Cloud computed skids per component (4 skids @ 691 lbs); legacy computes one consolidated load (2 skids @ 864 lbs).</w:t>
      </w:r>
    </w:p>
    <w:p>
      <w:r>
        <w:rPr>
          <w:b w:val="0"/>
          <w:i/>
          <w:color w:val="4B5563"/>
          <w:sz w:val="20"/>
        </w:rPr>
        <w:t>→ Ported legacy calcShipment/calcBoardWeight/autoSelectSkid/calcPiecesPerSkidLayer verbatim into /app/frontend/src/lib/shipment.js. Live Jamestown test: 4 skids · 1,076 lbs · matches legacy.</w:t>
      </w:r>
    </w:p>
    <w:p>
      <w:pPr>
        <w:spacing w:before="160" w:after="40"/>
      </w:pPr>
      <w:r>
        <w:rPr>
          <w:b/>
          <w:color w:val="4B5563"/>
          <w:sz w:val="20"/>
        </w:rPr>
        <w:t xml:space="preserve">#3  </w:t>
      </w:r>
      <w:r>
        <w:rPr>
          <w:b/>
          <w:sz w:val="22"/>
        </w:rPr>
        <w:t>Default Shipping Markup (0.15) Disappearing</w:t>
      </w:r>
      <w:r>
        <w:rPr>
          <w:b/>
          <w:color w:val="16A34A"/>
          <w:sz w:val="18"/>
        </w:rPr>
        <w:t xml:space="preserve">   [RESOLVED ✓]</w:t>
      </w:r>
      <w:r>
        <w:rPr>
          <w:i/>
          <w:color w:val="4B5563"/>
          <w:sz w:val="18"/>
        </w:rPr>
        <w:t xml:space="preserve">   P0</w:t>
      </w:r>
    </w:p>
    <w:p>
      <w:r>
        <w:rPr>
          <w:b w:val="0"/>
          <w:i w:val="0"/>
          <w:color w:val="111827"/>
          <w:sz w:val="20"/>
        </w:rPr>
        <w:t>Recurring bug where freightMarkup reset to empty on FOB toggle or component switch.</w:t>
      </w:r>
    </w:p>
    <w:p>
      <w:r>
        <w:rPr>
          <w:b w:val="0"/>
          <w:i/>
          <w:color w:val="4B5563"/>
          <w:sz w:val="20"/>
        </w:rPr>
        <w:t>→ Markup now properly initialized in state and survives mode toggles.</w:t>
      </w:r>
    </w:p>
    <w:p>
      <w:pPr>
        <w:spacing w:before="160" w:after="40"/>
      </w:pPr>
      <w:r>
        <w:rPr>
          <w:b/>
          <w:color w:val="4B5563"/>
          <w:sz w:val="20"/>
        </w:rPr>
        <w:t xml:space="preserve">#4  </w:t>
      </w:r>
      <w:r>
        <w:rPr>
          <w:b/>
          <w:sz w:val="22"/>
        </w:rPr>
        <w:t>Multi-Qty Scenarios Missing Freight</w:t>
      </w:r>
      <w:r>
        <w:rPr>
          <w:b/>
          <w:color w:val="16A34A"/>
          <w:sz w:val="18"/>
        </w:rPr>
        <w:t xml:space="preserve">   [RESOLVED ✓]</w:t>
      </w:r>
      <w:r>
        <w:rPr>
          <w:i/>
          <w:color w:val="4B5563"/>
          <w:sz w:val="18"/>
        </w:rPr>
        <w:t xml:space="preserve">   P0</w:t>
      </w:r>
    </w:p>
    <w:p>
      <w:r>
        <w:rPr>
          <w:b w:val="0"/>
          <w:i w:val="0"/>
          <w:color w:val="111827"/>
          <w:sz w:val="20"/>
        </w:rPr>
        <w:t>Adding additional qtys to multi-part quote showed $0 freight for new scenarios because 60s axios timeout cut off long batches.</w:t>
      </w:r>
    </w:p>
    <w:p>
      <w:r>
        <w:rPr>
          <w:b w:val="0"/>
          <w:i/>
          <w:color w:val="4B5563"/>
          <w:sz w:val="20"/>
        </w:rPr>
        <w:t>→ New /api/freight/quote-batch endpoint serializes 12+ UTS calls; frontend chunks into batches of 4 to stay under K8s ingress timeout. All scenarios now populate.</w:t>
      </w:r>
    </w:p>
    <w:p>
      <w:pPr>
        <w:spacing w:before="160" w:after="40"/>
      </w:pPr>
      <w:r>
        <w:rPr>
          <w:b/>
          <w:color w:val="4B5563"/>
          <w:sz w:val="20"/>
        </w:rPr>
        <w:t xml:space="preserve">#5  </w:t>
      </w:r>
      <w:r>
        <w:rPr>
          <w:b/>
          <w:sz w:val="22"/>
        </w:rPr>
        <w:t>Carrier Transit Times Showing '—'</w:t>
      </w:r>
      <w:r>
        <w:rPr>
          <w:b/>
          <w:color w:val="16A34A"/>
          <w:sz w:val="18"/>
        </w:rPr>
        <w:t xml:space="preserve">   [RESOLVED ✓]</w:t>
      </w:r>
      <w:r>
        <w:rPr>
          <w:i/>
          <w:color w:val="4B5563"/>
          <w:sz w:val="18"/>
        </w:rPr>
        <w:t xml:space="preserve">   P0</w:t>
      </w:r>
    </w:p>
    <w:p>
      <w:r>
        <w:rPr>
          <w:b w:val="0"/>
          <w:i w:val="0"/>
          <w:color w:val="111827"/>
          <w:sz w:val="20"/>
        </w:rPr>
        <w:t>Backend's allCarriers[].transit field was being read as c.transitDays in the modal.</w:t>
      </w:r>
    </w:p>
    <w:p>
      <w:r>
        <w:rPr>
          <w:b w:val="0"/>
          <w:i/>
          <w:color w:val="4B5563"/>
          <w:sz w:val="20"/>
        </w:rPr>
        <w:t>→ Field mismatch fixed (c.transit ?? c.transitDays).</w:t>
      </w:r>
    </w:p>
    <w:p>
      <w:pPr>
        <w:spacing w:before="160" w:after="40"/>
      </w:pPr>
      <w:r>
        <w:rPr>
          <w:b/>
          <w:color w:val="4B5563"/>
          <w:sz w:val="20"/>
        </w:rPr>
        <w:t xml:space="preserve">#6  </w:t>
      </w:r>
      <w:r>
        <w:rPr>
          <w:b/>
          <w:sz w:val="22"/>
        </w:rPr>
        <w:t>Confusing 'Job Totals' Math in Quote Table</w:t>
      </w:r>
      <w:r>
        <w:rPr>
          <w:b/>
          <w:color w:val="16A34A"/>
          <w:sz w:val="18"/>
        </w:rPr>
        <w:t xml:space="preserve">   [RESOLVED ✓]</w:t>
      </w:r>
      <w:r>
        <w:rPr>
          <w:i/>
          <w:color w:val="4B5563"/>
          <w:sz w:val="18"/>
        </w:rPr>
        <w:t xml:space="preserve">   P0</w:t>
      </w:r>
    </w:p>
    <w:p>
      <w:r>
        <w:rPr>
          <w:b w:val="0"/>
          <w:i w:val="0"/>
          <w:color w:val="111827"/>
          <w:sz w:val="20"/>
        </w:rPr>
        <w:t>Footer summed ALL component × qty itemSell values (9 prices for a 3×3 quote) producing a nonsensical 'everyone bought everything' grand total.</w:t>
      </w:r>
    </w:p>
    <w:p>
      <w:r>
        <w:rPr>
          <w:b w:val="0"/>
          <w:i/>
          <w:color w:val="4B5563"/>
          <w:sz w:val="20"/>
        </w:rPr>
        <w:t>→ Rewrote to show one row per real shipment scenario with each component's actual qty in that scenario, plus per-scenario job total and price/pc.</w:t>
      </w:r>
    </w:p>
    <w:p>
      <w:pPr>
        <w:spacing w:before="160" w:after="40"/>
      </w:pPr>
      <w:r>
        <w:rPr>
          <w:b/>
          <w:color w:val="4B5563"/>
          <w:sz w:val="20"/>
        </w:rPr>
        <w:t xml:space="preserve">#7  </w:t>
      </w:r>
      <w:r>
        <w:rPr>
          <w:b/>
          <w:sz w:val="22"/>
        </w:rPr>
        <w:t>MP Individual Quote Table — Per-Component Display</w:t>
      </w:r>
      <w:r>
        <w:rPr>
          <w:b/>
          <w:color w:val="16A34A"/>
          <w:sz w:val="18"/>
        </w:rPr>
        <w:t xml:space="preserve">   [RESOLVED ✓]</w:t>
      </w:r>
      <w:r>
        <w:rPr>
          <w:i/>
          <w:color w:val="4B5563"/>
          <w:sz w:val="18"/>
        </w:rPr>
        <w:t xml:space="preserve">   P0</w:t>
      </w:r>
    </w:p>
    <w:p>
      <w:r>
        <w:rPr>
          <w:b w:val="0"/>
          <w:i w:val="0"/>
          <w:color w:val="111827"/>
          <w:sz w:val="20"/>
        </w:rPr>
        <w:t>Quote table needed collapsible per-component breakdown with exact qtys + cost buildup + freight allocation.</w:t>
      </w:r>
    </w:p>
    <w:p>
      <w:r>
        <w:rPr>
          <w:b w:val="0"/>
          <w:i/>
          <w:color w:val="4B5563"/>
          <w:sz w:val="20"/>
        </w:rPr>
        <w:t>→ Implemented; per-component sections with BOM row highlighting and Liner/Medium string generation parity.</w:t>
      </w:r>
    </w:p>
    <w:p>
      <w:pPr>
        <w:spacing w:before="160" w:after="40"/>
      </w:pPr>
      <w:r>
        <w:rPr>
          <w:b/>
          <w:color w:val="4B5563"/>
          <w:sz w:val="20"/>
        </w:rPr>
        <w:t xml:space="preserve">#8  </w:t>
      </w:r>
      <w:r>
        <w:rPr>
          <w:b/>
          <w:sz w:val="22"/>
        </w:rPr>
        <w:t>Component-Click State Churn</w:t>
      </w:r>
      <w:r>
        <w:rPr>
          <w:b/>
          <w:color w:val="16A34A"/>
          <w:sz w:val="18"/>
        </w:rPr>
        <w:t xml:space="preserve">   [RESOLVED ✓]</w:t>
      </w:r>
      <w:r>
        <w:rPr>
          <w:i/>
          <w:color w:val="4B5563"/>
          <w:sz w:val="18"/>
        </w:rPr>
        <w:t xml:space="preserve">   P0</w:t>
      </w:r>
    </w:p>
    <w:p>
      <w:r>
        <w:rPr>
          <w:b w:val="0"/>
          <w:i w:val="0"/>
          <w:color w:val="111827"/>
          <w:sz w:val="20"/>
        </w:rPr>
        <w:t>Clicking BOM components was clobbering qtys/state because setField('activeItemIdx') swapped indexes without snapshotting.</w:t>
      </w:r>
    </w:p>
    <w:p>
      <w:r>
        <w:rPr>
          <w:b w:val="0"/>
          <w:i/>
          <w:color w:val="4B5563"/>
          <w:sz w:val="20"/>
        </w:rPr>
        <w:t>→ Replaced with switchBomItem() which properly snapshots/restores per-component state.</w:t>
      </w:r>
    </w:p>
    <w:p>
      <w:pPr>
        <w:spacing w:before="160" w:after="40"/>
      </w:pPr>
      <w:r>
        <w:rPr>
          <w:b/>
          <w:color w:val="4B5563"/>
          <w:sz w:val="20"/>
        </w:rPr>
        <w:t xml:space="preserve">#9  </w:t>
      </w:r>
      <w:r>
        <w:rPr>
          <w:b/>
          <w:sz w:val="22"/>
        </w:rPr>
        <w:t>Auto-Scroll on BOM Item Select</w:t>
      </w:r>
      <w:r>
        <w:rPr>
          <w:b/>
          <w:color w:val="16A34A"/>
          <w:sz w:val="18"/>
        </w:rPr>
        <w:t xml:space="preserve">   [RESOLVED ✓]</w:t>
      </w:r>
      <w:r>
        <w:rPr>
          <w:i/>
          <w:color w:val="4B5563"/>
          <w:sz w:val="18"/>
        </w:rPr>
        <w:t xml:space="preserve">   P3</w:t>
      </w:r>
    </w:p>
    <w:p>
      <w:r>
        <w:rPr>
          <w:b w:val="0"/>
          <w:i w:val="0"/>
          <w:color w:val="111827"/>
          <w:sz w:val="20"/>
        </w:rPr>
        <w:t>Page scrolled jarringly to active component section on every click.</w:t>
      </w:r>
    </w:p>
    <w:p>
      <w:r>
        <w:rPr>
          <w:b w:val="0"/>
          <w:i/>
          <w:color w:val="4B5563"/>
          <w:sz w:val="20"/>
        </w:rPr>
        <w:t>→ Removed scrollIntoView; section still auto-expands in place, no page jump.</w:t>
      </w:r>
    </w:p>
    <w:p>
      <w:pPr>
        <w:spacing w:before="160" w:after="40"/>
      </w:pPr>
      <w:r>
        <w:rPr>
          <w:b/>
          <w:color w:val="E08E0A"/>
          <w:sz w:val="24"/>
        </w:rPr>
        <w:t>Open &amp; Active</w:t>
      </w:r>
    </w:p>
    <w:p>
      <w:pPr>
        <w:spacing w:before="160" w:after="40"/>
      </w:pPr>
      <w:r>
        <w:rPr>
          <w:b/>
          <w:color w:val="4B5563"/>
          <w:sz w:val="20"/>
        </w:rPr>
        <w:t xml:space="preserve">#10  </w:t>
      </w:r>
      <w:r>
        <w:rPr>
          <w:b/>
          <w:sz w:val="22"/>
        </w:rPr>
        <w:t>PDF Output Layout — 'Messy'</w:t>
      </w:r>
      <w:r>
        <w:rPr>
          <w:b/>
          <w:color w:val="E08E0A"/>
          <w:sz w:val="18"/>
        </w:rPr>
        <w:t xml:space="preserve">   [OPEN]</w:t>
      </w:r>
      <w:r>
        <w:rPr>
          <w:i/>
          <w:color w:val="4B5563"/>
          <w:sz w:val="18"/>
        </w:rPr>
        <w:t xml:space="preserve">   P0</w:t>
      </w:r>
    </w:p>
    <w:p>
      <w:r>
        <w:rPr>
          <w:b w:val="0"/>
          <w:i w:val="0"/>
          <w:color w:val="111827"/>
          <w:sz w:val="20"/>
        </w:rPr>
        <w:t>User feedback: PDFs lack parity with legacy aesthetic — feel cluttered, cost breakdown shows too many columns, multi-qty rolls into combined total instead of per-scenario.</w:t>
      </w:r>
    </w:p>
    <w:p>
      <w:r>
        <w:rPr>
          <w:b w:val="0"/>
          <w:i/>
          <w:color w:val="4B5563"/>
          <w:sz w:val="20"/>
        </w:rPr>
        <w:t>→ Queued: items A + B from Monday list. ETA same-day once spec confirmed.</w:t>
      </w:r>
    </w:p>
    <w:p>
      <w:pPr>
        <w:spacing w:before="160" w:after="40"/>
      </w:pPr>
      <w:r>
        <w:rPr>
          <w:b/>
          <w:color w:val="4B5563"/>
          <w:sz w:val="20"/>
        </w:rPr>
        <w:t xml:space="preserve">#11  </w:t>
      </w:r>
      <w:r>
        <w:rPr>
          <w:b/>
          <w:sz w:val="22"/>
        </w:rPr>
        <w:t>Charges Selection (Lump Sum / By Type / By Part)</w:t>
      </w:r>
      <w:r>
        <w:rPr>
          <w:b/>
          <w:color w:val="E08E0A"/>
          <w:sz w:val="18"/>
        </w:rPr>
        <w:t xml:space="preserve">   [OPEN]</w:t>
      </w:r>
      <w:r>
        <w:rPr>
          <w:i/>
          <w:color w:val="4B5563"/>
          <w:sz w:val="18"/>
        </w:rPr>
        <w:t xml:space="preserve">   P0</w:t>
      </w:r>
    </w:p>
    <w:p>
      <w:r>
        <w:rPr>
          <w:b w:val="0"/>
          <w:i w:val="0"/>
          <w:color w:val="111827"/>
          <w:sz w:val="20"/>
        </w:rPr>
        <w:t>Legacy supports three modes for attributing one-time costs to the PDF; cloud only has a single rollup.</w:t>
      </w:r>
    </w:p>
    <w:p>
      <w:r>
        <w:rPr>
          <w:b w:val="0"/>
          <w:i/>
          <w:color w:val="4B5563"/>
          <w:sz w:val="20"/>
        </w:rPr>
        <w:t>→ Awaiting spec/mockup from Ashley.</w:t>
      </w:r>
    </w:p>
    <w:p>
      <w:pPr>
        <w:spacing w:before="160" w:after="40"/>
      </w:pPr>
      <w:r>
        <w:rPr>
          <w:b/>
          <w:color w:val="4B5563"/>
          <w:sz w:val="20"/>
        </w:rPr>
        <w:t xml:space="preserve">#12  </w:t>
      </w:r>
      <w:r>
        <w:rPr>
          <w:b/>
          <w:sz w:val="22"/>
        </w:rPr>
        <w:t>Substrate Substitution Flute Selection</w:t>
      </w:r>
      <w:r>
        <w:rPr>
          <w:b/>
          <w:color w:val="E08E0A"/>
          <w:sz w:val="18"/>
        </w:rPr>
        <w:t xml:space="preserve">   [OPEN]</w:t>
      </w:r>
      <w:r>
        <w:rPr>
          <w:i/>
          <w:color w:val="4B5563"/>
          <w:sz w:val="18"/>
        </w:rPr>
        <w:t xml:space="preserve">   P1</w:t>
      </w:r>
    </w:p>
    <w:p>
      <w:r>
        <w:rPr>
          <w:b w:val="0"/>
          <w:i w:val="0"/>
          <w:color w:val="111827"/>
          <w:sz w:val="20"/>
        </w:rPr>
        <w:t>Legacy: 32 B MW → 200 B Kemi/Kraft. Cloud: 32 B MW → 200 E Kla/Kla. Impacts pricing by 15-25% when fallback fires.</w:t>
      </w:r>
    </w:p>
    <w:p>
      <w:r>
        <w:rPr>
          <w:b w:val="0"/>
          <w:i/>
          <w:color w:val="4B5563"/>
          <w:sz w:val="20"/>
        </w:rPr>
        <w:t>→ Engine fix pending — needs legacy rule traced for flute selection during substitution.</w:t>
      </w:r>
    </w:p>
    <w:p>
      <w:pPr>
        <w:spacing w:before="160" w:after="40"/>
      </w:pPr>
      <w:r>
        <w:rPr>
          <w:b/>
          <w:color w:val="4B5563"/>
          <w:sz w:val="20"/>
        </w:rPr>
        <w:t xml:space="preserve">#13  </w:t>
      </w:r>
      <w:r>
        <w:rPr>
          <w:b/>
          <w:sz w:val="22"/>
        </w:rPr>
        <w:t>Matched-Set Math + Display Audit</w:t>
      </w:r>
      <w:r>
        <w:rPr>
          <w:b/>
          <w:color w:val="E08E0A"/>
          <w:sz w:val="18"/>
        </w:rPr>
        <w:t xml:space="preserve">   [OPEN]</w:t>
      </w:r>
      <w:r>
        <w:rPr>
          <w:i/>
          <w:color w:val="4B5563"/>
          <w:sz w:val="18"/>
        </w:rPr>
        <w:t xml:space="preserve">   P1</w:t>
      </w:r>
    </w:p>
    <w:p>
      <w:r>
        <w:rPr>
          <w:b w:val="0"/>
          <w:i w:val="0"/>
          <w:color w:val="111827"/>
          <w:sz w:val="20"/>
        </w:rPr>
        <w:t>User reported: math/display feels off in the Matched Set rendering path.</w:t>
      </w:r>
    </w:p>
    <w:p>
      <w:r>
        <w:rPr>
          <w:b w:val="0"/>
          <w:i/>
          <w:color w:val="4B5563"/>
          <w:sz w:val="20"/>
        </w:rPr>
        <w:t>→ Audit pending — needs specific example case to reproduce.</w:t>
      </w:r>
    </w:p>
    <w:p>
      <w:pPr>
        <w:spacing w:before="160" w:after="40"/>
      </w:pPr>
      <w:r>
        <w:rPr>
          <w:b/>
          <w:color w:val="4B5563"/>
          <w:sz w:val="20"/>
        </w:rPr>
        <w:t xml:space="preserve">#14  </w:t>
      </w:r>
      <w:r>
        <w:rPr>
          <w:b/>
          <w:sz w:val="22"/>
        </w:rPr>
        <w:t>Large RFQ Parse 502 Timeout</w:t>
      </w:r>
      <w:r>
        <w:rPr>
          <w:b/>
          <w:color w:val="E08E0A"/>
          <w:sz w:val="18"/>
        </w:rPr>
        <w:t xml:space="preserve">   [OPEN]</w:t>
      </w:r>
      <w:r>
        <w:rPr>
          <w:i/>
          <w:color w:val="4B5563"/>
          <w:sz w:val="18"/>
        </w:rPr>
        <w:t xml:space="preserve">   P1</w:t>
      </w:r>
    </w:p>
    <w:p>
      <w:r>
        <w:rPr>
          <w:b w:val="0"/>
          <w:i w:val="0"/>
          <w:color w:val="111827"/>
          <w:sz w:val="20"/>
        </w:rPr>
        <w:t>Massive RFQs (&gt;60s parse) hit K8s ingress timeout. Anthropic call completes but client errors out.</w:t>
      </w:r>
    </w:p>
    <w:p>
      <w:r>
        <w:rPr>
          <w:b w:val="0"/>
          <w:i/>
          <w:color w:val="4B5563"/>
          <w:sz w:val="20"/>
        </w:rPr>
        <w:t>→ Convert /api/parser/parse to background-job pattern (queue + poll). Pairs with dimension parser improvements.</w:t>
      </w:r>
    </w:p>
    <w:p>
      <w:pPr>
        <w:spacing w:before="160" w:after="40"/>
      </w:pPr>
      <w:r>
        <w:rPr>
          <w:b/>
          <w:color w:val="4B5563"/>
          <w:sz w:val="20"/>
        </w:rPr>
        <w:t xml:space="preserve">#15  </w:t>
      </w:r>
      <w:r>
        <w:rPr>
          <w:b/>
          <w:sz w:val="22"/>
        </w:rPr>
        <w:t>Dimension Parser Misses on Fractions / Units</w:t>
      </w:r>
      <w:r>
        <w:rPr>
          <w:b/>
          <w:color w:val="E08E0A"/>
          <w:sz w:val="18"/>
        </w:rPr>
        <w:t xml:space="preserve">   [OPEN]</w:t>
      </w:r>
      <w:r>
        <w:rPr>
          <w:i/>
          <w:color w:val="4B5563"/>
          <w:sz w:val="18"/>
        </w:rPr>
        <w:t xml:space="preserve">   P1</w:t>
      </w:r>
    </w:p>
    <w:p>
      <w:r>
        <w:rPr>
          <w:b w:val="0"/>
          <w:i w:val="0"/>
          <w:color w:val="111827"/>
          <w:sz w:val="20"/>
        </w:rPr>
        <w:t>Inputs like '7+1/4 x 2+3/8 x 9+3/8 (ID)' don't reliably extract into W/L/D fields.</w:t>
      </w:r>
    </w:p>
    <w:p>
      <w:r>
        <w:rPr>
          <w:b w:val="0"/>
          <w:i/>
          <w:color w:val="4B5563"/>
          <w:sz w:val="20"/>
        </w:rPr>
        <w:t>→ Tighten parser prompt + add post-processing regex for common patterns.</w:t>
      </w:r>
    </w:p>
    <w:p>
      <w:pPr>
        <w:spacing w:before="160" w:after="40"/>
      </w:pPr>
      <w:r>
        <w:rPr>
          <w:b/>
          <w:color w:val="4B5563"/>
          <w:sz w:val="24"/>
        </w:rPr>
        <w:t>Known Limitations / Awaiting External</w:t>
      </w:r>
    </w:p>
    <w:p>
      <w:pPr>
        <w:spacing w:before="160" w:after="40"/>
      </w:pPr>
      <w:r>
        <w:rPr>
          <w:b/>
          <w:color w:val="4B5563"/>
          <w:sz w:val="20"/>
        </w:rPr>
        <w:t xml:space="preserve">#16  </w:t>
      </w:r>
      <w:r>
        <w:rPr>
          <w:b/>
          <w:sz w:val="22"/>
        </w:rPr>
        <w:t>Production Data Loss (Pre-Live Incident)</w:t>
      </w:r>
      <w:r>
        <w:rPr>
          <w:b/>
          <w:color w:val="16A34A"/>
          <w:sz w:val="18"/>
        </w:rPr>
        <w:t xml:space="preserve">   [RESOLVED (no real data lost) ✓]</w:t>
      </w:r>
      <w:r>
        <w:rPr>
          <w:i/>
          <w:color w:val="4B5563"/>
          <w:sz w:val="18"/>
        </w:rPr>
        <w:t xml:space="preserve">   INCIDENT</w:t>
      </w:r>
    </w:p>
    <w:p>
      <w:r>
        <w:rPr>
          <w:b w:val="0"/>
          <w:i w:val="0"/>
          <w:color w:val="111827"/>
          <w:sz w:val="20"/>
        </w:rPr>
        <w:t>Most recent prod redeploy resulted in empty database. SPOT codebase verified to NOT delete data on startup. Cause was platform-side (Emergent infra). No real data was at risk yet.</w:t>
      </w:r>
    </w:p>
    <w:p>
      <w:r>
        <w:rPr>
          <w:b w:val="0"/>
          <w:i/>
          <w:color w:val="4B5563"/>
          <w:sz w:val="20"/>
        </w:rPr>
        <w:t>→ Database backup strategy now P0-required before go-live (see item G).</w:t>
      </w:r>
    </w:p>
    <w:p>
      <w:pPr>
        <w:spacing w:before="160" w:after="40"/>
      </w:pPr>
      <w:r>
        <w:rPr>
          <w:b/>
          <w:color w:val="4B5563"/>
          <w:sz w:val="20"/>
        </w:rPr>
        <w:t xml:space="preserve">#17  </w:t>
      </w:r>
      <w:r>
        <w:rPr>
          <w:b/>
          <w:sz w:val="22"/>
        </w:rPr>
        <w:t>FedEx &amp; UPS Direct API Integration</w:t>
      </w:r>
      <w:r>
        <w:rPr>
          <w:b/>
          <w:color w:val="4B5563"/>
          <w:sz w:val="18"/>
        </w:rPr>
        <w:t xml:space="preserve">   [PLACEHOLDER]</w:t>
      </w:r>
      <w:r>
        <w:rPr>
          <w:i/>
          <w:color w:val="4B5563"/>
          <w:sz w:val="18"/>
        </w:rPr>
        <w:t xml:space="preserve">   P2</w:t>
      </w:r>
    </w:p>
    <w:p>
      <w:r>
        <w:rPr>
          <w:b w:val="0"/>
          <w:i w:val="0"/>
          <w:color w:val="111827"/>
          <w:sz w:val="20"/>
        </w:rPr>
        <w:t>Currently UTS-only for LTL quotes. FedEx/UPS placeholders visible in Freight Dashboard.</w:t>
      </w:r>
    </w:p>
    <w:p>
      <w:r>
        <w:rPr>
          <w:b w:val="0"/>
          <w:i/>
          <w:color w:val="4B5563"/>
          <w:sz w:val="20"/>
        </w:rPr>
        <w:t>→ Awaiting Ashley to provide FedEx and UPS API credentials.</w:t>
      </w:r>
    </w:p>
    <w:p>
      <w:pPr>
        <w:spacing w:before="160" w:after="40"/>
      </w:pPr>
      <w:r>
        <w:rPr>
          <w:b/>
          <w:color w:val="4B5563"/>
          <w:sz w:val="20"/>
        </w:rPr>
        <w:t xml:space="preserve">#18  </w:t>
      </w:r>
      <w:r>
        <w:rPr>
          <w:b/>
          <w:sz w:val="22"/>
        </w:rPr>
        <w:t>Ignition Customer Sync</w:t>
      </w:r>
      <w:r>
        <w:rPr>
          <w:b/>
          <w:color w:val="4B5563"/>
          <w:sz w:val="18"/>
        </w:rPr>
        <w:t xml:space="preserve">   [PLACEHOLDER]</w:t>
      </w:r>
      <w:r>
        <w:rPr>
          <w:i/>
          <w:color w:val="4B5563"/>
          <w:sz w:val="18"/>
        </w:rPr>
        <w:t xml:space="preserve">   P2</w:t>
      </w:r>
    </w:p>
    <w:p>
      <w:r>
        <w:rPr>
          <w:b w:val="0"/>
          <w:i w:val="0"/>
          <w:color w:val="111827"/>
          <w:sz w:val="20"/>
        </w:rPr>
        <w:t>Customers currently loaded from bundled CSV. Ignition API has full customer master.</w:t>
      </w:r>
    </w:p>
    <w:p>
      <w:r>
        <w:rPr>
          <w:b w:val="0"/>
          <w:i/>
          <w:color w:val="4B5563"/>
          <w:sz w:val="20"/>
        </w:rPr>
        <w:t>→ Awaiting Ignition API credentials + endpoint documentation from Ashley.</w:t>
      </w:r>
    </w:p>
    <w:p>
      <w:pPr>
        <w:spacing w:before="160" w:after="40"/>
      </w:pPr>
      <w:r>
        <w:rPr>
          <w:b/>
          <w:color w:val="4B5563"/>
          <w:sz w:val="20"/>
        </w:rPr>
        <w:t xml:space="preserve">#19  </w:t>
      </w:r>
      <w:r>
        <w:rPr>
          <w:b/>
          <w:sz w:val="22"/>
        </w:rPr>
        <w:t>SharePoint PDF Archive</w:t>
      </w:r>
      <w:r>
        <w:rPr>
          <w:b/>
          <w:color w:val="4B5563"/>
          <w:sz w:val="18"/>
        </w:rPr>
        <w:t xml:space="preserve">   [PLACEHOLDER]</w:t>
      </w:r>
      <w:r>
        <w:rPr>
          <w:i/>
          <w:color w:val="4B5563"/>
          <w:sz w:val="18"/>
        </w:rPr>
        <w:t xml:space="preserve">   P3</w:t>
      </w:r>
    </w:p>
    <w:p>
      <w:r>
        <w:rPr>
          <w:b w:val="0"/>
          <w:i w:val="0"/>
          <w:color w:val="111827"/>
          <w:sz w:val="20"/>
        </w:rPr>
        <w:t>Auto-upload sent quotes to a SharePoint folder for archiving.</w:t>
      </w:r>
    </w:p>
    <w:p>
      <w:r>
        <w:rPr>
          <w:b w:val="0"/>
          <w:i/>
          <w:color w:val="4B5563"/>
          <w:sz w:val="20"/>
        </w:rPr>
        <w:t>→ Awaiting SharePoint credentials + target folder path from Ashley.</w:t>
      </w:r>
    </w:p>
    <w:p>
      <w:pPr>
        <w:jc w:val="center"/>
      </w:pPr>
      <w:r>
        <w:rPr>
          <w:color w:val="D1D5DB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00B4E6"/>
          <w:sz w:val="30"/>
        </w:rPr>
        <w:t>🌐 Environments &amp; Access</w:t>
      </w:r>
    </w:p>
    <w:p>
      <w:pPr>
        <w:spacing w:before="160" w:after="40"/>
      </w:pPr>
      <w:r>
        <w:rPr>
          <w:b/>
          <w:color w:val="00B4E6"/>
          <w:sz w:val="24"/>
        </w:rPr>
        <w:t>Production</w:t>
      </w:r>
    </w:p>
    <w:p>
      <w:pPr>
        <w:spacing w:after="40"/>
      </w:pPr>
      <w:r>
        <w:rPr>
          <w:b/>
          <w:color w:val="4B5563"/>
          <w:sz w:val="20"/>
        </w:rPr>
        <w:t xml:space="preserve">URL: </w:t>
      </w:r>
      <w:r>
        <w:rPr>
          <w:color w:val="111827"/>
          <w:sz w:val="20"/>
        </w:rPr>
        <w:t>https://ai-connect-33.emergent.host</w:t>
      </w:r>
    </w:p>
    <w:p>
      <w:pPr>
        <w:spacing w:after="40"/>
      </w:pPr>
      <w:r>
        <w:rPr>
          <w:b/>
          <w:color w:val="4B5563"/>
          <w:sz w:val="20"/>
        </w:rPr>
        <w:t xml:space="preserve">Status: </w:t>
      </w:r>
      <w:r>
        <w:rPr>
          <w:color w:val="111827"/>
          <w:sz w:val="20"/>
        </w:rPr>
        <w:t>Live, SSO active</w:t>
      </w:r>
    </w:p>
    <w:p>
      <w:pPr>
        <w:spacing w:after="40"/>
      </w:pPr>
      <w:r>
        <w:rPr>
          <w:b/>
          <w:color w:val="4B5563"/>
          <w:sz w:val="20"/>
        </w:rPr>
        <w:t xml:space="preserve">Confirmed sign-ins: </w:t>
      </w:r>
      <w:r>
        <w:rPr>
          <w:color w:val="111827"/>
          <w:sz w:val="20"/>
        </w:rPr>
        <w:t>Ashley Riley, George Kistler (2 of 5 admins)</w:t>
      </w:r>
    </w:p>
    <w:p>
      <w:pPr>
        <w:spacing w:after="40"/>
      </w:pPr>
      <w:r>
        <w:rPr>
          <w:b/>
          <w:color w:val="4B5563"/>
          <w:sz w:val="20"/>
        </w:rPr>
        <w:t xml:space="preserve">SSO mode: </w:t>
      </w:r>
      <w:r>
        <w:rPr>
          <w:color w:val="111827"/>
          <w:sz w:val="20"/>
        </w:rPr>
        <w:t>Optional (JWT fallback enabled). Flip SSO_REQUIRED=true once all 5 admins have signed in once.</w:t>
      </w:r>
    </w:p>
    <w:p>
      <w:pPr>
        <w:spacing w:before="160" w:after="40"/>
      </w:pPr>
      <w:r>
        <w:rPr>
          <w:b/>
          <w:color w:val="00B4E6"/>
          <w:sz w:val="24"/>
        </w:rPr>
        <w:t>Preview / Development</w:t>
      </w:r>
    </w:p>
    <w:p>
      <w:pPr>
        <w:spacing w:after="40"/>
      </w:pPr>
      <w:r>
        <w:rPr>
          <w:b/>
          <w:color w:val="4B5563"/>
          <w:sz w:val="20"/>
        </w:rPr>
        <w:t xml:space="preserve">URL: </w:t>
      </w:r>
      <w:r>
        <w:rPr>
          <w:color w:val="111827"/>
          <w:sz w:val="20"/>
        </w:rPr>
        <w:t>https://ai-connect-33.preview.emergentagent.com</w:t>
      </w:r>
    </w:p>
    <w:p>
      <w:pPr>
        <w:spacing w:after="40"/>
      </w:pPr>
      <w:r>
        <w:rPr>
          <w:b/>
          <w:color w:val="4B5563"/>
          <w:sz w:val="20"/>
        </w:rPr>
        <w:t xml:space="preserve">Purpose: </w:t>
      </w:r>
      <w:r>
        <w:rPr>
          <w:color w:val="111827"/>
          <w:sz w:val="20"/>
        </w:rPr>
        <w:t>Active development environment — all new changes land here first</w:t>
      </w:r>
    </w:p>
    <w:p>
      <w:pPr>
        <w:spacing w:after="40"/>
      </w:pPr>
      <w:r>
        <w:rPr>
          <w:b/>
          <w:color w:val="4B5563"/>
          <w:sz w:val="20"/>
        </w:rPr>
        <w:t xml:space="preserve">Promotion path: </w:t>
      </w:r>
      <w:r>
        <w:rPr>
          <w:color w:val="111827"/>
          <w:sz w:val="20"/>
        </w:rPr>
        <w:t>Verify in preview → redeploy to push to prod</w:t>
      </w:r>
    </w:p>
    <w:p>
      <w:pPr>
        <w:spacing w:before="160" w:after="40"/>
      </w:pPr>
      <w:r>
        <w:rPr>
          <w:b/>
          <w:color w:val="00B4E6"/>
          <w:sz w:val="24"/>
        </w:rPr>
        <w:t>Microsoft Entra App Registration</w:t>
      </w:r>
    </w:p>
    <w:p>
      <w:pPr>
        <w:spacing w:after="40"/>
      </w:pPr>
      <w:r>
        <w:rPr>
          <w:b/>
          <w:color w:val="4B5563"/>
          <w:sz w:val="20"/>
        </w:rPr>
        <w:t xml:space="preserve">Tenant ID: </w:t>
      </w:r>
      <w:r>
        <w:rPr>
          <w:color w:val="111827"/>
          <w:sz w:val="20"/>
        </w:rPr>
        <w:t>019353eb-ca18-464b-9d0e-72d9c3910bb6</w:t>
      </w:r>
    </w:p>
    <w:p>
      <w:pPr>
        <w:spacing w:after="40"/>
      </w:pPr>
      <w:r>
        <w:rPr>
          <w:b/>
          <w:color w:val="4B5563"/>
          <w:sz w:val="20"/>
        </w:rPr>
        <w:t xml:space="preserve">Client ID: </w:t>
      </w:r>
      <w:r>
        <w:rPr>
          <w:color w:val="111827"/>
          <w:sz w:val="20"/>
        </w:rPr>
        <w:t>2ac83fa8-dd7a-47b8-9593-3ca7ce777d19</w:t>
      </w:r>
    </w:p>
    <w:p>
      <w:pPr>
        <w:spacing w:after="40"/>
      </w:pPr>
      <w:r>
        <w:rPr>
          <w:b/>
          <w:color w:val="4B5563"/>
          <w:sz w:val="20"/>
        </w:rPr>
        <w:t xml:space="preserve">Redirect URIs (both registered in same App Reg): </w:t>
      </w:r>
      <w:r>
        <w:rPr>
          <w:color w:val="111827"/>
          <w:sz w:val="20"/>
        </w:rPr>
        <w:t>preview: /api/auth/entra/callback  ·  prod: /api/auth/entra/callback</w:t>
      </w:r>
    </w:p>
    <w:p>
      <w:pPr>
        <w:spacing w:after="40"/>
      </w:pPr>
      <w:r>
        <w:rPr>
          <w:b/>
          <w:color w:val="4B5563"/>
          <w:sz w:val="20"/>
        </w:rPr>
        <w:t xml:space="preserve">Admin bootstrap list: </w:t>
      </w:r>
      <w:r>
        <w:rPr>
          <w:color w:val="111827"/>
          <w:sz w:val="20"/>
        </w:rPr>
        <w:t>ariley, jlittle, rwalter, gkistler, mmusgrave @standardprinting.com</w:t>
      </w:r>
    </w:p>
    <w:p>
      <w:pPr>
        <w:spacing w:before="160" w:after="40"/>
      </w:pPr>
      <w:r>
        <w:rPr>
          <w:b/>
          <w:color w:val="00B4E6"/>
          <w:sz w:val="24"/>
        </w:rPr>
        <w:t>Tech Stack</w:t>
      </w:r>
    </w:p>
    <w:p>
      <w:pPr>
        <w:spacing w:after="40"/>
      </w:pPr>
      <w:r>
        <w:rPr>
          <w:b/>
          <w:color w:val="4B5563"/>
          <w:sz w:val="20"/>
        </w:rPr>
        <w:t xml:space="preserve">Frontend: </w:t>
      </w:r>
      <w:r>
        <w:rPr>
          <w:color w:val="111827"/>
          <w:sz w:val="20"/>
        </w:rPr>
        <w:t>React (CRA), shadcn/ui, custom CSS — port 3000</w:t>
      </w:r>
    </w:p>
    <w:p>
      <w:pPr>
        <w:spacing w:after="40"/>
      </w:pPr>
      <w:r>
        <w:rPr>
          <w:b/>
          <w:color w:val="4B5563"/>
          <w:sz w:val="20"/>
        </w:rPr>
        <w:t xml:space="preserve">Backend: </w:t>
      </w:r>
      <w:r>
        <w:rPr>
          <w:color w:val="111827"/>
          <w:sz w:val="20"/>
        </w:rPr>
        <w:t>FastAPI + Pydantic — port 8001</w:t>
      </w:r>
    </w:p>
    <w:p>
      <w:pPr>
        <w:spacing w:after="40"/>
      </w:pPr>
      <w:r>
        <w:rPr>
          <w:b/>
          <w:color w:val="4B5563"/>
          <w:sz w:val="20"/>
        </w:rPr>
        <w:t xml:space="preserve">Database: </w:t>
      </w:r>
      <w:r>
        <w:rPr>
          <w:color w:val="111827"/>
          <w:sz w:val="20"/>
        </w:rPr>
        <w:t>MongoDB (Motor async driver)</w:t>
      </w:r>
    </w:p>
    <w:p>
      <w:pPr>
        <w:spacing w:after="40"/>
      </w:pPr>
      <w:r>
        <w:rPr>
          <w:b/>
          <w:color w:val="4B5563"/>
          <w:sz w:val="20"/>
        </w:rPr>
        <w:t xml:space="preserve">PDF: </w:t>
      </w:r>
      <w:r>
        <w:rPr>
          <w:color w:val="111827"/>
          <w:sz w:val="20"/>
        </w:rPr>
        <w:t>WeasyPrint</w:t>
      </w:r>
    </w:p>
    <w:p>
      <w:pPr>
        <w:spacing w:after="40"/>
      </w:pPr>
      <w:r>
        <w:rPr>
          <w:b/>
          <w:color w:val="4B5563"/>
          <w:sz w:val="20"/>
        </w:rPr>
        <w:t xml:space="preserve">Hosting: </w:t>
      </w:r>
      <w:r>
        <w:rPr>
          <w:color w:val="111827"/>
          <w:sz w:val="20"/>
        </w:rPr>
        <w:t>Kubernetes on Emergent platform</w:t>
      </w:r>
    </w:p>
    <w:p>
      <w:pPr>
        <w:spacing w:after="40"/>
      </w:pPr>
      <w:r>
        <w:rPr>
          <w:b/>
          <w:color w:val="4B5563"/>
          <w:sz w:val="20"/>
        </w:rPr>
        <w:t xml:space="preserve">Auth: </w:t>
      </w:r>
      <w:r>
        <w:rPr>
          <w:color w:val="111827"/>
          <w:sz w:val="20"/>
        </w:rPr>
        <w:t>JWT (HS256) + Microsoft Entra OIDC via MSAL</w:t>
      </w:r>
    </w:p>
    <w:p>
      <w:pPr>
        <w:spacing w:after="40"/>
      </w:pPr>
      <w:r>
        <w:rPr>
          <w:b/>
          <w:color w:val="4B5563"/>
          <w:sz w:val="20"/>
        </w:rPr>
        <w:t xml:space="preserve">AI Integration: </w:t>
      </w:r>
      <w:r>
        <w:rPr>
          <w:color w:val="111827"/>
          <w:sz w:val="20"/>
        </w:rPr>
        <w:t>Anthropic Claude Opus 4.7 (RFQ parser)</w:t>
      </w:r>
    </w:p>
    <w:p>
      <w:pPr>
        <w:spacing w:after="40"/>
      </w:pPr>
      <w:r>
        <w:rPr>
          <w:b/>
          <w:color w:val="4B5563"/>
          <w:sz w:val="20"/>
        </w:rPr>
        <w:t xml:space="preserve">Freight Carrier API: </w:t>
      </w:r>
      <w:r>
        <w:rPr>
          <w:color w:val="111827"/>
          <w:sz w:val="20"/>
        </w:rPr>
        <w:t>UTS (USS Logistics)</w:t>
      </w:r>
    </w:p>
    <w:p>
      <w:pPr>
        <w:jc w:val="center"/>
      </w:pPr>
      <w:r>
        <w:rPr>
          <w:color w:val="D1D5DB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b/>
          <w:color w:val="E6007E"/>
          <w:sz w:val="30"/>
        </w:rPr>
        <w:t>🎤 Suggested Demo Talking Points (10:30 AM)</w:t>
      </w:r>
    </w:p>
    <w:p>
      <w:pPr>
        <w:pStyle w:val="ListBullet"/>
        <w:ind w:left="360"/>
      </w:pPr>
      <w:r>
        <w:rPr>
          <w:b w:val="0"/>
        </w:rPr>
        <w:t>1. Sign in with Microsoft — show SSO flow with the rotating box-logo cube on the login screen</w:t>
      </w:r>
    </w:p>
    <w:p>
      <w:pPr>
        <w:pStyle w:val="ListBullet"/>
        <w:ind w:left="360"/>
      </w:pPr>
      <w:r>
        <w:rPr>
          <w:b w:val="0"/>
        </w:rPr>
        <w:t>2. Open a multi-part quote with 3 components and 3 different qtys per component</w:t>
      </w:r>
    </w:p>
    <w:p>
      <w:pPr>
        <w:pStyle w:val="ListBullet"/>
        <w:ind w:left="360"/>
      </w:pPr>
      <w:r>
        <w:rPr>
          <w:b w:val="0"/>
        </w:rPr>
        <w:t>3. Show the per-component quote table with inline editing</w:t>
      </w:r>
    </w:p>
    <w:p>
      <w:pPr>
        <w:pStyle w:val="ListBullet"/>
        <w:ind w:left="360"/>
      </w:pPr>
      <w:r>
        <w:rPr>
          <w:b w:val="0"/>
        </w:rPr>
        <w:t>4. Open the Freight Dashboard — point out:</w:t>
      </w:r>
    </w:p>
    <w:p>
      <w:pPr>
        <w:pStyle w:val="ListBullet"/>
        <w:ind w:left="720"/>
      </w:pPr>
      <w:r>
        <w:rPr>
          <w:b w:val="0"/>
        </w:rPr>
        <w:t xml:space="preserve">    • Per Item vs Per Job toggle</w:t>
      </w:r>
    </w:p>
    <w:p>
      <w:pPr>
        <w:pStyle w:val="ListBullet"/>
        <w:ind w:left="720"/>
      </w:pPr>
      <w:r>
        <w:rPr>
          <w:b w:val="0"/>
        </w:rPr>
        <w:t xml:space="preserve">    • Slot-based scenarios (Scenario 1, 2, 3) — each represents a real shipment</w:t>
      </w:r>
    </w:p>
    <w:p>
      <w:pPr>
        <w:pStyle w:val="ListBullet"/>
        <w:ind w:left="720"/>
      </w:pPr>
      <w:r>
        <w:rPr>
          <w:b w:val="0"/>
        </w:rPr>
        <w:t xml:space="preserve">    • Recommendation banner showing 60%+ savings by shipping together</w:t>
      </w:r>
    </w:p>
    <w:p>
      <w:pPr>
        <w:pStyle w:val="ListBullet"/>
        <w:ind w:left="720"/>
      </w:pPr>
      <w:r>
        <w:rPr>
          <w:b w:val="0"/>
        </w:rPr>
        <w:t xml:space="preserve">    • Carrier options table with one-click switching</w:t>
      </w:r>
    </w:p>
    <w:p>
      <w:pPr>
        <w:pStyle w:val="ListBullet"/>
        <w:ind w:left="360"/>
      </w:pPr>
      <w:r>
        <w:rPr>
          <w:b w:val="0"/>
        </w:rPr>
        <w:t>5. Scroll to Job Totals footer — show how the totals are split by scenario, not summed into a meaningless combined number</w:t>
      </w:r>
    </w:p>
    <w:p>
      <w:pPr>
        <w:pStyle w:val="ListBullet"/>
        <w:ind w:left="360"/>
      </w:pPr>
      <w:r>
        <w:rPr>
          <w:b w:val="0"/>
        </w:rPr>
        <w:t>6. Open the Admin Console — rates, sheets, integrations, BOM templates</w:t>
      </w:r>
    </w:p>
    <w:p>
      <w:pPr>
        <w:pStyle w:val="ListBullet"/>
        <w:ind w:left="360"/>
      </w:pPr>
      <w:r>
        <w:rPr>
          <w:b w:val="0"/>
        </w:rPr>
        <w:t>7. Mention what's still in flight (PDF rewrite + Cost Report port today)</w:t>
      </w:r>
    </w:p>
    <w:p>
      <w:pPr>
        <w:pStyle w:val="ListBullet"/>
        <w:ind w:left="360"/>
      </w:pPr>
      <w:r>
        <w:rPr>
          <w:b w:val="0"/>
        </w:rPr>
        <w:t>8. Confirm backups will be implemented before go-live</w:t>
      </w:r>
    </w:p>
    <w:p>
      <w:pPr>
        <w:jc w:val="center"/>
      </w:pPr>
      <w:r>
        <w:rPr>
          <w:color w:val="D1D5DB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 w:val="0"/>
          <w:i/>
          <w:color w:val="4B5563"/>
          <w:sz w:val="18"/>
        </w:rPr>
        <w:t>End of Briefing  ·  Generated 2026-02-09  ·  SPOT Cloud R2.0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