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A1" w:rsidRPr="002B5018" w:rsidRDefault="009F06A1">
      <w:pPr>
        <w:rPr>
          <w:lang w:val="fr-BE"/>
        </w:rPr>
      </w:pPr>
      <w:proofErr w:type="spellStart"/>
      <w:r w:rsidRPr="002B5018">
        <w:rPr>
          <w:lang w:val="fr-BE"/>
        </w:rPr>
        <w:t>Presentatie</w:t>
      </w:r>
      <w:proofErr w:type="spellEnd"/>
      <w:r w:rsidRPr="002B5018">
        <w:rPr>
          <w:lang w:val="fr-BE"/>
        </w:rPr>
        <w:t xml:space="preserve"> </w:t>
      </w:r>
    </w:p>
    <w:p w:rsidR="009F06A1" w:rsidRPr="002B5018" w:rsidRDefault="009F06A1">
      <w:pPr>
        <w:rPr>
          <w:lang w:val="fr-BE"/>
        </w:rPr>
      </w:pPr>
      <w:r w:rsidRPr="002B5018">
        <w:rPr>
          <w:lang w:val="fr-BE"/>
        </w:rPr>
        <w:t>Formule tout-inclus</w:t>
      </w:r>
    </w:p>
    <w:p w:rsidR="002B5018" w:rsidRPr="002B5018" w:rsidRDefault="002B5018">
      <w:pPr>
        <w:rPr>
          <w:lang w:val="fr-BE"/>
        </w:rPr>
      </w:pPr>
    </w:p>
    <w:p w:rsidR="002B5018" w:rsidRPr="002B5018" w:rsidRDefault="002B5018">
      <w:pPr>
        <w:rPr>
          <w:lang w:val="fr-BE"/>
        </w:rPr>
      </w:pPr>
    </w:p>
    <w:p w:rsidR="00476275" w:rsidRPr="002B5018" w:rsidRDefault="002B5018">
      <w:pPr>
        <w:rPr>
          <w:b/>
          <w:bCs/>
          <w:sz w:val="24"/>
          <w:szCs w:val="24"/>
          <w:lang w:val="fr-BE"/>
        </w:rPr>
      </w:pPr>
      <w:r w:rsidRPr="002B5018">
        <w:rPr>
          <w:b/>
          <w:bCs/>
          <w:sz w:val="24"/>
          <w:szCs w:val="24"/>
          <w:lang w:val="fr-BE"/>
        </w:rPr>
        <w:t xml:space="preserve">Paris-Roubaix: </w:t>
      </w:r>
    </w:p>
    <w:p w:rsidR="002B5018" w:rsidRPr="002B5018" w:rsidRDefault="002B5018" w:rsidP="002B5018">
      <w:pPr>
        <w:pStyle w:val="Lijstalinea"/>
        <w:numPr>
          <w:ilvl w:val="0"/>
          <w:numId w:val="1"/>
        </w:numPr>
        <w:rPr>
          <w:lang w:val="fr-BE"/>
        </w:rPr>
      </w:pPr>
      <w:r w:rsidRPr="002B5018">
        <w:rPr>
          <w:lang w:val="fr-BE"/>
        </w:rPr>
        <w:t xml:space="preserve">Départ: Compiègne </w:t>
      </w:r>
    </w:p>
    <w:p w:rsidR="002B5018" w:rsidRDefault="002B5018" w:rsidP="002B5018">
      <w:pPr>
        <w:pStyle w:val="Lijstalinea"/>
        <w:numPr>
          <w:ilvl w:val="0"/>
          <w:numId w:val="1"/>
        </w:numPr>
        <w:rPr>
          <w:lang w:val="fr-BE"/>
        </w:rPr>
      </w:pPr>
      <w:r w:rsidRPr="002B5018">
        <w:rPr>
          <w:lang w:val="fr-BE"/>
        </w:rPr>
        <w:t>Les cent premières kilom</w:t>
      </w:r>
      <w:r>
        <w:rPr>
          <w:lang w:val="fr-BE"/>
        </w:rPr>
        <w:t>è</w:t>
      </w:r>
      <w:r w:rsidRPr="002B5018">
        <w:rPr>
          <w:lang w:val="fr-BE"/>
        </w:rPr>
        <w:t>tres sont p</w:t>
      </w:r>
      <w:r>
        <w:rPr>
          <w:lang w:val="fr-BE"/>
        </w:rPr>
        <w:t>arfaitemen</w:t>
      </w:r>
      <w:r w:rsidRPr="002B5018">
        <w:rPr>
          <w:lang w:val="fr-BE"/>
        </w:rPr>
        <w:t xml:space="preserve">t bitumés </w:t>
      </w:r>
    </w:p>
    <w:p w:rsidR="002B5018" w:rsidRDefault="002B5018" w:rsidP="002B5018">
      <w:pPr>
        <w:pStyle w:val="Lijstalinea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Troisvilles : premier secteur pavé </w:t>
      </w:r>
    </w:p>
    <w:p w:rsidR="002B5018" w:rsidRDefault="002B5018" w:rsidP="002B5018">
      <w:pPr>
        <w:pStyle w:val="Lijstalinea"/>
        <w:numPr>
          <w:ilvl w:val="0"/>
          <w:numId w:val="1"/>
        </w:numPr>
        <w:rPr>
          <w:lang w:val="fr-BE"/>
        </w:rPr>
      </w:pPr>
      <w:r>
        <w:rPr>
          <w:lang w:val="fr-BE"/>
        </w:rPr>
        <w:t>259 kilomètres</w:t>
      </w:r>
    </w:p>
    <w:p w:rsidR="000644F5" w:rsidRDefault="000644F5" w:rsidP="000644F5">
      <w:pPr>
        <w:rPr>
          <w:lang w:val="fr-BE"/>
        </w:rPr>
      </w:pPr>
      <w:r>
        <w:rPr>
          <w:lang w:val="fr-BE"/>
        </w:rPr>
        <w:t>Le Mazarin</w:t>
      </w:r>
      <w:r w:rsidR="00DE655F">
        <w:rPr>
          <w:lang w:val="fr-BE"/>
        </w:rPr>
        <w:t xml:space="preserve"> : </w:t>
      </w:r>
      <w:proofErr w:type="spellStart"/>
      <w:r w:rsidR="00DE655F">
        <w:rPr>
          <w:lang w:val="fr-BE"/>
        </w:rPr>
        <w:t>supporterscafé</w:t>
      </w:r>
      <w:proofErr w:type="spellEnd"/>
    </w:p>
    <w:p w:rsidR="00DE655F" w:rsidRDefault="00DE655F" w:rsidP="000644F5">
      <w:pPr>
        <w:rPr>
          <w:lang w:val="fr-BE"/>
        </w:rPr>
      </w:pPr>
    </w:p>
    <w:p w:rsidR="00DE655F" w:rsidRDefault="00DE655F" w:rsidP="000644F5">
      <w:pPr>
        <w:rPr>
          <w:lang w:val="fr-BE"/>
        </w:rPr>
      </w:pPr>
      <w:hyperlink r:id="rId5" w:history="1">
        <w:r w:rsidRPr="007C4AAF">
          <w:rPr>
            <w:rStyle w:val="Hyperlink"/>
            <w:lang w:val="fr-BE"/>
          </w:rPr>
          <w:t>Thibaut.quittelier@winsolconvert.com</w:t>
        </w:r>
      </w:hyperlink>
      <w:r>
        <w:rPr>
          <w:lang w:val="fr-BE"/>
        </w:rPr>
        <w:t xml:space="preserve"> </w:t>
      </w:r>
    </w:p>
    <w:p w:rsidR="000644F5" w:rsidRDefault="00917154" w:rsidP="000644F5">
      <w:pPr>
        <w:rPr>
          <w:lang w:val="fr-BE"/>
        </w:rPr>
      </w:pPr>
      <w:r>
        <w:rPr>
          <w:lang w:val="fr-BE"/>
        </w:rPr>
        <w:t>,n</w:t>
      </w:r>
    </w:p>
    <w:p w:rsidR="000644F5" w:rsidRDefault="000644F5" w:rsidP="000644F5">
      <w:pPr>
        <w:rPr>
          <w:lang w:val="fr-BE"/>
        </w:rPr>
      </w:pPr>
      <w:hyperlink r:id="rId6" w:history="1">
        <w:r w:rsidRPr="007C4AAF">
          <w:rPr>
            <w:rStyle w:val="Hyperlink"/>
            <w:lang w:val="fr-BE"/>
          </w:rPr>
          <w:t>Luc.haeghe@ymail.com</w:t>
        </w:r>
      </w:hyperlink>
    </w:p>
    <w:p w:rsidR="000644F5" w:rsidRDefault="000644F5" w:rsidP="000644F5">
      <w:pPr>
        <w:rPr>
          <w:lang w:val="fr-BE"/>
        </w:rPr>
      </w:pPr>
      <w:r>
        <w:rPr>
          <w:lang w:val="fr-BE"/>
        </w:rPr>
        <w:t xml:space="preserve">Super </w:t>
      </w:r>
      <w:proofErr w:type="spellStart"/>
      <w:r>
        <w:rPr>
          <w:lang w:val="fr-BE"/>
        </w:rPr>
        <w:t>belangrijk</w:t>
      </w:r>
      <w:proofErr w:type="spellEnd"/>
      <w:r>
        <w:rPr>
          <w:lang w:val="fr-BE"/>
        </w:rPr>
        <w:t xml:space="preserve"> om de full </w:t>
      </w:r>
      <w:proofErr w:type="spellStart"/>
      <w:r>
        <w:rPr>
          <w:lang w:val="fr-BE"/>
        </w:rPr>
        <w:t>experience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aan</w:t>
      </w:r>
      <w:proofErr w:type="spellEnd"/>
      <w:r>
        <w:rPr>
          <w:lang w:val="fr-BE"/>
        </w:rPr>
        <w:t xml:space="preserve"> te </w:t>
      </w:r>
      <w:proofErr w:type="spellStart"/>
      <w:r>
        <w:rPr>
          <w:lang w:val="fr-BE"/>
        </w:rPr>
        <w:t>bieden</w:t>
      </w:r>
      <w:proofErr w:type="spellEnd"/>
      <w:r>
        <w:rPr>
          <w:lang w:val="fr-BE"/>
        </w:rPr>
        <w:t xml:space="preserve">, maar </w:t>
      </w:r>
      <w:proofErr w:type="spellStart"/>
      <w:r>
        <w:rPr>
          <w:lang w:val="fr-BE"/>
        </w:rPr>
        <w:t>toch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focussen</w:t>
      </w:r>
      <w:proofErr w:type="spellEnd"/>
      <w:r>
        <w:rPr>
          <w:lang w:val="fr-BE"/>
        </w:rPr>
        <w:t xml:space="preserve"> op </w:t>
      </w:r>
      <w:proofErr w:type="spellStart"/>
      <w:r>
        <w:rPr>
          <w:lang w:val="fr-BE"/>
        </w:rPr>
        <w:t>kleinere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stukjes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want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weinig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mensen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kunnen</w:t>
      </w:r>
      <w:proofErr w:type="spellEnd"/>
      <w:r>
        <w:rPr>
          <w:lang w:val="fr-BE"/>
        </w:rPr>
        <w:t xml:space="preserve"> het </w:t>
      </w:r>
      <w:proofErr w:type="spellStart"/>
      <w:r>
        <w:rPr>
          <w:lang w:val="fr-BE"/>
        </w:rPr>
        <w:t>hele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traject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aan</w:t>
      </w:r>
      <w:proofErr w:type="spellEnd"/>
      <w:r>
        <w:rPr>
          <w:lang w:val="fr-BE"/>
        </w:rPr>
        <w:t xml:space="preserve">. </w:t>
      </w:r>
    </w:p>
    <w:p w:rsidR="000644F5" w:rsidRPr="000644F5" w:rsidRDefault="000644F5" w:rsidP="000644F5">
      <w:pPr>
        <w:rPr>
          <w:lang w:val="fr-BE"/>
        </w:rPr>
      </w:pPr>
    </w:p>
    <w:p w:rsidR="002B5018" w:rsidRDefault="002B5018" w:rsidP="002B5018">
      <w:pPr>
        <w:rPr>
          <w:lang w:val="fr-BE"/>
        </w:rPr>
      </w:pPr>
    </w:p>
    <w:p w:rsidR="002B5018" w:rsidRDefault="002B5018" w:rsidP="002B5018">
      <w:pPr>
        <w:rPr>
          <w:lang w:val="fr-BE"/>
        </w:rPr>
      </w:pPr>
      <w:r>
        <w:rPr>
          <w:lang w:val="fr-BE"/>
        </w:rPr>
        <w:t xml:space="preserve">Gagneurs </w:t>
      </w:r>
    </w:p>
    <w:p w:rsidR="00E3293C" w:rsidRDefault="00E3293C" w:rsidP="002B5018">
      <w:pPr>
        <w:rPr>
          <w:rFonts w:ascii="Arial" w:hAnsi="Arial" w:cs="Arial"/>
          <w:color w:val="181818"/>
          <w:shd w:val="clear" w:color="auto" w:fill="FFFFFF"/>
        </w:rPr>
      </w:pPr>
      <w:r>
        <w:rPr>
          <w:rFonts w:ascii="Arial" w:hAnsi="Arial" w:cs="Arial"/>
          <w:color w:val="181818"/>
          <w:shd w:val="clear" w:color="auto" w:fill="FFFFFF"/>
        </w:rPr>
        <w:t>Introductie – de productvraag – bevestig de vraag – visualiseer de consequenties – call-</w:t>
      </w:r>
      <w:proofErr w:type="spellStart"/>
      <w:r>
        <w:rPr>
          <w:rFonts w:ascii="Arial" w:hAnsi="Arial" w:cs="Arial"/>
          <w:color w:val="18181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181818"/>
          <w:shd w:val="clear" w:color="auto" w:fill="FFFFFF"/>
        </w:rPr>
        <w:t>-action. Dit is goed om te gebruiken wanneer je product of dienst een bekend probleem oplost, dat je klanten misschien kunnen hebben.</w:t>
      </w: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Default="004E344E" w:rsidP="002B5018">
      <w:pPr>
        <w:rPr>
          <w:rFonts w:ascii="Arial" w:hAnsi="Arial" w:cs="Arial"/>
          <w:color w:val="181818"/>
          <w:shd w:val="clear" w:color="auto" w:fill="FFFFFF"/>
        </w:rPr>
      </w:pPr>
    </w:p>
    <w:p w:rsidR="004E344E" w:rsidRPr="003901A3" w:rsidRDefault="004E344E" w:rsidP="002B5018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lastRenderedPageBreak/>
        <w:t xml:space="preserve">Bon après-midi à tous, nous sommes très heureux de pouvoir vous présenter notre application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Dewaroute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.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Dewaroute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est née d’un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e </w:t>
      </w:r>
      <w:r w:rsidR="008B49D1"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équipe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multidisciplinaire </w:t>
      </w:r>
      <w:r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qu</w:t>
      </w:r>
      <w:r w:rsidR="008B49D1"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i se compose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 cinq étudiants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de la haute école Artevelde à Gand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. Moi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,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j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’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étudie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l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e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journalisme et les autres </w:t>
      </w:r>
      <w:r w:rsidR="00F11EEE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sont spécialisées aux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médias </w:t>
      </w:r>
      <w:r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graphiques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et </w:t>
      </w:r>
      <w:r w:rsidR="008B49D1"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numériques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.  </w:t>
      </w:r>
    </w:p>
    <w:p w:rsidR="00F11EEE" w:rsidRPr="003901A3" w:rsidRDefault="00F11EEE" w:rsidP="002B5018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</w:p>
    <w:p w:rsidR="00C47590" w:rsidRPr="003901A3" w:rsidRDefault="004E344E" w:rsidP="002B5018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Kevin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Degraeve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qui travaille pour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Dewaflex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nous a demandé de développer une application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pour des coureurs amateurs 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qui veulent faire le parcours </w:t>
      </w:r>
      <w:r w:rsidR="009F41F7" w:rsidRPr="003901A3">
        <w:rPr>
          <w:rFonts w:ascii="Arial" w:hAnsi="Arial" w:cs="Arial"/>
          <w:color w:val="181818"/>
          <w:sz w:val="24"/>
          <w:szCs w:val="24"/>
          <w:highlight w:val="yellow"/>
          <w:shd w:val="clear" w:color="auto" w:fill="FFFFFF"/>
          <w:lang w:val="fr-BE"/>
        </w:rPr>
        <w:t>du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Paris-Roubaix. </w:t>
      </w:r>
      <w:proofErr w:type="spellStart"/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Dewaflex</w:t>
      </w:r>
      <w:proofErr w:type="spellEnd"/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offre 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une navette qui vous 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amène 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au point de départ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="008B49D1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vous et vos vélos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, mais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ils offrent 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aussi </w:t>
      </w:r>
      <w:r w:rsidR="009F41F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des douches et du parking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. Tous ces services devaient être inclus dans </w:t>
      </w:r>
      <w:r w:rsidR="00A10EC4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un 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ap</w:t>
      </w:r>
      <w:r w:rsidR="00A10EC4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p</w:t>
      </w:r>
      <w:r w:rsidR="0099365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i. Pour Kevin c’était important que l’appli contient aussi une fonction GPS d’une manière que les cyclistes peuvent facilement suivre la route. </w:t>
      </w:r>
    </w:p>
    <w:p w:rsidR="004E344E" w:rsidRPr="003901A3" w:rsidRDefault="009F41F7" w:rsidP="002B5018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L’idée d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’offrir ces services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n’est pas su</w:t>
      </w:r>
      <w:r w:rsidR="002F25C5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r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pr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enante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vu la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localisation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de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DewaFlex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. Ici on se trouve just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e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à côté du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vélodrôme</w:t>
      </w:r>
      <w:proofErr w:type="spellEnd"/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qui est</w:t>
      </w:r>
      <w:r w:rsidR="00C4759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l’arrivée de Paris Roubaix.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Donc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c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’est idéal de pouvoir garer les voitures ici et d’avoir une navette qui vous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amène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au point de départ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que</w:t>
      </w:r>
      <w:r w:rsidR="00A75BAB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vous préférez. </w:t>
      </w:r>
    </w:p>
    <w:p w:rsidR="002B5018" w:rsidRPr="003901A3" w:rsidRDefault="00B1417C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Evidemment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Dewaflex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n’est pas le seul à offrir des facilités aux coureurs sporti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fs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qui veulent faire Paris-Roubaix. C’est pour ça que nous avons fait une étude des concurrents.</w:t>
      </w:r>
      <w:r w:rsidR="00A10EC4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Nous avons trouvé deux concurrents importants.</w:t>
      </w:r>
    </w:p>
    <w:p w:rsidR="00A10EC4" w:rsidRPr="003901A3" w:rsidRDefault="00A10EC4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Le premier grand concurrent est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Naviki</w:t>
      </w:r>
      <w:proofErr w:type="spellEnd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, une application</w:t>
      </w:r>
      <w:r w:rsidR="0099365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qui fonctionne comme un GPS, mais c’est</w:t>
      </w:r>
      <w:r w:rsidR="0099365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adapté aux coureurs qui ne veulent pas toujours utiliser leur 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portable</w:t>
      </w:r>
      <w:r w:rsidR="00993657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en roulant. </w:t>
      </w:r>
    </w:p>
    <w:p w:rsidR="00993657" w:rsidRPr="003901A3" w:rsidRDefault="00993657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L’autre concurrent est Lap. Cc. Cet appli offre aussi des routes à vélo avec une fonction </w:t>
      </w:r>
      <w:proofErr w:type="spellStart"/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gps</w:t>
      </w:r>
      <w:proofErr w:type="spellEnd"/>
      <w:r w:rsidR="002C43D2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. Les routes sont complétés avec des arrêts possible comme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des </w:t>
      </w:r>
      <w:r w:rsidR="002C43D2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bistros,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des </w:t>
      </w:r>
      <w:r w:rsidR="002C43D2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cafés ou même des hôtels.</w:t>
      </w:r>
    </w:p>
    <w:p w:rsidR="002C43D2" w:rsidRPr="003901A3" w:rsidRDefault="002C43D2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Un dernier concurrent est </w:t>
      </w:r>
      <w:r w:rsidR="00544EA3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le défi Paris-Roubaix, un grand évènement pour des coureurs amateurs qui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a lieu </w:t>
      </w:r>
      <w:r w:rsidR="00544EA3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chaque année le jour avant le vrai Paris-Roubaix. </w:t>
      </w:r>
    </w:p>
    <w:p w:rsidR="002C43D2" w:rsidRPr="003901A3" w:rsidRDefault="002C43D2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La chose la plus importante pour nous était de pouvoir nous distinguer des concurrents en offrant une expérience tout-inclus pour tout le monde qui rêve de faire le parcours de Paris-Roubaix. </w:t>
      </w:r>
    </w:p>
    <w:p w:rsidR="003B7636" w:rsidRPr="003901A3" w:rsidRDefault="003B7636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Nous avons fait des sondages électroniques et des sondages par téléphone pour pouv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o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ir créer un 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profil universel de notre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c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ible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. Les résultats nous ont montré que les coureurs qui sont capable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s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de faire le parcours d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e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Paris-Roubaix veulent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attirer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l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’attention 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sur l’aspect sporti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f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. Ça veut dire qu’ils sont moins intéressés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par les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aspect culturels et 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récréati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fs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que par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les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restaurants et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les</w:t>
      </w:r>
      <w:r w:rsidR="00747E3D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visites touristiques sur la route. </w:t>
      </w:r>
    </w:p>
    <w:p w:rsidR="00747E3D" w:rsidRPr="003901A3" w:rsidRDefault="00747E3D">
      <w:pPr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</w:pP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Les cyclistes s’intéressent </w:t>
      </w:r>
      <w:r w:rsidR="007876E0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surtout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à la vitesse et aux distances et ils trouvent important de pouvoir se concentrer sur la route et d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e 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’améliorer en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repoussant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</w:t>
      </w:r>
      <w:r w:rsidR="00D22C76"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>leurs</w:t>
      </w:r>
      <w:r w:rsidRPr="003901A3">
        <w:rPr>
          <w:rFonts w:ascii="Arial" w:hAnsi="Arial" w:cs="Arial"/>
          <w:color w:val="181818"/>
          <w:sz w:val="24"/>
          <w:szCs w:val="24"/>
          <w:shd w:val="clear" w:color="auto" w:fill="FFFFFF"/>
          <w:lang w:val="fr-BE"/>
        </w:rPr>
        <w:t xml:space="preserve"> limites. </w:t>
      </w:r>
    </w:p>
    <w:p w:rsidR="007876E0" w:rsidRDefault="007876E0">
      <w:pPr>
        <w:rPr>
          <w:rFonts w:ascii="Arial" w:hAnsi="Arial" w:cs="Arial"/>
          <w:color w:val="181818"/>
          <w:sz w:val="32"/>
          <w:szCs w:val="32"/>
          <w:shd w:val="clear" w:color="auto" w:fill="FFFFFF"/>
          <w:lang w:val="fr-BE"/>
        </w:rPr>
      </w:pPr>
    </w:p>
    <w:p w:rsidR="003901A3" w:rsidRPr="00F11EEE" w:rsidRDefault="003901A3">
      <w:pPr>
        <w:rPr>
          <w:rFonts w:ascii="Arial" w:hAnsi="Arial" w:cs="Arial"/>
          <w:color w:val="181818"/>
          <w:sz w:val="32"/>
          <w:szCs w:val="32"/>
          <w:shd w:val="clear" w:color="auto" w:fill="FFFFFF"/>
          <w:lang w:val="fr-BE"/>
        </w:rPr>
      </w:pPr>
      <w:bookmarkStart w:id="0" w:name="_GoBack"/>
      <w:bookmarkEnd w:id="0"/>
    </w:p>
    <w:p w:rsidR="00747E3D" w:rsidRPr="00F11EEE" w:rsidRDefault="00747E3D">
      <w:p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lastRenderedPageBreak/>
        <w:t>Avec tou</w:t>
      </w:r>
      <w:r w:rsidR="00D22C76"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te</w:t>
      </w: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 ces infos nous nous </w:t>
      </w:r>
      <w:r w:rsidR="00D22C76"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sommes</w:t>
      </w: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 posé des questions « comment pourrions-nous ? » </w:t>
      </w:r>
    </w:p>
    <w:p w:rsidR="005070ED" w:rsidRPr="00F11EEE" w:rsidRDefault="005070ED" w:rsidP="005070ED">
      <w:pPr>
        <w:pStyle w:val="Lijstalinea"/>
        <w:numPr>
          <w:ilvl w:val="0"/>
          <w:numId w:val="2"/>
        </w:num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Comment pourrions-nous nous différen</w:t>
      </w:r>
      <w:r w:rsidR="00D22C76"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c</w:t>
      </w: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ier de nos concurrents ?</w:t>
      </w:r>
    </w:p>
    <w:p w:rsidR="005070ED" w:rsidRPr="00F11EEE" w:rsidRDefault="005070ED" w:rsidP="005070ED">
      <w:pPr>
        <w:pStyle w:val="Lijstalinea"/>
        <w:numPr>
          <w:ilvl w:val="0"/>
          <w:numId w:val="2"/>
        </w:num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Comment pourrions-nous </w:t>
      </w:r>
      <w:r w:rsidR="00D22C76"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rendre</w:t>
      </w: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 Paris-Roubaix plus attracti</w:t>
      </w:r>
      <w:r w:rsidR="00D22C76"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f</w:t>
      </w: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 ? </w:t>
      </w:r>
    </w:p>
    <w:p w:rsidR="005070ED" w:rsidRPr="00F11EEE" w:rsidRDefault="005070ED" w:rsidP="005070ED">
      <w:pPr>
        <w:pStyle w:val="Lijstalinea"/>
        <w:numPr>
          <w:ilvl w:val="0"/>
          <w:numId w:val="2"/>
        </w:num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Comment pourrions-nous souligner les services de </w:t>
      </w:r>
      <w:proofErr w:type="spellStart"/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Dewaflex</w:t>
      </w:r>
      <w:proofErr w:type="spellEnd"/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 chez les clients ? </w:t>
      </w:r>
    </w:p>
    <w:p w:rsidR="005070ED" w:rsidRPr="00F11EEE" w:rsidRDefault="005070ED" w:rsidP="005070ED">
      <w:pPr>
        <w:pStyle w:val="Lijstalinea"/>
        <w:numPr>
          <w:ilvl w:val="0"/>
          <w:numId w:val="2"/>
        </w:num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 xml:space="preserve">Comment pourrions-nous motiver des groupes de coureurs a faire appel aux services de </w:t>
      </w:r>
      <w:proofErr w:type="spellStart"/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Dewaflex</w:t>
      </w:r>
      <w:proofErr w:type="spellEnd"/>
    </w:p>
    <w:p w:rsidR="005070ED" w:rsidRPr="00F11EEE" w:rsidRDefault="005070ED" w:rsidP="005070ED">
      <w:pPr>
        <w:pStyle w:val="Lijstalinea"/>
        <w:numPr>
          <w:ilvl w:val="0"/>
          <w:numId w:val="2"/>
        </w:numPr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</w:pPr>
      <w:r w:rsidRPr="00F11EEE">
        <w:rPr>
          <w:rFonts w:ascii="Arial" w:hAnsi="Arial" w:cs="Arial"/>
          <w:color w:val="181818"/>
          <w:highlight w:val="yellow"/>
          <w:shd w:val="clear" w:color="auto" w:fill="FFFFFF"/>
          <w:lang w:val="fr-BE"/>
        </w:rPr>
        <w:t>Comment pourrions-nous créer une expérience tout-inclus ?</w:t>
      </w:r>
    </w:p>
    <w:p w:rsidR="005070ED" w:rsidRPr="005070ED" w:rsidRDefault="005070ED" w:rsidP="005070ED">
      <w:pPr>
        <w:pStyle w:val="Lijstalinea"/>
        <w:rPr>
          <w:rFonts w:ascii="Arial" w:hAnsi="Arial" w:cs="Arial"/>
          <w:color w:val="181818"/>
          <w:shd w:val="clear" w:color="auto" w:fill="FFFFFF"/>
          <w:lang w:val="fr-BE"/>
        </w:rPr>
      </w:pPr>
    </w:p>
    <w:p w:rsidR="00A3684A" w:rsidRPr="00B1417C" w:rsidRDefault="00A3684A">
      <w:pPr>
        <w:rPr>
          <w:rFonts w:ascii="Arial" w:hAnsi="Arial" w:cs="Arial"/>
          <w:color w:val="181818"/>
          <w:shd w:val="clear" w:color="auto" w:fill="FFFFFF"/>
          <w:lang w:val="fr-BE"/>
        </w:rPr>
      </w:pPr>
    </w:p>
    <w:sectPr w:rsidR="00A3684A" w:rsidRPr="00B1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50F4B"/>
    <w:multiLevelType w:val="hybridMultilevel"/>
    <w:tmpl w:val="AFBEAE4A"/>
    <w:lvl w:ilvl="0" w:tplc="D4B25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6FF6"/>
    <w:multiLevelType w:val="hybridMultilevel"/>
    <w:tmpl w:val="37C275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A1"/>
    <w:rsid w:val="000644F5"/>
    <w:rsid w:val="002B5018"/>
    <w:rsid w:val="002C43D2"/>
    <w:rsid w:val="002F25C5"/>
    <w:rsid w:val="003901A3"/>
    <w:rsid w:val="003B7636"/>
    <w:rsid w:val="00410E3B"/>
    <w:rsid w:val="004605D6"/>
    <w:rsid w:val="00476275"/>
    <w:rsid w:val="004E344E"/>
    <w:rsid w:val="005070ED"/>
    <w:rsid w:val="00544EA3"/>
    <w:rsid w:val="00747E3D"/>
    <w:rsid w:val="00781CA9"/>
    <w:rsid w:val="007876E0"/>
    <w:rsid w:val="008B49D1"/>
    <w:rsid w:val="00917154"/>
    <w:rsid w:val="00993657"/>
    <w:rsid w:val="009F06A1"/>
    <w:rsid w:val="009F41F7"/>
    <w:rsid w:val="00A10EC4"/>
    <w:rsid w:val="00A3684A"/>
    <w:rsid w:val="00A75BAB"/>
    <w:rsid w:val="00B1417C"/>
    <w:rsid w:val="00C47590"/>
    <w:rsid w:val="00D22C76"/>
    <w:rsid w:val="00DE655F"/>
    <w:rsid w:val="00E3293C"/>
    <w:rsid w:val="00E45B8D"/>
    <w:rsid w:val="00F1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A059"/>
  <w15:chartTrackingRefBased/>
  <w15:docId w15:val="{39B9B46F-409C-4257-813A-75E98FAF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501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644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.haeghe@ymail.com" TargetMode="External"/><Relationship Id="rId5" Type="http://schemas.openxmlformats.org/officeDocument/2006/relationships/hyperlink" Target="mailto:Thibaut.quittelier@winsolconve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Bruggeman 201703043</dc:creator>
  <cp:keywords/>
  <dc:description/>
  <cp:lastModifiedBy>Marie Bruggeman 201703043</cp:lastModifiedBy>
  <cp:revision>5</cp:revision>
  <dcterms:created xsi:type="dcterms:W3CDTF">2020-02-13T08:49:00Z</dcterms:created>
  <dcterms:modified xsi:type="dcterms:W3CDTF">2020-02-14T09:17:00Z</dcterms:modified>
</cp:coreProperties>
</file>