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4"/>
        </w:rPr>
        <w:t>1662 石油資源開発株式会社（JAPEX）</w:t>
      </w:r>
    </w:p>
    <w:p/>
    <w:p>
      <w:pPr>
        <w:jc w:val="center"/>
      </w:pPr>
      <w:r>
        <w:rPr>
          <w:rFonts w:eastAsia="Yu Gothic"/>
          <w:rFonts w:ascii="Yu Gothic" w:hAnsi="Yu Gothic"/>
          <w:b/>
          <w:color w:val="1F497D"/>
          <w:sz w:val="26"/>
        </w:rPr>
        <w:t>Deep Research — BUY +76  管理計画2026-2035 × P.15公式感応度反映 × 先物カーブ織込み</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分析日：2026-04-23（P.15反映版 2026-04-23更新）</w:t>
      </w:r>
    </w:p>
    <w:p>
      <w:pPr>
        <w:jc w:val="center"/>
      </w:pPr>
      <w:r>
        <w:rPr>
          <w:rFonts w:eastAsia="Yu Gothic"/>
          <w:rFonts w:ascii="Yu Gothic" w:hAnsi="Yu Gothic"/>
          <w:b w:val="0"/>
          <w:sz w:val="22"/>
        </w:rPr>
        <w:t>投資判断：BUY +76（Moderate Buy → Strong Buy方向）</w:t>
      </w:r>
    </w:p>
    <w:p>
      <w:pPr>
        <w:jc w:val="center"/>
      </w:pPr>
      <w:r>
        <w:rPr>
          <w:rFonts w:eastAsia="Yu Gothic"/>
          <w:rFonts w:ascii="Yu Gothic" w:hAnsi="Yu Gothic"/>
          <w:b w:val="0"/>
          <w:sz w:val="22"/>
        </w:rPr>
        <w:t>TP（12-18M）：¥3,050（現値¥2,315より+31.8%）</w:t>
      </w:r>
    </w:p>
    <w:p>
      <w:pPr>
        <w:jc w:val="center"/>
      </w:pPr>
      <w:r>
        <w:rPr>
          <w:rFonts w:eastAsia="Yu Gothic"/>
          <w:rFonts w:ascii="Yu Gothic" w:hAnsi="Yu Gothic"/>
          <w:b w:val="0"/>
          <w:sz w:val="22"/>
        </w:rPr>
        <w:t>ロングTP：¥5,000（管理計画フル進捗 × Brent $88継続）</w:t>
      </w:r>
    </w:p>
    <w:p>
      <w:pPr>
        <w:jc w:val="center"/>
      </w:pPr>
      <w:r>
        <w:rPr>
          <w:rFonts w:eastAsia="Yu Gothic"/>
          <w:rFonts w:ascii="Yu Gothic" w:hAnsi="Yu Gothic"/>
          <w:b w:val="0"/>
          <w:sz w:val="22"/>
        </w:rPr>
        <w:t>現値（4/23）：¥2,315（+8.84%、管理計画2026-2035発表を受けた急騰）</w:t>
      </w:r>
    </w:p>
    <w:p>
      <w:pPr>
        <w:jc w:val="center"/>
      </w:pPr>
      <w:r>
        <w:rPr>
          <w:rFonts w:eastAsia="Yu Gothic"/>
          <w:rFonts w:ascii="Yu Gothic" w:hAnsi="Yu Gothic"/>
          <w:b w:val="0"/>
          <w:sz w:val="22"/>
        </w:rPr>
        <w:t>先物カーブ：WTI: Spot $94.81 → 12M $77.26（▲18.5% Backwardation）</w:t>
      </w:r>
    </w:p>
    <w:p>
      <w:pPr>
        <w:jc w:val="center"/>
      </w:pPr>
      <w:r>
        <w:rPr>
          <w:rFonts w:eastAsia="Yu Gothic"/>
          <w:rFonts w:ascii="Yu Gothic" w:hAnsi="Yu Gothic"/>
          <w:b w:val="0"/>
          <w:sz w:val="22"/>
        </w:rPr>
        <w:t>Brent Spot：$98.18（ホルムズ封鎖プレミアム継続）</w:t>
      </w:r>
    </w:p>
    <w:p>
      <w:pPr>
        <w:jc w:val="center"/>
      </w:pPr>
      <w:r>
        <w:rPr>
          <w:rFonts w:eastAsia="Yu Gothic"/>
          <w:rFonts w:ascii="Yu Gothic" w:hAnsi="Yu Gothic"/>
          <w:b w:val="0"/>
          <w:sz w:val="22"/>
        </w:rPr>
        <w:t>IR回答：石油資源開発 経営企画本部 コーポレートコミュニケーション室（2026-04-23受領）</w:t>
      </w:r>
    </w:p>
    <w:p>
      <w:pPr>
        <w:jc w:val="center"/>
      </w:pPr>
      <w:r>
        <w:rPr>
          <w:rFonts w:eastAsia="Yu Gothic"/>
          <w:rFonts w:ascii="Yu Gothic" w:hAnsi="Yu Gothic"/>
          <w:b w:val="0"/>
          <w:sz w:val="22"/>
        </w:rPr>
        <w:t>IRページ：https://www.japex.co.jp/ir/</w:t>
      </w:r>
    </w:p>
    <w:p>
      <w:r>
        <w:br w:type="page"/>
      </w:r>
    </w:p>
    <w:p>
      <w:pPr>
        <w:spacing w:before="200" w:after="80"/>
        <w:jc w:val="left"/>
        <w:pBdr>
          <w:bottom w:val="single" w:sz="6" w:space="1" w:color="4472C4"/>
        </w:pBdr>
      </w:pPr>
      <w:r>
        <w:rPr>
          <w:rFonts w:eastAsia="Yu Gothic"/>
          <w:rFonts w:ascii="Yu Gothic" w:hAnsi="Yu Gothic"/>
          <w:b/>
          <w:color w:val="00467F"/>
          <w:sz w:val="32"/>
        </w:rPr>
        <w:t>1662 石油資源開発（JAPEX）Deep Research</w:t>
      </w:r>
    </w:p>
    <w:p>
      <w:pPr>
        <w:spacing w:before="120" w:after="80"/>
        <w:jc w:val="left"/>
        <w:pBdr>
          <w:bottom w:val="single" w:sz="6" w:space="1" w:color="4472C4"/>
        </w:pBdr>
      </w:pPr>
      <w:r>
        <w:rPr>
          <w:rFonts w:eastAsia="Yu Gothic"/>
          <w:rFonts w:ascii="Yu Gothic" w:hAnsi="Yu Gothic"/>
          <w:b/>
          <w:color w:val="1F497D"/>
          <w:sz w:val="26"/>
        </w:rPr>
        <w:t>BUY +76 — 管理計画2026-2035 × P.15公式感応度反映 × 先物カーブ織込み版</w:t>
      </w:r>
    </w:p>
    <w:p/>
    <w:p/>
    <w:p/>
    <w:p>
      <w:pPr>
        <w:spacing w:before="120" w:after="80"/>
        <w:jc w:val="left"/>
        <w:pBdr>
          <w:bottom w:val="single" w:sz="6" w:space="1" w:color="4472C4"/>
        </w:pBdr>
      </w:pPr>
      <w:r>
        <w:rPr>
          <w:rFonts w:eastAsia="Yu Gothic"/>
          <w:rFonts w:ascii="Yu Gothic" w:hAnsi="Yu Gothic"/>
          <w:b/>
          <w:color w:val="1F497D"/>
          <w:sz w:val="26"/>
        </w:rPr>
        <w:t>【10秒サマリー】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+76（Moderate Buy → Strong Buy方向）</w:t>
            </w:r>
          </w:p>
        </w:tc>
      </w:tr>
      <w:tr>
        <w:tc>
          <w:tcPr>
            <w:tcW w:type="dxa" w:w="4703"/>
            <w:shd w:val="clear" w:color="auto" w:fill="DEEAF1"/>
          </w:tcPr>
          <w:p>
            <w:r>
              <w:rPr>
                <w:rFonts w:eastAsia="Yu Gothic"/>
                <w:rFonts w:ascii="Yu Gothic" w:hAnsi="Yu Gothic"/>
                <w:b w:val="0"/>
                <w:sz w:val="18"/>
              </w:rPr>
              <w:t>TP（12-18M）</w:t>
            </w:r>
          </w:p>
        </w:tc>
        <w:tc>
          <w:tcPr>
            <w:tcW w:type="dxa" w:w="4703"/>
            <w:shd w:val="clear" w:color="auto" w:fill="DEEAF1"/>
          </w:tcPr>
          <w:p>
            <w:r>
              <w:rPr>
                <w:rFonts w:eastAsia="Yu Gothic"/>
                <w:rFonts w:ascii="Yu Gothic" w:hAnsi="Yu Gothic"/>
                <w:b w:val="0"/>
                <w:sz w:val="18"/>
              </w:rPr>
              <w:t>¥3,050（現値¥2,315より+31.8%）</w:t>
            </w:r>
          </w:p>
        </w:tc>
      </w:tr>
      <w:tr>
        <w:tc>
          <w:tcPr>
            <w:tcW w:type="dxa" w:w="4703"/>
          </w:tcPr>
          <w:p>
            <w:r>
              <w:rPr>
                <w:rFonts w:eastAsia="Yu Gothic"/>
                <w:rFonts w:ascii="Yu Gothic" w:hAnsi="Yu Gothic"/>
                <w:b w:val="0"/>
                <w:sz w:val="18"/>
              </w:rPr>
              <w:t>ロングTP</w:t>
            </w:r>
          </w:p>
        </w:tc>
        <w:tc>
          <w:tcPr>
            <w:tcW w:type="dxa" w:w="4703"/>
          </w:tcPr>
          <w:p>
            <w:r>
              <w:rPr>
                <w:rFonts w:eastAsia="Yu Gothic"/>
                <w:rFonts w:ascii="Yu Gothic" w:hAnsi="Yu Gothic"/>
                <w:b w:val="0"/>
                <w:sz w:val="18"/>
              </w:rPr>
              <w:t>¥5,000（管理計画フル進捗 × Brent $88継続シナリオ）</w:t>
            </w:r>
          </w:p>
        </w:tc>
      </w:tr>
      <w:tr>
        <w:tc>
          <w:tcPr>
            <w:tcW w:type="dxa" w:w="4703"/>
            <w:shd w:val="clear" w:color="auto" w:fill="DEEAF1"/>
          </w:tcPr>
          <w:p>
            <w:r>
              <w:rPr>
                <w:rFonts w:eastAsia="Yu Gothic"/>
                <w:rFonts w:ascii="Yu Gothic" w:hAnsi="Yu Gothic"/>
                <w:b w:val="0"/>
                <w:sz w:val="18"/>
              </w:rPr>
              <w:t>現値</w:t>
            </w:r>
          </w:p>
        </w:tc>
        <w:tc>
          <w:tcPr>
            <w:tcW w:type="dxa" w:w="4703"/>
            <w:shd w:val="clear" w:color="auto" w:fill="DEEAF1"/>
          </w:tcPr>
          <w:p>
            <w:r>
              <w:rPr>
                <w:rFonts w:eastAsia="Yu Gothic"/>
                <w:rFonts w:ascii="Yu Gothic" w:hAnsi="Yu Gothic"/>
                <w:b w:val="0"/>
                <w:sz w:val="18"/>
              </w:rPr>
              <w:t>¥2,315（+8.84% 本日、管理計画発表を受けた急騰）</w:t>
            </w:r>
          </w:p>
        </w:tc>
      </w:tr>
      <w:tr>
        <w:tc>
          <w:tcPr>
            <w:tcW w:type="dxa" w:w="4703"/>
          </w:tcPr>
          <w:p>
            <w:r>
              <w:rPr>
                <w:rFonts w:eastAsia="Yu Gothic"/>
                <w:rFonts w:ascii="Yu Gothic" w:hAnsi="Yu Gothic"/>
                <w:b w:val="0"/>
                <w:sz w:val="18"/>
              </w:rPr>
              <w:t>PBR</w:t>
            </w:r>
          </w:p>
        </w:tc>
        <w:tc>
          <w:tcPr>
            <w:tcW w:type="dxa" w:w="4703"/>
          </w:tcPr>
          <w:p>
            <w:r>
              <w:rPr>
                <w:rFonts w:eastAsia="Yu Gothic"/>
                <w:rFonts w:ascii="Yu Gothic" w:hAnsi="Yu Gothic"/>
                <w:b w:val="0"/>
                <w:sz w:val="18"/>
              </w:rPr>
              <w:t>1.05x（BPS ¥2,205 — ほぼ簿価）</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BPS比+4.9%のみ（割安圏ではない、成長期待での評価）</w:t>
            </w:r>
          </w:p>
        </w:tc>
      </w:tr>
    </w:tbl>
    <w:p/>
    <w:p/>
    <w:p>
      <w:pPr>
        <w:spacing w:after="40"/>
      </w:pPr>
      <w:r>
        <w:rPr>
          <w:rFonts w:eastAsia="Yu Gothic"/>
          <w:rFonts w:ascii="Yu Gothic" w:hAnsi="Yu Gothic"/>
          <w:b/>
          <w:sz w:val="20"/>
        </w:rPr>
        <w:t>3弾丸（Buy根拠）</w:t>
      </w:r>
    </w:p>
    <w:p>
      <w:pPr>
        <w:spacing w:after="40"/>
      </w:pPr>
      <w:r>
        <w:rPr>
          <w:rFonts w:eastAsia="Yu Gothic"/>
          <w:rFonts w:ascii="Yu Gothic" w:hAnsi="Yu Gothic"/>
          <w:b w:val="0"/>
          <w:sz w:val="20"/>
        </w:rPr>
        <w:t xml:space="preserve">1. </w:t>
      </w:r>
      <w:r>
        <w:rPr>
          <w:rFonts w:eastAsia="Yu Gothic"/>
          <w:rFonts w:ascii="Yu Gothic" w:hAnsi="Yu Gothic"/>
          <w:b/>
          <w:sz w:val="20"/>
        </w:rPr>
        <w:t>管理計画P.15公式確認：2031年NP¥750億・2035年NP¥1,000億（前提$70/bbl）</w:t>
      </w:r>
      <w:r>
        <w:rPr>
          <w:rFonts w:eastAsia="Yu Gothic"/>
          <w:rFonts w:ascii="Yu Gothic" w:hAnsi="Yu Gothic"/>
          <w:b w:val="0"/>
          <w:sz w:val="20"/>
        </w:rPr>
        <w:t xml:space="preserve"> — 現在Brent $98 = 計画比</w:t>
      </w:r>
      <w:r>
        <w:rPr>
          <w:rFonts w:eastAsia="Yu Gothic"/>
          <w:rFonts w:ascii="Yu Gothic" w:hAnsi="Yu Gothic"/>
          <w:b/>
          <w:sz w:val="20"/>
        </w:rPr>
        <w:t>+$28超過</w:t>
      </w:r>
      <w:r>
        <w:rPr>
          <w:rFonts w:eastAsia="Yu Gothic"/>
          <w:rFonts w:ascii="Yu Gothic" w:hAnsi="Yu Gothic"/>
          <w:b w:val="0"/>
          <w:sz w:val="20"/>
        </w:rPr>
        <w:t>。2031年計画比上振れ試算+¥560億（+75%）</w:t>
      </w:r>
    </w:p>
    <w:p>
      <w:pPr>
        <w:spacing w:after="40"/>
      </w:pPr>
      <w:r>
        <w:rPr>
          <w:rFonts w:eastAsia="Yu Gothic"/>
          <w:rFonts w:ascii="Yu Gothic" w:hAnsi="Yu Gothic"/>
          <w:b w:val="0"/>
          <w:sz w:val="20"/>
        </w:rPr>
        <w:t xml:space="preserve">2. </w:t>
      </w:r>
      <w:r>
        <w:rPr>
          <w:rFonts w:eastAsia="Yu Gothic"/>
          <w:rFonts w:ascii="Yu Gothic" w:hAnsi="Yu Gothic"/>
          <w:b/>
          <w:sz w:val="20"/>
        </w:rPr>
        <w:t>Verdad（DJ Basin）IR確認済み：2026年通期平均31,000 boed、追加開発余地500本超</w:t>
      </w:r>
      <w:r>
        <w:rPr>
          <w:rFonts w:eastAsia="Yu Gothic"/>
          <w:rFonts w:ascii="Yu Gothic" w:hAnsi="Yu Gothic"/>
          <w:b w:val="0"/>
          <w:sz w:val="20"/>
        </w:rPr>
        <w:t xml:space="preserve"> — 低コスト米国タイトオイルが収益安定の柱に</w:t>
      </w:r>
    </w:p>
    <w:p>
      <w:pPr>
        <w:spacing w:after="40"/>
      </w:pPr>
      <w:r>
        <w:rPr>
          <w:rFonts w:eastAsia="Yu Gothic"/>
          <w:rFonts w:ascii="Yu Gothic" w:hAnsi="Yu Gothic"/>
          <w:b w:val="0"/>
          <w:sz w:val="20"/>
        </w:rPr>
        <w:t xml:space="preserve">3. </w:t>
      </w:r>
      <w:r>
        <w:rPr>
          <w:rFonts w:eastAsia="Yu Gothic"/>
          <w:rFonts w:ascii="Yu Gothic" w:hAnsi="Yu Gothic"/>
          <w:b/>
          <w:sz w:val="20"/>
        </w:rPr>
        <w:t>公式感応度$1/bbl→¥20億（2031年）/¥30億（2035年）確定</w:t>
      </w:r>
      <w:r>
        <w:rPr>
          <w:rFonts w:eastAsia="Yu Gothic"/>
          <w:rFonts w:ascii="Yu Gothic" w:hAnsi="Yu Gothic"/>
          <w:b w:val="0"/>
          <w:sz w:val="20"/>
        </w:rPr>
        <w:t xml:space="preserve"> × Brent Backwardation ($98→$77/12M) との乖離が収益サプライズ源</w:t>
      </w:r>
    </w:p>
    <w:p/>
    <w:p>
      <w:pPr>
        <w:spacing w:after="40"/>
      </w:pPr>
      <w:r>
        <w:rPr>
          <w:rFonts w:eastAsia="Yu Gothic"/>
          <w:rFonts w:ascii="Yu Gothic" w:hAnsi="Yu Gothic"/>
          <w:b/>
          <w:sz w:val="20"/>
        </w:rPr>
        <w:t>1リスク</w:t>
      </w:r>
    </w:p>
    <w:p>
      <w:pPr>
        <w:pStyle w:val="ListBullet"/>
      </w:pPr>
      <w:r>
        <w:rPr>
          <w:rFonts w:eastAsia="Yu Gothic"/>
          <w:rFonts w:ascii="Yu Gothic" w:hAnsi="Yu Gothic"/>
          <w:b w:val="0"/>
          <w:sz w:val="20"/>
        </w:rPr>
        <w:t>管理計画前提$70/bbl（現在$98比保守的）は長期平均回帰すれば業績目標達成の論拠が縮小するため、先物カーブ ($77/12M) の示す早期油価正常化シナリオを常時監視</w:t>
      </w:r>
    </w:p>
    <w:p/>
    <w:p>
      <w:pPr>
        <w:spacing w:after="40"/>
      </w:pPr>
      <w:r>
        <w:rPr>
          <w:rFonts w:eastAsia="Yu Gothic"/>
          <w:rFonts w:ascii="Yu Gothic" w:hAnsi="Yu Gothic"/>
          <w:b/>
          <w:sz w:val="20"/>
        </w:rPr>
        <w:t>推奨アクション</w:t>
      </w:r>
    </w:p>
    <w:p>
      <w:pPr>
        <w:pStyle w:val="ListBullet"/>
      </w:pPr>
      <w:r>
        <w:rPr>
          <w:rFonts w:eastAsia="Yu Gothic"/>
          <w:rFonts w:ascii="Yu Gothic" w:hAnsi="Yu Gothic"/>
          <w:b w:val="0"/>
          <w:sz w:val="20"/>
        </w:rPr>
        <w:t>本日+8.84%の急騰を踏まえ、</w:t>
      </w:r>
      <w:r>
        <w:rPr>
          <w:rFonts w:eastAsia="Yu Gothic"/>
          <w:rFonts w:ascii="Yu Gothic" w:hAnsi="Yu Gothic"/>
          <w:b/>
          <w:sz w:val="20"/>
        </w:rPr>
        <w:t>即時追撃買いは避け、¥2,150-¥2,200の押し目を待ってエントリー推奨</w:t>
      </w:r>
      <w:r>
        <w:rPr>
          <w:rFonts w:eastAsia="Yu Gothic"/>
          <w:rFonts w:ascii="Yu Gothic" w:hAnsi="Yu Gothic"/>
          <w:b w:val="0"/>
          <w:sz w:val="20"/>
        </w:rPr>
      </w:r>
    </w:p>
    <w:p>
      <w:pPr>
        <w:pStyle w:val="ListBullet"/>
      </w:pPr>
      <w:r>
        <w:rPr>
          <w:rFonts w:eastAsia="Yu Gothic"/>
          <w:rFonts w:ascii="Yu Gothic" w:hAnsi="Yu Gothic"/>
          <w:b w:val="0"/>
          <w:sz w:val="20"/>
        </w:rPr>
        <w:t>ポジション構築後の第1利確水準: ¥3,050（+31.8%）</w:t>
      </w:r>
    </w:p>
    <w:p/>
    <w:p/>
    <w:p/>
    <w:p>
      <w:pPr>
        <w:spacing w:before="120" w:after="80"/>
        <w:jc w:val="left"/>
        <w:pBdr>
          <w:bottom w:val="single" w:sz="6" w:space="1" w:color="4472C4"/>
        </w:pBdr>
      </w:pPr>
      <w:r>
        <w:rPr>
          <w:rFonts w:eastAsia="Yu Gothic"/>
          <w:rFonts w:ascii="Yu Gothic" w:hAnsi="Yu Gothic"/>
          <w:b/>
          <w:color w:val="1F497D"/>
          <w:sz w:val="26"/>
        </w:rPr>
        <w:t>0. IR偵察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https://www.japex.co.jp/ir/</w:t>
            </w:r>
          </w:p>
        </w:tc>
      </w:tr>
      <w:tr>
        <w:tc>
          <w:tcPr>
            <w:tcW w:type="dxa" w:w="4703"/>
            <w:shd w:val="clear" w:color="auto" w:fill="DEEAF1"/>
          </w:tcPr>
          <w:p>
            <w:r>
              <w:rPr>
                <w:rFonts w:eastAsia="Yu Gothic"/>
                <w:rFonts w:ascii="Yu Gothic" w:hAnsi="Yu Gothic"/>
                <w:b w:val="0"/>
                <w:sz w:val="18"/>
              </w:rPr>
              <w:t>管理計画2026-2035開示</w:t>
            </w:r>
          </w:p>
        </w:tc>
        <w:tc>
          <w:tcPr>
            <w:tcW w:type="dxa" w:w="4703"/>
            <w:shd w:val="clear" w:color="auto" w:fill="DEEAF1"/>
          </w:tcPr>
          <w:p>
            <w:r>
              <w:rPr>
                <w:rFonts w:eastAsia="Yu Gothic"/>
                <w:rFonts w:ascii="Yu Gothic" w:hAnsi="Yu Gothic"/>
                <w:b w:val="0"/>
                <w:sz w:val="18"/>
              </w:rPr>
              <w:t>2026年4月22日付（感応度: 4/22公表資料15頁）</w:t>
            </w:r>
          </w:p>
        </w:tc>
      </w:tr>
      <w:tr>
        <w:tc>
          <w:tcPr>
            <w:tcW w:type="dxa" w:w="4703"/>
          </w:tcPr>
          <w:p>
            <w:r>
              <w:rPr>
                <w:rFonts w:eastAsia="Yu Gothic"/>
                <w:rFonts w:ascii="Yu Gothic" w:hAnsi="Yu Gothic"/>
                <w:b w:val="0"/>
                <w:sz w:val="18"/>
              </w:rPr>
              <w:t>IR回答担当</w:t>
            </w:r>
          </w:p>
        </w:tc>
        <w:tc>
          <w:tcPr>
            <w:tcW w:type="dxa" w:w="4703"/>
          </w:tcPr>
          <w:p>
            <w:r>
              <w:rPr>
                <w:rFonts w:eastAsia="Yu Gothic"/>
                <w:rFonts w:ascii="Yu Gothic" w:hAnsi="Yu Gothic"/>
                <w:b w:val="0"/>
                <w:sz w:val="18"/>
              </w:rPr>
              <w:t>石油資源開発株式会社 経営企画本部 コーポレートコミュニケーション室</w:t>
            </w:r>
          </w:p>
        </w:tc>
      </w:tr>
      <w:tr>
        <w:tc>
          <w:tcPr>
            <w:tcW w:type="dxa" w:w="4703"/>
            <w:shd w:val="clear" w:color="auto" w:fill="DEEAF1"/>
          </w:tcPr>
          <w:p>
            <w:r>
              <w:rPr>
                <w:rFonts w:eastAsia="Yu Gothic"/>
                <w:rFonts w:ascii="Yu Gothic" w:hAnsi="Yu Gothic"/>
                <w:b w:val="0"/>
                <w:sz w:val="18"/>
              </w:rPr>
              <w:t>IR回答受領日</w:t>
            </w:r>
          </w:p>
        </w:tc>
        <w:tc>
          <w:tcPr>
            <w:tcW w:type="dxa" w:w="4703"/>
            <w:shd w:val="clear" w:color="auto" w:fill="DEEAF1"/>
          </w:tcPr>
          <w:p>
            <w:r>
              <w:rPr>
                <w:rFonts w:eastAsia="Yu Gothic"/>
                <w:rFonts w:ascii="Yu Gothic" w:hAnsi="Yu Gothic"/>
                <w:b w:val="0"/>
                <w:sz w:val="18"/>
              </w:rPr>
              <w:t>2026-04-23（本日）</w:t>
            </w:r>
          </w:p>
        </w:tc>
      </w:tr>
      <w:tr>
        <w:tc>
          <w:tcPr>
            <w:tcW w:type="dxa" w:w="4703"/>
          </w:tcPr>
          <w:p>
            <w:r>
              <w:rPr>
                <w:rFonts w:eastAsia="Yu Gothic"/>
                <w:rFonts w:ascii="Yu Gothic" w:hAnsi="Yu Gothic"/>
                <w:b w:val="0"/>
                <w:sz w:val="18"/>
              </w:rPr>
              <w:t>TDNet直近開示</w:t>
            </w:r>
          </w:p>
        </w:tc>
        <w:tc>
          <w:tcPr>
            <w:tcW w:type="dxa" w:w="4703"/>
          </w:tcPr>
          <w:p>
            <w:r>
              <w:rPr>
                <w:rFonts w:eastAsia="Yu Gothic"/>
                <w:rFonts w:ascii="Yu Gothic" w:hAnsi="Yu Gothic"/>
                <w:b w:val="0"/>
                <w:sz w:val="18"/>
              </w:rPr>
              <w:t>2026-04-22 管理計画2026-2035</w:t>
            </w:r>
          </w:p>
        </w:tc>
      </w:tr>
    </w:tbl>
    <w:p/>
    <w:p/>
    <w:p/>
    <w:p/>
    <w:p>
      <w:pPr>
        <w:spacing w:before="120" w:after="80"/>
        <w:jc w:val="left"/>
        <w:pBdr>
          <w:bottom w:val="single" w:sz="6" w:space="1" w:color="4472C4"/>
        </w:pBdr>
      </w:pPr>
      <w:r>
        <w:rPr>
          <w:rFonts w:eastAsia="Yu Gothic"/>
          <w:rFonts w:ascii="Yu Gothic" w:hAnsi="Yu Gothic"/>
          <w:b/>
          <w:color w:val="1F497D"/>
          <w:sz w:val="26"/>
        </w:rPr>
        <w:t>1. 会社概要</w:t>
      </w:r>
    </w:p>
    <w:p/>
    <w:p>
      <w:pPr>
        <w:spacing w:after="40"/>
      </w:pPr>
      <w:r>
        <w:rPr>
          <w:rFonts w:eastAsia="Yu Gothic"/>
          <w:rFonts w:ascii="Yu Gothic" w:hAnsi="Yu Gothic"/>
          <w:b w:val="0"/>
          <w:sz w:val="20"/>
        </w:rPr>
      </w:r>
      <w:r>
        <w:rPr>
          <w:rFonts w:eastAsia="Yu Gothic"/>
          <w:rFonts w:ascii="Yu Gothic" w:hAnsi="Yu Gothic"/>
          <w:b/>
          <w:sz w:val="20"/>
        </w:rPr>
        <w:t>石油資源開発株式会社（JAPEX）</w:t>
      </w:r>
      <w:r>
        <w:rPr>
          <w:rFonts w:eastAsia="Yu Gothic"/>
          <w:rFonts w:ascii="Yu Gothic" w:hAnsi="Yu Gothic"/>
          <w:b w:val="0"/>
          <w:sz w:val="20"/>
        </w:rPr>
        <w:t xml:space="preserve"> は1955年設立、日本第2位の石油・天然ガス上流開発専業会社。国内10油ガス田（北海道・秋田・新潟・仙台）と国内800km超の天然ガスパイプラインを保有する安定収益基盤を持ちつつ、海外E&amp;Pに積極展開している。</w:t>
      </w:r>
    </w:p>
    <w:p/>
    <w:p>
      <w:pPr>
        <w:spacing w:after="40"/>
      </w:pPr>
      <w:r>
        <w:rPr>
          <w:rFonts w:eastAsia="Yu Gothic"/>
          <w:rFonts w:ascii="Yu Gothic" w:hAnsi="Yu Gothic"/>
          <w:b/>
          <w:sz w:val="20"/>
        </w:rPr>
        <w:t>主要事業セグメント：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セグメント</w:t>
            </w:r>
          </w:p>
        </w:tc>
        <w:tc>
          <w:tcPr>
            <w:tcW w:type="dxa" w:w="4703"/>
            <w:shd w:val="clear" w:color="auto" w:fill="1F497D"/>
          </w:tcPr>
          <w:p>
            <w:r>
              <w:rPr>
                <w:rFonts w:eastAsia="Yu Gothic"/>
                <w:rFonts w:ascii="Yu Gothic" w:hAnsi="Yu Gothic"/>
                <w:b/>
                <w:color w:val="FFFFFF"/>
                <w:sz w:val="18"/>
              </w:rPr>
              <w:t>概要</w:t>
            </w:r>
          </w:p>
        </w:tc>
      </w:tr>
      <w:tr>
        <w:tc>
          <w:tcPr>
            <w:tcW w:type="dxa" w:w="4703"/>
          </w:tcPr>
          <w:p>
            <w:r>
              <w:rPr>
                <w:rFonts w:eastAsia="Yu Gothic"/>
                <w:rFonts w:ascii="Yu Gothic" w:hAnsi="Yu Gothic"/>
                <w:b w:val="0"/>
                <w:sz w:val="18"/>
              </w:rPr>
              <w:t>石油・天然ガス事業（国内）</w:t>
            </w:r>
          </w:p>
        </w:tc>
        <w:tc>
          <w:tcPr>
            <w:tcW w:type="dxa" w:w="4703"/>
          </w:tcPr>
          <w:p>
            <w:r>
              <w:rPr>
                <w:rFonts w:eastAsia="Yu Gothic"/>
                <w:rFonts w:ascii="Yu Gothic" w:hAnsi="Yu Gothic"/>
                <w:b w:val="0"/>
                <w:sz w:val="18"/>
              </w:rPr>
              <w:t>国内油ガス田開発・パイプライン運営（安定収益基盤）</w:t>
            </w:r>
          </w:p>
        </w:tc>
      </w:tr>
      <w:tr>
        <w:tc>
          <w:tcPr>
            <w:tcW w:type="dxa" w:w="4703"/>
            <w:shd w:val="clear" w:color="auto" w:fill="DEEAF1"/>
          </w:tcPr>
          <w:p>
            <w:r>
              <w:rPr>
                <w:rFonts w:eastAsia="Yu Gothic"/>
                <w:rFonts w:ascii="Yu Gothic" w:hAnsi="Yu Gothic"/>
                <w:b w:val="0"/>
                <w:sz w:val="18"/>
              </w:rPr>
              <w:t>石油・天然ガス事業（海外）</w:t>
            </w:r>
          </w:p>
        </w:tc>
        <w:tc>
          <w:tcPr>
            <w:tcW w:type="dxa" w:w="4703"/>
            <w:shd w:val="clear" w:color="auto" w:fill="DEEAF1"/>
          </w:tcPr>
          <w:p>
            <w:r>
              <w:rPr>
                <w:rFonts w:eastAsia="Yu Gothic"/>
                <w:rFonts w:ascii="Yu Gothic" w:hAnsi="Yu Gothic"/>
                <w:b w:val="0"/>
                <w:sz w:val="18"/>
              </w:rPr>
              <w:t>Verdad DJ Basin（米国）・ノルウェー・イラク・ロシア</w:t>
            </w:r>
          </w:p>
        </w:tc>
      </w:tr>
      <w:tr>
        <w:tc>
          <w:tcPr>
            <w:tcW w:type="dxa" w:w="4703"/>
          </w:tcPr>
          <w:p>
            <w:r>
              <w:rPr>
                <w:rFonts w:eastAsia="Yu Gothic"/>
                <w:rFonts w:ascii="Yu Gothic" w:hAnsi="Yu Gothic"/>
                <w:b w:val="0"/>
                <w:sz w:val="18"/>
              </w:rPr>
              <w:t>カーボンニュートラル事業</w:t>
            </w:r>
          </w:p>
        </w:tc>
        <w:tc>
          <w:tcPr>
            <w:tcW w:type="dxa" w:w="4703"/>
          </w:tcPr>
          <w:p>
            <w:r>
              <w:rPr>
                <w:rFonts w:eastAsia="Yu Gothic"/>
                <w:rFonts w:ascii="Yu Gothic" w:hAnsi="Yu Gothic"/>
                <w:b w:val="0"/>
                <w:sz w:val="18"/>
              </w:rPr>
              <w:t>苫小牧CCS（FY2026 FID予定）・Dry Piney ヘリウム（WY）</w:t>
            </w:r>
          </w:p>
        </w:tc>
      </w:tr>
      <w:tr>
        <w:tc>
          <w:tcPr>
            <w:tcW w:type="dxa" w:w="4703"/>
            <w:shd w:val="clear" w:color="auto" w:fill="DEEAF1"/>
          </w:tcPr>
          <w:p>
            <w:r>
              <w:rPr>
                <w:rFonts w:eastAsia="Yu Gothic"/>
                <w:rFonts w:ascii="Yu Gothic" w:hAnsi="Yu Gothic"/>
                <w:b w:val="0"/>
                <w:sz w:val="18"/>
              </w:rPr>
              <w:t>基盤技術・その他</w:t>
            </w:r>
          </w:p>
        </w:tc>
        <w:tc>
          <w:tcPr>
            <w:tcW w:type="dxa" w:w="4703"/>
            <w:shd w:val="clear" w:color="auto" w:fill="DEEAF1"/>
          </w:tcPr>
          <w:p>
            <w:r>
              <w:rPr>
                <w:rFonts w:eastAsia="Yu Gothic"/>
                <w:rFonts w:ascii="Yu Gothic" w:hAnsi="Yu Gothic"/>
                <w:b w:val="0"/>
                <w:sz w:val="18"/>
              </w:rPr>
              <w:t>探鉱技術サービス・物性研究</w:t>
            </w:r>
          </w:p>
        </w:tc>
      </w:tr>
    </w:tbl>
    <w:p/>
    <w:p/>
    <w:p>
      <w:pPr>
        <w:spacing w:after="40"/>
      </w:pPr>
      <w:r>
        <w:rPr>
          <w:rFonts w:eastAsia="Yu Gothic"/>
          <w:rFonts w:ascii="Yu Gothic" w:hAnsi="Yu Gothic"/>
          <w:b/>
          <w:sz w:val="20"/>
        </w:rPr>
        <w:t>ガバナンス指標（2026/4/23時点）：</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株価</w:t>
            </w:r>
          </w:p>
        </w:tc>
        <w:tc>
          <w:tcPr>
            <w:tcW w:type="dxa" w:w="4703"/>
          </w:tcPr>
          <w:p>
            <w:r>
              <w:rPr>
                <w:rFonts w:eastAsia="Yu Gothic"/>
                <w:rFonts w:ascii="Yu Gothic" w:hAnsi="Yu Gothic"/>
                <w:b w:val="0"/>
                <w:sz w:val="18"/>
              </w:rPr>
              <w:t>¥2,315（+8.84%、本日急騰）</w:t>
            </w:r>
          </w:p>
        </w:tc>
      </w:tr>
      <w:tr>
        <w:tc>
          <w:tcPr>
            <w:tcW w:type="dxa" w:w="4703"/>
            <w:shd w:val="clear" w:color="auto" w:fill="DEEAF1"/>
          </w:tcPr>
          <w:p>
            <w:r>
              <w:rPr>
                <w:rFonts w:eastAsia="Yu Gothic"/>
                <w:rFonts w:ascii="Yu Gothic" w:hAnsi="Yu Gothic"/>
                <w:b w:val="0"/>
                <w:sz w:val="18"/>
              </w:rPr>
              <w:t>PBR</w:t>
            </w:r>
          </w:p>
        </w:tc>
        <w:tc>
          <w:tcPr>
            <w:tcW w:type="dxa" w:w="4703"/>
            <w:shd w:val="clear" w:color="auto" w:fill="DEEAF1"/>
          </w:tcPr>
          <w:p>
            <w:r>
              <w:rPr>
                <w:rFonts w:eastAsia="Yu Gothic"/>
                <w:rFonts w:ascii="Yu Gothic" w:hAnsi="Yu Gothic"/>
                <w:b w:val="0"/>
                <w:sz w:val="18"/>
              </w:rPr>
              <w:t>1.05x</w:t>
            </w:r>
          </w:p>
        </w:tc>
      </w:tr>
      <w:tr>
        <w:tc>
          <w:tcPr>
            <w:tcW w:type="dxa" w:w="4703"/>
          </w:tcPr>
          <w:p>
            <w:r>
              <w:rPr>
                <w:rFonts w:eastAsia="Yu Gothic"/>
                <w:rFonts w:ascii="Yu Gothic" w:hAnsi="Yu Gothic"/>
                <w:b w:val="0"/>
                <w:sz w:val="18"/>
              </w:rPr>
              <w:t>BPS</w:t>
            </w:r>
          </w:p>
        </w:tc>
        <w:tc>
          <w:tcPr>
            <w:tcW w:type="dxa" w:w="4703"/>
          </w:tcPr>
          <w:p>
            <w:r>
              <w:rPr>
                <w:rFonts w:eastAsia="Yu Gothic"/>
                <w:rFonts w:ascii="Yu Gothic" w:hAnsi="Yu Gothic"/>
                <w:b w:val="0"/>
                <w:sz w:val="18"/>
              </w:rPr>
              <w:t>¥2,204.9</w:t>
            </w:r>
          </w:p>
        </w:tc>
      </w:tr>
      <w:tr>
        <w:tc>
          <w:tcPr>
            <w:tcW w:type="dxa" w:w="4703"/>
            <w:shd w:val="clear" w:color="auto" w:fill="DEEAF1"/>
          </w:tcPr>
          <w:p>
            <w:r>
              <w:rPr>
                <w:rFonts w:eastAsia="Yu Gothic"/>
                <w:rFonts w:ascii="Yu Gothic" w:hAnsi="Yu Gothic"/>
                <w:b w:val="0"/>
                <w:sz w:val="18"/>
              </w:rPr>
              <w:t>EPS（実績FY2025）</w:t>
            </w:r>
          </w:p>
        </w:tc>
        <w:tc>
          <w:tcPr>
            <w:tcW w:type="dxa" w:w="4703"/>
            <w:shd w:val="clear" w:color="auto" w:fill="DEEAF1"/>
          </w:tcPr>
          <w:p>
            <w:r>
              <w:rPr>
                <w:rFonts w:eastAsia="Yu Gothic"/>
                <w:rFonts w:ascii="Yu Gothic" w:hAnsi="Yu Gothic"/>
                <w:b w:val="0"/>
                <w:sz w:val="18"/>
              </w:rPr>
              <w:t>¥339.3</w:t>
            </w:r>
          </w:p>
        </w:tc>
      </w:tr>
      <w:tr>
        <w:tc>
          <w:tcPr>
            <w:tcW w:type="dxa" w:w="4703"/>
          </w:tcPr>
          <w:p>
            <w:r>
              <w:rPr>
                <w:rFonts w:eastAsia="Yu Gothic"/>
                <w:rFonts w:ascii="Yu Gothic" w:hAnsi="Yu Gothic"/>
                <w:b w:val="0"/>
                <w:sz w:val="18"/>
              </w:rPr>
              <w:t>EPS（前向きコンセンサス）</w:t>
            </w:r>
          </w:p>
        </w:tc>
        <w:tc>
          <w:tcPr>
            <w:tcW w:type="dxa" w:w="4703"/>
          </w:tcPr>
          <w:p>
            <w:r>
              <w:rPr>
                <w:rFonts w:eastAsia="Yu Gothic"/>
                <w:rFonts w:ascii="Yu Gothic" w:hAnsi="Yu Gothic"/>
                <w:b w:val="0"/>
                <w:sz w:val="18"/>
              </w:rPr>
              <w:t>¥150.8（FY2026予）</w:t>
            </w:r>
          </w:p>
        </w:tc>
      </w:tr>
      <w:tr>
        <w:tc>
          <w:tcPr>
            <w:tcW w:type="dxa" w:w="4703"/>
            <w:shd w:val="clear" w:color="auto" w:fill="DEEAF1"/>
          </w:tcPr>
          <w:p>
            <w:r>
              <w:rPr>
                <w:rFonts w:eastAsia="Yu Gothic"/>
                <w:rFonts w:ascii="Yu Gothic" w:hAnsi="Yu Gothic"/>
                <w:b w:val="0"/>
                <w:sz w:val="18"/>
              </w:rPr>
              <w:t>配当</w:t>
            </w:r>
          </w:p>
        </w:tc>
        <w:tc>
          <w:tcPr>
            <w:tcW w:type="dxa" w:w="4703"/>
            <w:shd w:val="clear" w:color="auto" w:fill="DEEAF1"/>
          </w:tcPr>
          <w:p>
            <w:r>
              <w:rPr>
                <w:rFonts w:eastAsia="Yu Gothic"/>
                <w:rFonts w:ascii="Yu Gothic" w:hAnsi="Yu Gothic"/>
                <w:b w:val="0"/>
                <w:sz w:val="18"/>
              </w:rPr>
              <w:t>¥40/株（利回り1.88%）</w:t>
            </w:r>
          </w:p>
        </w:tc>
      </w:tr>
      <w:tr>
        <w:tc>
          <w:tcPr>
            <w:tcW w:type="dxa" w:w="4703"/>
          </w:tcPr>
          <w:p>
            <w:r>
              <w:rPr>
                <w:rFonts w:eastAsia="Yu Gothic"/>
                <w:rFonts w:ascii="Yu Gothic" w:hAnsi="Yu Gothic"/>
                <w:b w:val="0"/>
                <w:sz w:val="18"/>
              </w:rPr>
              <w:t>株式数</w:t>
            </w:r>
          </w:p>
        </w:tc>
        <w:tc>
          <w:tcPr>
            <w:tcW w:type="dxa" w:w="4703"/>
          </w:tcPr>
          <w:p>
            <w:r>
              <w:rPr>
                <w:rFonts w:eastAsia="Yu Gothic"/>
                <w:rFonts w:ascii="Yu Gothic" w:hAnsi="Yu Gothic"/>
                <w:b w:val="0"/>
                <w:sz w:val="18"/>
              </w:rPr>
              <w:t>256.0M株</w:t>
            </w:r>
          </w:p>
        </w:tc>
      </w:tr>
      <w:tr>
        <w:tc>
          <w:tcPr>
            <w:tcW w:type="dxa" w:w="4703"/>
            <w:shd w:val="clear" w:color="auto" w:fill="DEEAF1"/>
          </w:tcPr>
          <w:p>
            <w:r>
              <w:rPr>
                <w:rFonts w:eastAsia="Yu Gothic"/>
                <w:rFonts w:ascii="Yu Gothic" w:hAnsi="Yu Gothic"/>
                <w:b w:val="0"/>
                <w:sz w:val="18"/>
              </w:rPr>
              <w:t>時価総額</w:t>
            </w:r>
          </w:p>
        </w:tc>
        <w:tc>
          <w:tcPr>
            <w:tcW w:type="dxa" w:w="4703"/>
            <w:shd w:val="clear" w:color="auto" w:fill="DEEAF1"/>
          </w:tcPr>
          <w:p>
            <w:r>
              <w:rPr>
                <w:rFonts w:eastAsia="Yu Gothic"/>
                <w:rFonts w:ascii="Yu Gothic" w:hAnsi="Yu Gothic"/>
                <w:b w:val="0"/>
                <w:sz w:val="18"/>
              </w:rPr>
              <w:t>¥592.5B</w:t>
            </w:r>
          </w:p>
        </w:tc>
      </w:tr>
      <w:tr>
        <w:tc>
          <w:tcPr>
            <w:tcW w:type="dxa" w:w="4703"/>
          </w:tcPr>
          <w:p>
            <w:r>
              <w:rPr>
                <w:rFonts w:eastAsia="Yu Gothic"/>
                <w:rFonts w:ascii="Yu Gothic" w:hAnsi="Yu Gothic"/>
                <w:b w:val="0"/>
                <w:sz w:val="18"/>
              </w:rPr>
              <w:t>自己資本比率</w:t>
            </w:r>
          </w:p>
        </w:tc>
        <w:tc>
          <w:tcPr>
            <w:tcW w:type="dxa" w:w="4703"/>
          </w:tcPr>
          <w:p>
            <w:r>
              <w:rPr>
                <w:rFonts w:eastAsia="Yu Gothic"/>
                <w:rFonts w:ascii="Yu Gothic" w:hAnsi="Yu Gothic"/>
                <w:b w:val="0"/>
                <w:sz w:val="18"/>
              </w:rPr>
              <w:t>79.1%（財務健全性は極めて高い）</w:t>
            </w:r>
          </w:p>
        </w:tc>
      </w:tr>
      <w:tr>
        <w:tc>
          <w:tcPr>
            <w:tcW w:type="dxa" w:w="4703"/>
            <w:shd w:val="clear" w:color="auto" w:fill="DEEAF1"/>
          </w:tcPr>
          <w:p>
            <w:r>
              <w:rPr>
                <w:rFonts w:eastAsia="Yu Gothic"/>
                <w:rFonts w:ascii="Yu Gothic" w:hAnsi="Yu Gothic"/>
                <w:b w:val="0"/>
                <w:sz w:val="18"/>
              </w:rPr>
              <w:t>Beta</w:t>
            </w:r>
          </w:p>
        </w:tc>
        <w:tc>
          <w:tcPr>
            <w:tcW w:type="dxa" w:w="4703"/>
            <w:shd w:val="clear" w:color="auto" w:fill="DEEAF1"/>
          </w:tcPr>
          <w:p>
            <w:r>
              <w:rPr>
                <w:rFonts w:eastAsia="Yu Gothic"/>
                <w:rFonts w:ascii="Yu Gothic" w:hAnsi="Yu Gothic"/>
                <w:b w:val="0"/>
                <w:sz w:val="18"/>
              </w:rPr>
              <w:t>0.26（低β：市場全体との連動性低）</w:t>
            </w:r>
          </w:p>
        </w:tc>
      </w:tr>
    </w:tbl>
    <w:p/>
    <w:p/>
    <w:p/>
    <w:p/>
    <w:p>
      <w:pPr>
        <w:spacing w:before="120" w:after="80"/>
        <w:jc w:val="left"/>
        <w:pBdr>
          <w:bottom w:val="single" w:sz="6" w:space="1" w:color="4472C4"/>
        </w:pBdr>
      </w:pPr>
      <w:r>
        <w:rPr>
          <w:rFonts w:eastAsia="Yu Gothic"/>
          <w:rFonts w:ascii="Yu Gothic" w:hAnsi="Yu Gothic"/>
          <w:b/>
          <w:color w:val="1F497D"/>
          <w:sz w:val="26"/>
        </w:rPr>
        <w:t>2. 過去業績推移</w:t>
      </w:r>
    </w:p>
    <w:p/>
    <w:p>
      <w:pPr>
        <w:spacing w:after="40"/>
      </w:pPr>
      <w:r>
        <w:rPr>
          <w:rFonts w:eastAsia="Yu Gothic"/>
          <w:rFonts w:ascii="Yu Gothic" w:hAnsi="Yu Gothic"/>
          <w:b/>
          <w:sz w:val="20"/>
        </w:rPr>
        <w:t>連結業績サマリー（FY2024-FY2026）：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FY2024実績</w:t>
            </w:r>
          </w:p>
        </w:tc>
        <w:tc>
          <w:tcPr>
            <w:tcW w:type="dxa" w:w="2351"/>
            <w:shd w:val="clear" w:color="auto" w:fill="1F497D"/>
          </w:tcPr>
          <w:p>
            <w:r>
              <w:rPr>
                <w:rFonts w:eastAsia="Yu Gothic"/>
                <w:rFonts w:ascii="Yu Gothic" w:hAnsi="Yu Gothic"/>
                <w:b/>
                <w:color w:val="FFFFFF"/>
                <w:sz w:val="18"/>
              </w:rPr>
              <w:t>FY2025実績</w:t>
            </w:r>
          </w:p>
        </w:tc>
        <w:tc>
          <w:tcPr>
            <w:tcW w:type="dxa" w:w="2351"/>
            <w:shd w:val="clear" w:color="auto" w:fill="1F497D"/>
          </w:tcPr>
          <w:p>
            <w:r>
              <w:rPr>
                <w:rFonts w:eastAsia="Yu Gothic"/>
                <w:rFonts w:ascii="Yu Gothic" w:hAnsi="Yu Gothic"/>
                <w:b/>
                <w:color w:val="FFFFFF"/>
                <w:sz w:val="18"/>
              </w:rPr>
              <w:t>FY2026実績（Q3累計）</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N/A</w:t>
            </w:r>
          </w:p>
        </w:tc>
        <w:tc>
          <w:tcPr>
            <w:tcW w:type="dxa" w:w="2351"/>
          </w:tcPr>
          <w:p>
            <w:r>
              <w:rPr>
                <w:rFonts w:eastAsia="Yu Gothic"/>
                <w:rFonts w:ascii="Yu Gothic" w:hAnsi="Yu Gothic"/>
                <w:b w:val="0"/>
                <w:sz w:val="18"/>
              </w:rPr>
              <w:t>参考</w:t>
            </w:r>
          </w:p>
        </w:tc>
        <w:tc>
          <w:tcPr>
            <w:tcW w:type="dxa" w:w="2351"/>
          </w:tcPr>
          <w:p>
            <w:r>
              <w:rPr>
                <w:rFonts w:eastAsia="Yu Gothic"/>
                <w:rFonts w:ascii="Yu Gothic" w:hAnsi="Yu Gothic"/>
                <w:b w:val="0"/>
                <w:sz w:val="18"/>
              </w:rPr>
              <w:t>¥260.3B（-5.3% YoY）</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N/A</w:t>
            </w:r>
          </w:p>
        </w:tc>
        <w:tc>
          <w:tcPr>
            <w:tcW w:type="dxa" w:w="2351"/>
            <w:shd w:val="clear" w:color="auto" w:fill="DEEAF1"/>
          </w:tcPr>
          <w:p>
            <w:r>
              <w:rPr>
                <w:rFonts w:eastAsia="Yu Gothic"/>
                <w:rFonts w:ascii="Yu Gothic" w:hAnsi="Yu Gothic"/>
                <w:b w:val="0"/>
                <w:sz w:val="18"/>
              </w:rPr>
              <w:t>参考</w:t>
            </w:r>
          </w:p>
        </w:tc>
        <w:tc>
          <w:tcPr>
            <w:tcW w:type="dxa" w:w="2351"/>
            <w:shd w:val="clear" w:color="auto" w:fill="DEEAF1"/>
          </w:tcPr>
          <w:p>
            <w:r>
              <w:rPr>
                <w:rFonts w:eastAsia="Yu Gothic"/>
                <w:rFonts w:ascii="Yu Gothic" w:hAnsi="Yu Gothic"/>
                <w:b w:val="0"/>
                <w:sz w:val="18"/>
              </w:rPr>
              <w:t>¥32.1B（-27.9% YoY）</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N/A</w:t>
            </w:r>
          </w:p>
        </w:tc>
        <w:tc>
          <w:tcPr>
            <w:tcW w:type="dxa" w:w="2351"/>
          </w:tcPr>
          <w:p>
            <w:r>
              <w:rPr>
                <w:rFonts w:eastAsia="Yu Gothic"/>
                <w:rFonts w:ascii="Yu Gothic" w:hAnsi="Yu Gothic"/>
                <w:b w:val="0"/>
                <w:sz w:val="18"/>
              </w:rPr>
              <w:t>参考</w:t>
            </w:r>
          </w:p>
        </w:tc>
        <w:tc>
          <w:tcPr>
            <w:tcW w:type="dxa" w:w="2351"/>
          </w:tcPr>
          <w:p>
            <w:r>
              <w:rPr>
                <w:rFonts w:eastAsia="Yu Gothic"/>
                <w:rFonts w:ascii="Yu Gothic" w:hAnsi="Yu Gothic"/>
                <w:b w:val="0"/>
                <w:sz w:val="18"/>
              </w:rPr>
              <w:t>¥49.3B（+5.2% YoY）</w:t>
            </w:r>
          </w:p>
        </w:tc>
      </w:tr>
      <w:tr>
        <w:tc>
          <w:tcPr>
            <w:tcW w:type="dxa" w:w="2351"/>
            <w:shd w:val="clear" w:color="auto" w:fill="DEEAF1"/>
          </w:tcPr>
          <w:p>
            <w:r>
              <w:rPr>
                <w:rFonts w:eastAsia="Yu Gothic"/>
                <w:rFonts w:ascii="Yu Gothic" w:hAnsi="Yu Gothic"/>
                <w:b w:val="0"/>
                <w:sz w:val="18"/>
              </w:rPr>
              <w:t>純利益</w:t>
            </w:r>
          </w:p>
        </w:tc>
        <w:tc>
          <w:tcPr>
            <w:tcW w:type="dxa" w:w="2351"/>
            <w:shd w:val="clear" w:color="auto" w:fill="DEEAF1"/>
          </w:tcPr>
          <w:p>
            <w:r>
              <w:rPr>
                <w:rFonts w:eastAsia="Yu Gothic"/>
                <w:rFonts w:ascii="Yu Gothic" w:hAnsi="Yu Gothic"/>
                <w:b w:val="0"/>
                <w:sz w:val="18"/>
              </w:rPr>
              <w:t>N/A</w:t>
            </w:r>
          </w:p>
        </w:tc>
        <w:tc>
          <w:tcPr>
            <w:tcW w:type="dxa" w:w="2351"/>
            <w:shd w:val="clear" w:color="auto" w:fill="DEEAF1"/>
          </w:tcPr>
          <w:p>
            <w:r>
              <w:rPr>
                <w:rFonts w:eastAsia="Yu Gothic"/>
                <w:rFonts w:ascii="Yu Gothic" w:hAnsi="Yu Gothic"/>
                <w:b w:val="0"/>
                <w:sz w:val="18"/>
              </w:rPr>
              <w:t>~¥86.8B推計</w:t>
            </w:r>
          </w:p>
        </w:tc>
        <w:tc>
          <w:tcPr>
            <w:tcW w:type="dxa" w:w="2351"/>
            <w:shd w:val="clear" w:color="auto" w:fill="DEEAF1"/>
          </w:tcPr>
          <w:p>
            <w:r>
              <w:rPr>
                <w:rFonts w:eastAsia="Yu Gothic"/>
                <w:rFonts w:ascii="Yu Gothic" w:hAnsi="Yu Gothic"/>
                <w:b w:val="0"/>
                <w:sz w:val="18"/>
              </w:rPr>
              <w:t>通期予想調整中</w:t>
            </w:r>
          </w:p>
        </w:tc>
      </w:tr>
      <w:tr>
        <w:tc>
          <w:tcPr>
            <w:tcW w:type="dxa" w:w="2351"/>
          </w:tcPr>
          <w:p>
            <w:r>
              <w:rPr>
                <w:rFonts w:eastAsia="Yu Gothic"/>
                <w:rFonts w:ascii="Yu Gothic" w:hAnsi="Yu Gothic"/>
                <w:b w:val="0"/>
                <w:sz w:val="18"/>
              </w:rPr>
              <w:t>EPS</w:t>
            </w:r>
          </w:p>
        </w:tc>
        <w:tc>
          <w:tcPr>
            <w:tcW w:type="dxa" w:w="2351"/>
          </w:tcPr>
          <w:p>
            <w:r>
              <w:rPr>
                <w:rFonts w:eastAsia="Yu Gothic"/>
                <w:rFonts w:ascii="Yu Gothic" w:hAnsi="Yu Gothic"/>
                <w:b w:val="0"/>
                <w:sz w:val="18"/>
              </w:rPr>
              <w:t>N/A</w:t>
            </w:r>
          </w:p>
        </w:tc>
        <w:tc>
          <w:tcPr>
            <w:tcW w:type="dxa" w:w="2351"/>
          </w:tcPr>
          <w:p>
            <w:r>
              <w:rPr>
                <w:rFonts w:eastAsia="Yu Gothic"/>
                <w:rFonts w:ascii="Yu Gothic" w:hAnsi="Yu Gothic"/>
                <w:b w:val="0"/>
                <w:sz w:val="18"/>
              </w:rPr>
              <w:t>¥339.3</w:t>
            </w:r>
          </w:p>
        </w:tc>
        <w:tc>
          <w:tcPr>
            <w:tcW w:type="dxa" w:w="2351"/>
          </w:tcPr>
          <w:p>
            <w:r>
              <w:rPr>
                <w:rFonts w:eastAsia="Yu Gothic"/>
                <w:rFonts w:ascii="Yu Gothic" w:hAnsi="Yu Gothic"/>
                <w:b w:val="0"/>
                <w:sz w:val="18"/>
              </w:rPr>
              <w:t>¥150.8（コンセンサス）</w:t>
            </w:r>
          </w:p>
        </w:tc>
      </w:tr>
    </w:tbl>
    <w:p/>
    <w:p/>
    <w:p>
      <w:pPr>
        <w:spacing w:after="40"/>
      </w:pPr>
      <w:r>
        <w:rPr>
          <w:rFonts w:eastAsia="Yu Gothic"/>
          <w:rFonts w:ascii="Yu Gothic" w:hAnsi="Yu Gothic"/>
          <w:b/>
          <w:sz w:val="20"/>
        </w:rPr>
        <w:t>Rationale（営業利益減少の理由）：</w:t>
      </w:r>
    </w:p>
    <w:p>
      <w:pPr>
        <w:pStyle w:val="ListBullet"/>
      </w:pPr>
      <w:r>
        <w:rPr>
          <w:rFonts w:eastAsia="Yu Gothic"/>
          <w:rFonts w:ascii="Yu Gothic" w:hAnsi="Yu Gothic"/>
          <w:b w:val="0"/>
          <w:sz w:val="20"/>
        </w:rPr>
        <w:t>FY2026前半は原油・天然ガス価格の調整による単価下落が主因</w:t>
      </w:r>
    </w:p>
    <w:p>
      <w:pPr>
        <w:pStyle w:val="ListBullet"/>
      </w:pPr>
      <w:r>
        <w:rPr>
          <w:rFonts w:eastAsia="Yu Gothic"/>
          <w:rFonts w:ascii="Yu Gothic" w:hAnsi="Yu Gothic"/>
          <w:b w:val="0"/>
          <w:sz w:val="20"/>
        </w:rPr>
        <w:t>ただし経常利益は+5.2%増（財務収益・為替差益等でカバー）</w:t>
      </w:r>
    </w:p>
    <w:p>
      <w:pPr>
        <w:pStyle w:val="ListBullet"/>
      </w:pPr>
      <w:r>
        <w:rPr>
          <w:rFonts w:eastAsia="Yu Gothic"/>
          <w:rFonts w:ascii="Yu Gothic" w:hAnsi="Yu Gothic"/>
          <w:b w:val="0"/>
          <w:sz w:val="20"/>
        </w:rPr>
        <w:t>Verdad資産（2025年末取得）はFY2026からフル貢献開始で下期改善余地</w:t>
      </w:r>
    </w:p>
    <w:p/>
    <w:p/>
    <w:p/>
    <w:p>
      <w:pPr>
        <w:spacing w:before="120" w:after="80"/>
        <w:jc w:val="left"/>
        <w:pBdr>
          <w:bottom w:val="single" w:sz="6" w:space="1" w:color="4472C4"/>
        </w:pBdr>
      </w:pPr>
      <w:r>
        <w:rPr>
          <w:rFonts w:eastAsia="Yu Gothic"/>
          <w:rFonts w:ascii="Yu Gothic" w:hAnsi="Yu Gothic"/>
          <w:b/>
          <w:color w:val="1F497D"/>
          <w:sz w:val="26"/>
        </w:rPr>
        <w:t>3. 管理計画2026-2035 詳細分析（2026-04-22開示）</w:t>
      </w:r>
    </w:p>
    <w:p/>
    <w:p>
      <w:pPr>
        <w:spacing w:before="120" w:after="80"/>
        <w:jc w:val="left"/>
      </w:pPr>
      <w:r>
        <w:rPr>
          <w:rFonts w:eastAsia="Yu Gothic"/>
          <w:rFonts w:ascii="Yu Gothic" w:hAnsi="Yu Gothic"/>
          <w:b/>
          <w:color w:val="366092"/>
          <w:sz w:val="23"/>
        </w:rPr>
        <w:t>3.1 計画骨子</w:t>
      </w:r>
    </w:p>
    <w:p/>
    <w:p>
      <w:pPr>
        <w:spacing w:after="40"/>
      </w:pPr>
      <w:r>
        <w:rPr>
          <w:rFonts w:eastAsia="Yu Gothic"/>
          <w:rFonts w:ascii="Yu Gothic" w:hAnsi="Yu Gothic"/>
          <w:b/>
          <w:sz w:val="20"/>
        </w:rPr>
        <w:t>「JAPEX Management Plan 2026-2035」は日本E&amp;P史上最大規模の成長コミットメント：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現状（FY2026推定）</w:t>
            </w:r>
          </w:p>
        </w:tc>
        <w:tc>
          <w:tcPr>
            <w:tcW w:type="dxa" w:w="2351"/>
            <w:shd w:val="clear" w:color="auto" w:fill="1F497D"/>
          </w:tcPr>
          <w:p>
            <w:r>
              <w:rPr>
                <w:rFonts w:eastAsia="Yu Gothic"/>
                <w:rFonts w:ascii="Yu Gothic" w:hAnsi="Yu Gothic"/>
                <w:b/>
                <w:color w:val="FFFFFF"/>
                <w:sz w:val="18"/>
              </w:rPr>
              <w:t>目標（FY2035）</w:t>
            </w:r>
          </w:p>
        </w:tc>
        <w:tc>
          <w:tcPr>
            <w:tcW w:type="dxa" w:w="2351"/>
            <w:shd w:val="clear" w:color="auto" w:fill="1F497D"/>
          </w:tcPr>
          <w:p>
            <w:r>
              <w:rPr>
                <w:rFonts w:eastAsia="Yu Gothic"/>
                <w:rFonts w:ascii="Yu Gothic" w:hAnsi="Yu Gothic"/>
                <w:b/>
                <w:color w:val="FFFFFF"/>
                <w:sz w:val="18"/>
              </w:rPr>
              <w:t>CAGR</w:t>
            </w:r>
          </w:p>
        </w:tc>
      </w:tr>
      <w:tr>
        <w:tc>
          <w:tcPr>
            <w:tcW w:type="dxa" w:w="2351"/>
          </w:tcPr>
          <w:p>
            <w:r>
              <w:rPr>
                <w:rFonts w:eastAsia="Yu Gothic"/>
                <w:rFonts w:ascii="Yu Gothic" w:hAnsi="Yu Gothic"/>
                <w:b w:val="0"/>
                <w:sz w:val="18"/>
              </w:rPr>
              <w:t>生産量</w:t>
            </w:r>
          </w:p>
        </w:tc>
        <w:tc>
          <w:tcPr>
            <w:tcW w:type="dxa" w:w="2351"/>
          </w:tcPr>
          <w:p>
            <w:r>
              <w:rPr>
                <w:rFonts w:eastAsia="Yu Gothic"/>
                <w:rFonts w:ascii="Yu Gothic" w:hAnsi="Yu Gothic"/>
                <w:b w:val="0"/>
                <w:sz w:val="18"/>
              </w:rPr>
              <w:t>~46,000 boed</w:t>
            </w:r>
          </w:p>
        </w:tc>
        <w:tc>
          <w:tcPr>
            <w:tcW w:type="dxa" w:w="2351"/>
          </w:tcPr>
          <w:p>
            <w:r>
              <w:rPr>
                <w:rFonts w:eastAsia="Yu Gothic"/>
                <w:rFonts w:ascii="Yu Gothic" w:hAnsi="Yu Gothic"/>
                <w:b w:val="0"/>
                <w:sz w:val="18"/>
              </w:rPr>
              <w:t>180,000 boed</w:t>
            </w:r>
          </w:p>
        </w:tc>
        <w:tc>
          <w:tcPr>
            <w:tcW w:type="dxa" w:w="2351"/>
          </w:tcPr>
          <w:p>
            <w:r>
              <w:rPr>
                <w:rFonts w:eastAsia="Yu Gothic"/>
                <w:rFonts w:ascii="Yu Gothic" w:hAnsi="Yu Gothic"/>
                <w:b w:val="0"/>
                <w:sz w:val="18"/>
              </w:rPr>
              <w:t>+16.3%/年</w:t>
            </w:r>
          </w:p>
        </w:tc>
      </w:tr>
      <w:tr>
        <w:tc>
          <w:tcPr>
            <w:tcW w:type="dxa" w:w="2351"/>
            <w:shd w:val="clear" w:color="auto" w:fill="DEEAF1"/>
          </w:tcPr>
          <w:p>
            <w:r>
              <w:rPr>
                <w:rFonts w:eastAsia="Yu Gothic"/>
                <w:rFonts w:ascii="Yu Gothic" w:hAnsi="Yu Gothic"/>
                <w:b w:val="0"/>
                <w:sz w:val="18"/>
              </w:rPr>
              <w:t>純利益</w:t>
            </w:r>
          </w:p>
        </w:tc>
        <w:tc>
          <w:tcPr>
            <w:tcW w:type="dxa" w:w="2351"/>
            <w:shd w:val="clear" w:color="auto" w:fill="DEEAF1"/>
          </w:tcPr>
          <w:p>
            <w:r>
              <w:rPr>
                <w:rFonts w:eastAsia="Yu Gothic"/>
                <w:rFonts w:ascii="Yu Gothic" w:hAnsi="Yu Gothic"/>
                <w:b w:val="0"/>
                <w:sz w:val="18"/>
              </w:rPr>
              <w:t>~¥45B</w:t>
            </w:r>
          </w:p>
        </w:tc>
        <w:tc>
          <w:tcPr>
            <w:tcW w:type="dxa" w:w="2351"/>
            <w:shd w:val="clear" w:color="auto" w:fill="DEEAF1"/>
          </w:tcPr>
          <w:p>
            <w:r>
              <w:rPr>
                <w:rFonts w:eastAsia="Yu Gothic"/>
                <w:rFonts w:ascii="Yu Gothic" w:hAnsi="Yu Gothic"/>
                <w:b w:val="0"/>
                <w:sz w:val="18"/>
              </w:rPr>
              <w:t>¥100B（at $70/bbl）</w:t>
            </w:r>
          </w:p>
        </w:tc>
        <w:tc>
          <w:tcPr>
            <w:tcW w:type="dxa" w:w="2351"/>
            <w:shd w:val="clear" w:color="auto" w:fill="DEEAF1"/>
          </w:tcPr>
          <w:p>
            <w:r>
              <w:rPr>
                <w:rFonts w:eastAsia="Yu Gothic"/>
                <w:rFonts w:ascii="Yu Gothic" w:hAnsi="Yu Gothic"/>
                <w:b w:val="0"/>
                <w:sz w:val="18"/>
              </w:rPr>
              <w:t>+9.3%/年</w:t>
            </w:r>
          </w:p>
        </w:tc>
      </w:tr>
      <w:tr>
        <w:tc>
          <w:tcPr>
            <w:tcW w:type="dxa" w:w="2351"/>
          </w:tcPr>
          <w:p>
            <w:r>
              <w:rPr>
                <w:rFonts w:eastAsia="Yu Gothic"/>
                <w:rFonts w:ascii="Yu Gothic" w:hAnsi="Yu Gothic"/>
                <w:b w:val="0"/>
                <w:sz w:val="18"/>
              </w:rPr>
              <w:t>ROE</w:t>
            </w:r>
          </w:p>
        </w:tc>
        <w:tc>
          <w:tcPr>
            <w:tcW w:type="dxa" w:w="2351"/>
          </w:tcPr>
          <w:p>
            <w:r>
              <w:rPr>
                <w:rFonts w:eastAsia="Yu Gothic"/>
                <w:rFonts w:ascii="Yu Gothic" w:hAnsi="Yu Gothic"/>
                <w:b w:val="0"/>
                <w:sz w:val="18"/>
              </w:rPr>
              <w:t>~6.5%</w:t>
            </w:r>
          </w:p>
        </w:tc>
        <w:tc>
          <w:tcPr>
            <w:tcW w:type="dxa" w:w="2351"/>
          </w:tcPr>
          <w:p>
            <w:r>
              <w:rPr>
                <w:rFonts w:eastAsia="Yu Gothic"/>
                <w:rFonts w:ascii="Yu Gothic" w:hAnsi="Yu Gothic"/>
                <w:b w:val="0"/>
                <w:sz w:val="18"/>
              </w:rPr>
              <w:t>12%以上</w:t>
            </w:r>
          </w:p>
        </w:tc>
        <w:tc>
          <w:tcPr>
            <w:tcW w:type="dxa" w:w="2351"/>
          </w:tcPr>
          <w:p>
            <w:r>
              <w:rPr>
                <w:rFonts w:eastAsia="Yu Gothic"/>
                <w:rFonts w:ascii="Yu Gothic" w:hAnsi="Yu Gothic"/>
                <w:b w:val="0"/>
                <w:sz w:val="18"/>
              </w:rPr>
              <w:t>+0.6pt/年</w:t>
            </w:r>
          </w:p>
        </w:tc>
      </w:tr>
      <w:tr>
        <w:tc>
          <w:tcPr>
            <w:tcW w:type="dxa" w:w="2351"/>
            <w:shd w:val="clear" w:color="auto" w:fill="DEEAF1"/>
          </w:tcPr>
          <w:p>
            <w:r>
              <w:rPr>
                <w:rFonts w:eastAsia="Yu Gothic"/>
                <w:rFonts w:ascii="Yu Gothic" w:hAnsi="Yu Gothic"/>
                <w:b w:val="0"/>
                <w:sz w:val="18"/>
              </w:rPr>
              <w:t>総投資額</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¥1.5兆円（10年間）</w:t>
            </w:r>
          </w:p>
        </w:tc>
        <w:tc>
          <w:tcPr>
            <w:tcW w:type="dxa" w:w="2351"/>
            <w:shd w:val="clear" w:color="auto" w:fill="DEEAF1"/>
          </w:tcPr>
          <w:p>
            <w:r>
              <w:rPr>
                <w:rFonts w:eastAsia="Yu Gothic"/>
                <w:rFonts w:ascii="Yu Gothic" w:hAnsi="Yu Gothic"/>
                <w:b w:val="0"/>
                <w:sz w:val="18"/>
              </w:rPr>
              <w:t>¥1,500B total</w:t>
            </w:r>
          </w:p>
        </w:tc>
      </w:tr>
    </w:tbl>
    <w:p/>
    <w:p/>
    <w:p>
      <w:pPr>
        <w:spacing w:after="40"/>
      </w:pPr>
      <w:r>
        <w:rPr>
          <w:rFonts w:eastAsia="Yu Gothic"/>
          <w:rFonts w:ascii="Yu Gothic" w:hAnsi="Yu Gothic"/>
          <w:b/>
          <w:sz w:val="20"/>
        </w:rPr>
        <w:t>Rationale（生産量4倍の達成経路）：</w:t>
      </w:r>
    </w:p>
    <w:p>
      <w:pPr>
        <w:pStyle w:val="ListBullet"/>
      </w:pPr>
      <w:r>
        <w:rPr>
          <w:rFonts w:eastAsia="Yu Gothic"/>
          <w:rFonts w:ascii="Yu Gothic" w:hAnsi="Yu Gothic"/>
          <w:b w:val="0"/>
          <w:sz w:val="20"/>
        </w:rPr>
        <w:t>FY2026-2030（構築期）: Verdadフル稼働（50,000 boed）、新規M&amp;A</w:t>
      </w:r>
    </w:p>
    <w:p>
      <w:pPr>
        <w:pStyle w:val="ListBullet"/>
      </w:pPr>
      <w:r>
        <w:rPr>
          <w:rFonts w:eastAsia="Yu Gothic"/>
          <w:rFonts w:ascii="Yu Gothic" w:hAnsi="Yu Gothic"/>
          <w:b w:val="0"/>
          <w:sz w:val="20"/>
        </w:rPr>
        <w:t>FY2031-2035（収穫期）: ノルウェー・イラク既存資産拡張、CCS商業化</w:t>
      </w:r>
    </w:p>
    <w:p/>
    <w:p>
      <w:pPr>
        <w:spacing w:before="120" w:after="80"/>
        <w:jc w:val="left"/>
      </w:pPr>
      <w:r>
        <w:rPr>
          <w:rFonts w:eastAsia="Yu Gothic"/>
          <w:rFonts w:ascii="Yu Gothic" w:hAnsi="Yu Gothic"/>
          <w:b/>
          <w:color w:val="366092"/>
          <w:sz w:val="23"/>
        </w:rPr>
        <w:t>3.2 P.15公式経営目標サマリー（2026-04-22開示・確認済み）</w:t>
      </w:r>
    </w:p>
    <w:p/>
    <w:p>
      <w:pPr>
        <w:spacing w:after="40"/>
        <w:ind w:left="283"/>
      </w:pPr>
      <w:r>
        <w:rPr>
          <w:rFonts w:eastAsia="Yu Gothic"/>
          <w:rFonts w:ascii="Yu Gothic" w:hAnsi="Yu Gothic"/>
          <w:b w:val="0"/>
          <w:sz w:val="20"/>
        </w:rPr>
      </w:r>
      <w:r>
        <w:rPr>
          <w:rFonts w:eastAsia="Yu Gothic"/>
          <w:rFonts w:ascii="Yu Gothic" w:hAnsi="Yu Gothic"/>
          <w:b/>
          <w:sz w:val="20"/>
        </w:rPr>
        <w:t>⚠️ 計画前提: 原油 USD70.00/bbl, 為替 140.00円/USD（IEA STEPSシナリオ参照）</w:t>
      </w:r>
      <w:r>
        <w:rPr>
          <w:rFonts w:eastAsia="Yu Gothic"/>
          <w:rFonts w:ascii="Yu Gothic" w:hAnsi="Yu Gothic"/>
          <w:b w:val="0"/>
          <w:sz w:val="20"/>
        </w:rPr>
      </w:r>
    </w:p>
    <w:p>
      <w:pPr>
        <w:spacing w:after="40"/>
        <w:ind w:left="283"/>
      </w:pPr>
      <w:r>
        <w:rPr>
          <w:rFonts w:eastAsia="Yu Gothic"/>
          <w:rFonts w:ascii="Yu Gothic" w:hAnsi="Yu Gothic"/>
          <w:b w:val="0"/>
          <w:sz w:val="20"/>
        </w:rPr>
      </w:r>
      <w:r>
        <w:rPr>
          <w:rFonts w:eastAsia="Yu Gothic"/>
          <w:rFonts w:ascii="Yu Gothic" w:hAnsi="Yu Gothic"/>
          <w:b/>
          <w:sz w:val="20"/>
        </w:rPr>
        <w:t>現在Brent $98/bbl = 計画前提比 +$28超過 → 以下目標値は現在の油価環境では大幅上振れ</w:t>
      </w:r>
      <w:r>
        <w:rPr>
          <w:rFonts w:eastAsia="Yu Gothic"/>
          <w:rFonts w:ascii="Yu Gothic" w:hAnsi="Yu Gothic"/>
          <w:b w:val="0"/>
          <w:sz w:val="20"/>
        </w:rPr>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2031年度目標</w:t>
            </w:r>
          </w:p>
        </w:tc>
        <w:tc>
          <w:tcPr>
            <w:tcW w:type="dxa" w:w="3135"/>
            <w:shd w:val="clear" w:color="auto" w:fill="1F497D"/>
          </w:tcPr>
          <w:p>
            <w:r>
              <w:rPr>
                <w:rFonts w:eastAsia="Yu Gothic"/>
                <w:rFonts w:ascii="Yu Gothic" w:hAnsi="Yu Gothic"/>
                <w:b/>
                <w:color w:val="FFFFFF"/>
                <w:sz w:val="18"/>
              </w:rPr>
              <w:t>2035年度目標</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10%以上</w:t>
            </w:r>
          </w:p>
        </w:tc>
        <w:tc>
          <w:tcPr>
            <w:tcW w:type="dxa" w:w="3135"/>
          </w:tcPr>
          <w:p>
            <w:r>
              <w:rPr>
                <w:rFonts w:eastAsia="Yu Gothic"/>
                <w:rFonts w:ascii="Yu Gothic" w:hAnsi="Yu Gothic"/>
                <w:b w:val="0"/>
                <w:sz w:val="18"/>
              </w:rPr>
              <w:t>12%以上</w:t>
            </w:r>
          </w:p>
        </w:tc>
      </w:tr>
      <w:tr>
        <w:tc>
          <w:tcPr>
            <w:tcW w:type="dxa" w:w="3135"/>
            <w:shd w:val="clear" w:color="auto" w:fill="DEEAF1"/>
          </w:tcPr>
          <w:p>
            <w:r>
              <w:rPr>
                <w:rFonts w:eastAsia="Yu Gothic"/>
                <w:rFonts w:ascii="Yu Gothic" w:hAnsi="Yu Gothic"/>
                <w:b w:val="0"/>
                <w:sz w:val="18"/>
              </w:rPr>
              <w:t>ROIC</w:t>
            </w:r>
          </w:p>
        </w:tc>
        <w:tc>
          <w:tcPr>
            <w:tcW w:type="dxa" w:w="3135"/>
            <w:shd w:val="clear" w:color="auto" w:fill="DEEAF1"/>
          </w:tcPr>
          <w:p>
            <w:r>
              <w:rPr>
                <w:rFonts w:eastAsia="Yu Gothic"/>
                <w:rFonts w:ascii="Yu Gothic" w:hAnsi="Yu Gothic"/>
                <w:b w:val="0"/>
                <w:sz w:val="18"/>
              </w:rPr>
              <w:t>8%以上</w:t>
            </w:r>
          </w:p>
        </w:tc>
        <w:tc>
          <w:tcPr>
            <w:tcW w:type="dxa" w:w="3135"/>
            <w:shd w:val="clear" w:color="auto" w:fill="DEEAF1"/>
          </w:tcPr>
          <w:p>
            <w:r>
              <w:rPr>
                <w:rFonts w:eastAsia="Yu Gothic"/>
                <w:rFonts w:ascii="Yu Gothic" w:hAnsi="Yu Gothic"/>
                <w:b w:val="0"/>
                <w:sz w:val="18"/>
              </w:rPr>
              <w:t>10%以上</w:t>
            </w:r>
          </w:p>
        </w:tc>
      </w:tr>
      <w:tr>
        <w:tc>
          <w:tcPr>
            <w:tcW w:type="dxa" w:w="3135"/>
          </w:tcPr>
          <w:p>
            <w:r>
              <w:rPr>
                <w:rFonts w:eastAsia="Yu Gothic"/>
                <w:rFonts w:ascii="Yu Gothic" w:hAnsi="Yu Gothic"/>
                <w:b w:val="0"/>
                <w:sz w:val="18"/>
              </w:rPr>
              <w:t>当期純利益</w:t>
            </w:r>
          </w:p>
        </w:tc>
        <w:tc>
          <w:tcPr>
            <w:tcW w:type="dxa" w:w="3135"/>
          </w:tcPr>
          <w:p>
            <w:r>
              <w:rPr>
                <w:rFonts w:eastAsia="Yu Gothic"/>
                <w:rFonts w:ascii="Yu Gothic" w:hAnsi="Yu Gothic"/>
                <w:b w:val="0"/>
                <w:sz w:val="18"/>
              </w:rPr>
              <w:t>¥750億円</w:t>
            </w:r>
          </w:p>
        </w:tc>
        <w:tc>
          <w:tcPr>
            <w:tcW w:type="dxa" w:w="3135"/>
          </w:tcPr>
          <w:p>
            <w:r>
              <w:rPr>
                <w:rFonts w:eastAsia="Yu Gothic"/>
                <w:rFonts w:ascii="Yu Gothic" w:hAnsi="Yu Gothic"/>
                <w:b w:val="0"/>
                <w:sz w:val="18"/>
              </w:rPr>
              <w:t>¥1,000億円</w:t>
            </w:r>
          </w:p>
        </w:tc>
      </w:tr>
      <w:tr>
        <w:tc>
          <w:tcPr>
            <w:tcW w:type="dxa" w:w="3135"/>
            <w:shd w:val="clear" w:color="auto" w:fill="DEEAF1"/>
          </w:tcPr>
          <w:p>
            <w:r>
              <w:rPr>
                <w:rFonts w:eastAsia="Yu Gothic"/>
                <w:rFonts w:ascii="Yu Gothic" w:hAnsi="Yu Gothic"/>
                <w:b w:val="0"/>
                <w:sz w:val="18"/>
              </w:rPr>
              <w:t>税引後事業利益</w:t>
            </w:r>
          </w:p>
        </w:tc>
        <w:tc>
          <w:tcPr>
            <w:tcW w:type="dxa" w:w="3135"/>
            <w:shd w:val="clear" w:color="auto" w:fill="DEEAF1"/>
          </w:tcPr>
          <w:p>
            <w:r>
              <w:rPr>
                <w:rFonts w:eastAsia="Yu Gothic"/>
                <w:rFonts w:ascii="Yu Gothic" w:hAnsi="Yu Gothic"/>
                <w:b w:val="0"/>
                <w:sz w:val="18"/>
              </w:rPr>
              <w:t>¥800億円</w:t>
            </w:r>
          </w:p>
        </w:tc>
        <w:tc>
          <w:tcPr>
            <w:tcW w:type="dxa" w:w="3135"/>
            <w:shd w:val="clear" w:color="auto" w:fill="DEEAF1"/>
          </w:tcPr>
          <w:p>
            <w:r>
              <w:rPr>
                <w:rFonts w:eastAsia="Yu Gothic"/>
                <w:rFonts w:ascii="Yu Gothic" w:hAnsi="Yu Gothic"/>
                <w:b w:val="0"/>
                <w:sz w:val="18"/>
              </w:rPr>
              <w:t>¥1,200億円</w:t>
            </w:r>
          </w:p>
        </w:tc>
      </w:tr>
      <w:tr>
        <w:tc>
          <w:tcPr>
            <w:tcW w:type="dxa" w:w="3135"/>
          </w:tcPr>
          <w:p>
            <w:r>
              <w:rPr>
                <w:rFonts w:eastAsia="Yu Gothic"/>
                <w:rFonts w:ascii="Yu Gothic" w:hAnsi="Yu Gothic"/>
                <w:b w:val="0"/>
                <w:sz w:val="18"/>
              </w:rPr>
              <w:t>国内E&amp;P（税後事業利益）</w:t>
            </w:r>
          </w:p>
        </w:tc>
        <w:tc>
          <w:tcPr>
            <w:tcW w:type="dxa" w:w="3135"/>
          </w:tcPr>
          <w:p>
            <w:r>
              <w:rPr>
                <w:rFonts w:eastAsia="Yu Gothic"/>
                <w:rFonts w:ascii="Yu Gothic" w:hAnsi="Yu Gothic"/>
                <w:b w:val="0"/>
                <w:sz w:val="18"/>
              </w:rPr>
              <w:t>¥100億円</w:t>
            </w:r>
          </w:p>
        </w:tc>
        <w:tc>
          <w:tcPr>
            <w:tcW w:type="dxa" w:w="3135"/>
          </w:tcPr>
          <w:p>
            <w:r>
              <w:rPr>
                <w:rFonts w:eastAsia="Yu Gothic"/>
                <w:rFonts w:ascii="Yu Gothic" w:hAnsi="Yu Gothic"/>
                <w:b w:val="0"/>
                <w:sz w:val="18"/>
              </w:rPr>
              <w:t>¥50億円</w:t>
            </w:r>
          </w:p>
        </w:tc>
      </w:tr>
      <w:tr>
        <w:tc>
          <w:tcPr>
            <w:tcW w:type="dxa" w:w="3135"/>
            <w:shd w:val="clear" w:color="auto" w:fill="DEEAF1"/>
          </w:tcPr>
          <w:p>
            <w:r>
              <w:rPr>
                <w:rFonts w:eastAsia="Yu Gothic"/>
                <w:rFonts w:ascii="Yu Gothic" w:hAnsi="Yu Gothic"/>
                <w:b w:val="0"/>
                <w:sz w:val="18"/>
              </w:rPr>
              <w:t>海外E&amp;P（税後事業利益）</w:t>
            </w:r>
          </w:p>
        </w:tc>
        <w:tc>
          <w:tcPr>
            <w:tcW w:type="dxa" w:w="3135"/>
            <w:shd w:val="clear" w:color="auto" w:fill="DEEAF1"/>
          </w:tcPr>
          <w:p>
            <w:r>
              <w:rPr>
                <w:rFonts w:eastAsia="Yu Gothic"/>
                <w:rFonts w:ascii="Yu Gothic" w:hAnsi="Yu Gothic"/>
                <w:b w:val="0"/>
                <w:sz w:val="18"/>
              </w:rPr>
              <w:t>¥400億円</w:t>
            </w:r>
          </w:p>
        </w:tc>
        <w:tc>
          <w:tcPr>
            <w:tcW w:type="dxa" w:w="3135"/>
            <w:shd w:val="clear" w:color="auto" w:fill="DEEAF1"/>
          </w:tcPr>
          <w:p>
            <w:r>
              <w:rPr>
                <w:rFonts w:eastAsia="Yu Gothic"/>
                <w:rFonts w:ascii="Yu Gothic" w:hAnsi="Yu Gothic"/>
                <w:b w:val="0"/>
                <w:sz w:val="18"/>
              </w:rPr>
              <w:t>¥750億円</w:t>
            </w:r>
          </w:p>
        </w:tc>
      </w:tr>
      <w:tr>
        <w:tc>
          <w:tcPr>
            <w:tcW w:type="dxa" w:w="3135"/>
          </w:tcPr>
          <w:p>
            <w:r>
              <w:rPr>
                <w:rFonts w:eastAsia="Yu Gothic"/>
                <w:rFonts w:ascii="Yu Gothic" w:hAnsi="Yu Gothic"/>
                <w:b w:val="0"/>
                <w:sz w:val="18"/>
              </w:rPr>
              <w:t>CN（税後事業利益）</w:t>
            </w:r>
          </w:p>
        </w:tc>
        <w:tc>
          <w:tcPr>
            <w:tcW w:type="dxa" w:w="3135"/>
          </w:tcPr>
          <w:p>
            <w:r>
              <w:rPr>
                <w:rFonts w:eastAsia="Yu Gothic"/>
                <w:rFonts w:ascii="Yu Gothic" w:hAnsi="Yu Gothic"/>
                <w:b w:val="0"/>
                <w:sz w:val="18"/>
              </w:rPr>
              <w:t>¥200億円</w:t>
            </w:r>
          </w:p>
        </w:tc>
        <w:tc>
          <w:tcPr>
            <w:tcW w:type="dxa" w:w="3135"/>
          </w:tcPr>
          <w:p>
            <w:r>
              <w:rPr>
                <w:rFonts w:eastAsia="Yu Gothic"/>
                <w:rFonts w:ascii="Yu Gothic" w:hAnsi="Yu Gothic"/>
                <w:b w:val="0"/>
                <w:sz w:val="18"/>
              </w:rPr>
              <w:t>¥250億円</w:t>
            </w:r>
          </w:p>
        </w:tc>
      </w:tr>
      <w:tr>
        <w:tc>
          <w:tcPr>
            <w:tcW w:type="dxa" w:w="3135"/>
            <w:shd w:val="clear" w:color="auto" w:fill="DEEAF1"/>
          </w:tcPr>
          <w:p>
            <w:r>
              <w:rPr>
                <w:rFonts w:eastAsia="Yu Gothic"/>
                <w:rFonts w:ascii="Yu Gothic" w:hAnsi="Yu Gothic"/>
                <w:b w:val="0"/>
                <w:sz w:val="18"/>
              </w:rPr>
              <w:t>I/U（税後事業利益）</w:t>
            </w:r>
          </w:p>
        </w:tc>
        <w:tc>
          <w:tcPr>
            <w:tcW w:type="dxa" w:w="3135"/>
            <w:shd w:val="clear" w:color="auto" w:fill="DEEAF1"/>
          </w:tcPr>
          <w:p>
            <w:r>
              <w:rPr>
                <w:rFonts w:eastAsia="Yu Gothic"/>
                <w:rFonts w:ascii="Yu Gothic" w:hAnsi="Yu Gothic"/>
                <w:b w:val="0"/>
                <w:sz w:val="18"/>
              </w:rPr>
              <w:t>¥200億円</w:t>
            </w:r>
          </w:p>
        </w:tc>
        <w:tc>
          <w:tcPr>
            <w:tcW w:type="dxa" w:w="3135"/>
            <w:shd w:val="clear" w:color="auto" w:fill="DEEAF1"/>
          </w:tcPr>
          <w:p>
            <w:r>
              <w:rPr>
                <w:rFonts w:eastAsia="Yu Gothic"/>
                <w:rFonts w:ascii="Yu Gothic" w:hAnsi="Yu Gothic"/>
                <w:b w:val="0"/>
                <w:sz w:val="18"/>
              </w:rPr>
              <w:t>¥250億円</w:t>
            </w:r>
          </w:p>
        </w:tc>
      </w:tr>
      <w:tr>
        <w:tc>
          <w:tcPr>
            <w:tcW w:type="dxa" w:w="3135"/>
          </w:tcPr>
          <w:p>
            <w:r>
              <w:rPr>
                <w:rFonts w:eastAsia="Yu Gothic"/>
                <w:rFonts w:ascii="Yu Gothic" w:hAnsi="Yu Gothic"/>
                <w:b w:val="0"/>
                <w:sz w:val="18"/>
              </w:rPr>
              <w:t>その他</w:t>
            </w:r>
          </w:p>
        </w:tc>
        <w:tc>
          <w:tcPr>
            <w:tcW w:type="dxa" w:w="3135"/>
          </w:tcPr>
          <w:p>
            <w:r>
              <w:rPr>
                <w:rFonts w:eastAsia="Yu Gothic"/>
                <w:rFonts w:ascii="Yu Gothic" w:hAnsi="Yu Gothic"/>
                <w:b w:val="0"/>
                <w:sz w:val="18"/>
              </w:rPr>
              <w:t>△¥100億円</w:t>
            </w:r>
          </w:p>
        </w:tc>
        <w:tc>
          <w:tcPr>
            <w:tcW w:type="dxa" w:w="3135"/>
          </w:tcPr>
          <w:p>
            <w:r>
              <w:rPr>
                <w:rFonts w:eastAsia="Yu Gothic"/>
                <w:rFonts w:ascii="Yu Gothic" w:hAnsi="Yu Gothic"/>
                <w:b w:val="0"/>
                <w:sz w:val="18"/>
              </w:rPr>
              <w:t>△¥100億円</w:t>
            </w:r>
          </w:p>
        </w:tc>
      </w:tr>
      <w:tr>
        <w:tc>
          <w:tcPr>
            <w:tcW w:type="dxa" w:w="3135"/>
            <w:shd w:val="clear" w:color="auto" w:fill="DEEAF1"/>
          </w:tcPr>
          <w:p>
            <w:r>
              <w:rPr>
                <w:rFonts w:eastAsia="Yu Gothic"/>
                <w:rFonts w:ascii="Yu Gothic" w:hAnsi="Yu Gothic"/>
                <w:b w:val="0"/>
                <w:sz w:val="18"/>
              </w:rPr>
              <w:t>累計成長投資額</w:t>
            </w:r>
          </w:p>
        </w:tc>
        <w:tc>
          <w:tcPr>
            <w:tcW w:type="dxa" w:w="3135"/>
            <w:shd w:val="clear" w:color="auto" w:fill="DEEAF1"/>
          </w:tcPr>
          <w:p>
            <w:r>
              <w:rPr>
                <w:rFonts w:eastAsia="Yu Gothic"/>
                <w:rFonts w:ascii="Yu Gothic" w:hAnsi="Yu Gothic"/>
                <w:b w:val="0"/>
                <w:sz w:val="18"/>
              </w:rPr>
              <w:t>¥9,000億円</w:t>
            </w:r>
          </w:p>
        </w:tc>
        <w:tc>
          <w:tcPr>
            <w:tcW w:type="dxa" w:w="3135"/>
            <w:shd w:val="clear" w:color="auto" w:fill="DEEAF1"/>
          </w:tcPr>
          <w:p>
            <w:r>
              <w:rPr>
                <w:rFonts w:eastAsia="Yu Gothic"/>
                <w:rFonts w:ascii="Yu Gothic" w:hAnsi="Yu Gothic"/>
                <w:b w:val="0"/>
                <w:sz w:val="18"/>
              </w:rPr>
              <w:t>¥1兆5,000億円</w:t>
            </w:r>
          </w:p>
        </w:tc>
      </w:tr>
      <w:tr>
        <w:tc>
          <w:tcPr>
            <w:tcW w:type="dxa" w:w="3135"/>
          </w:tcPr>
          <w:p>
            <w:r>
              <w:rPr>
                <w:rFonts w:eastAsia="Yu Gothic"/>
                <w:rFonts w:ascii="Yu Gothic" w:hAnsi="Yu Gothic"/>
                <w:b w:val="0"/>
                <w:sz w:val="18"/>
              </w:rPr>
              <w:t>有利子負債/EBITDA</w:t>
            </w:r>
          </w:p>
        </w:tc>
        <w:tc>
          <w:tcPr>
            <w:tcW w:type="dxa" w:w="3135"/>
          </w:tcPr>
          <w:p>
            <w:r>
              <w:rPr>
                <w:rFonts w:eastAsia="Yu Gothic"/>
                <w:rFonts w:ascii="Yu Gothic" w:hAnsi="Yu Gothic"/>
                <w:b w:val="0"/>
                <w:sz w:val="18"/>
              </w:rPr>
              <w:t>($50/bbl環境でも) 3倍未満</w:t>
            </w:r>
          </w:p>
        </w:tc>
        <w:tc>
          <w:tcPr>
            <w:tcW w:type="dxa" w:w="3135"/>
          </w:tcPr>
          <w:p>
            <w:r>
              <w:rPr>
                <w:rFonts w:eastAsia="Yu Gothic"/>
                <w:rFonts w:ascii="Yu Gothic" w:hAnsi="Yu Gothic"/>
                <w:b w:val="0"/>
                <w:sz w:val="18"/>
              </w:rPr>
              <w:t>同左</w:t>
            </w:r>
          </w:p>
        </w:tc>
      </w:tr>
    </w:tbl>
    <w:p/>
    <w:p/>
    <w:p>
      <w:pPr>
        <w:spacing w:after="40"/>
      </w:pPr>
      <w:r>
        <w:rPr>
          <w:rFonts w:eastAsia="Yu Gothic"/>
          <w:rFonts w:ascii="Yu Gothic" w:hAnsi="Yu Gothic"/>
          <w:b/>
          <w:sz w:val="20"/>
        </w:rPr>
        <w:t>セグメント変化の含意（Rationale）：</w:t>
      </w:r>
    </w:p>
    <w:p>
      <w:pPr>
        <w:pStyle w:val="ListBullet"/>
      </w:pPr>
      <w:r>
        <w:rPr>
          <w:rFonts w:eastAsia="Yu Gothic"/>
          <w:rFonts w:ascii="Yu Gothic" w:hAnsi="Yu Gothic"/>
          <w:b w:val="0"/>
          <w:sz w:val="20"/>
        </w:rPr>
        <w:t>国内E&amp;P ¥100→¥50億: 既存油田の生産減退 + 北海道ガス事業売却等の資産入替</w:t>
      </w:r>
    </w:p>
    <w:p>
      <w:pPr>
        <w:pStyle w:val="ListBullet"/>
      </w:pPr>
      <w:r>
        <w:rPr>
          <w:rFonts w:eastAsia="Yu Gothic"/>
          <w:rFonts w:ascii="Yu Gothic" w:hAnsi="Yu Gothic"/>
          <w:b w:val="0"/>
          <w:sz w:val="20"/>
        </w:rPr>
        <w:t xml:space="preserve">海外E&amp;P ¥400→¥750億: </w:t>
      </w:r>
      <w:r>
        <w:rPr>
          <w:rFonts w:eastAsia="Yu Gothic"/>
          <w:rFonts w:ascii="Yu Gothic" w:hAnsi="Yu Gothic"/>
          <w:b/>
          <w:sz w:val="20"/>
        </w:rPr>
        <w:t>成長エンジン</w:t>
      </w:r>
      <w:r>
        <w:rPr>
          <w:rFonts w:eastAsia="Yu Gothic"/>
          <w:rFonts w:ascii="Yu Gothic" w:hAnsi="Yu Gothic"/>
          <w:b w:val="0"/>
          <w:sz w:val="20"/>
        </w:rPr>
        <w:t>。Verdad拡張 + 次期大型M&amp;A（¥1.5兆capexの主要投下先）</w:t>
      </w:r>
    </w:p>
    <w:p>
      <w:pPr>
        <w:pStyle w:val="ListBullet"/>
      </w:pPr>
      <w:r>
        <w:rPr>
          <w:rFonts w:eastAsia="Yu Gothic"/>
          <w:rFonts w:ascii="Yu Gothic" w:hAnsi="Yu Gothic"/>
          <w:b w:val="0"/>
          <w:sz w:val="20"/>
        </w:rPr>
        <w:t>CN ¥200→¥250億: 苫小牧CCS商業化後の安定収益化（FID後のフル寄与）</w:t>
      </w:r>
    </w:p>
    <w:p>
      <w:pPr>
        <w:pStyle w:val="ListBullet"/>
      </w:pPr>
      <w:r>
        <w:rPr>
          <w:rFonts w:eastAsia="Yu Gothic"/>
          <w:rFonts w:ascii="Yu Gothic" w:hAnsi="Yu Gothic"/>
          <w:b w:val="0"/>
          <w:sz w:val="20"/>
        </w:rPr>
        <w:t>I/U: 安定成長（インフラ型）</w:t>
      </w:r>
    </w:p>
    <w:p/>
    <w:p>
      <w:pPr>
        <w:spacing w:after="40"/>
      </w:pPr>
      <w:r>
        <w:rPr>
          <w:rFonts w:eastAsia="Yu Gothic"/>
          <w:rFonts w:ascii="Yu Gothic" w:hAnsi="Yu Gothic"/>
          <w:b/>
          <w:sz w:val="20"/>
        </w:rPr>
        <w:t>⭐ 計画上振れ試算（$70→現在$98の乖離）：</w:t>
      </w:r>
    </w:p>
    <w:p>
      <w:pPr>
        <w:pStyle w:val="ListBullet"/>
      </w:pPr>
      <w:r>
        <w:rPr>
          <w:rFonts w:eastAsia="Yu Gothic"/>
          <w:rFonts w:ascii="Yu Gothic" w:hAnsi="Yu Gothic"/>
          <w:b w:val="0"/>
          <w:sz w:val="20"/>
        </w:rPr>
        <w:t xml:space="preserve">2031年度: +$28 × ¥20億 = </w:t>
      </w:r>
      <w:r>
        <w:rPr>
          <w:rFonts w:eastAsia="Yu Gothic"/>
          <w:rFonts w:ascii="Yu Gothic" w:hAnsi="Yu Gothic"/>
          <w:b/>
          <w:sz w:val="20"/>
        </w:rPr>
        <w:t>+¥560億円 純利益プラス</w:t>
      </w:r>
      <w:r>
        <w:rPr>
          <w:rFonts w:eastAsia="Yu Gothic"/>
          <w:rFonts w:ascii="Yu Gothic" w:hAnsi="Yu Gothic"/>
          <w:b w:val="0"/>
          <w:sz w:val="20"/>
        </w:rPr>
        <w:t xml:space="preserve"> → 計画¥750+¥560 = </w:t>
      </w:r>
      <w:r>
        <w:rPr>
          <w:rFonts w:eastAsia="Yu Gothic"/>
          <w:rFonts w:ascii="Yu Gothic" w:hAnsi="Yu Gothic"/>
          <w:b/>
          <w:sz w:val="20"/>
        </w:rPr>
        <w:t>¥1,310億円</w:t>
      </w:r>
      <w:r>
        <w:rPr>
          <w:rFonts w:eastAsia="Yu Gothic"/>
          <w:rFonts w:ascii="Yu Gothic" w:hAnsi="Yu Gothic"/>
          <w:b w:val="0"/>
          <w:sz w:val="20"/>
        </w:rPr>
      </w:r>
    </w:p>
    <w:p>
      <w:pPr>
        <w:pStyle w:val="ListBullet"/>
      </w:pPr>
      <w:r>
        <w:rPr>
          <w:rFonts w:eastAsia="Yu Gothic"/>
          <w:rFonts w:ascii="Yu Gothic" w:hAnsi="Yu Gothic"/>
          <w:b w:val="0"/>
          <w:sz w:val="20"/>
        </w:rPr>
        <w:t xml:space="preserve">2035年度: +$28 × ¥30億 = </w:t>
      </w:r>
      <w:r>
        <w:rPr>
          <w:rFonts w:eastAsia="Yu Gothic"/>
          <w:rFonts w:ascii="Yu Gothic" w:hAnsi="Yu Gothic"/>
          <w:b/>
          <w:sz w:val="20"/>
        </w:rPr>
        <w:t>+¥840億円 純利益プラス</w:t>
      </w:r>
      <w:r>
        <w:rPr>
          <w:rFonts w:eastAsia="Yu Gothic"/>
          <w:rFonts w:ascii="Yu Gothic" w:hAnsi="Yu Gothic"/>
          <w:b w:val="0"/>
          <w:sz w:val="20"/>
        </w:rPr>
        <w:t xml:space="preserve"> → 計画¥1,000+¥840 = </w:t>
      </w:r>
      <w:r>
        <w:rPr>
          <w:rFonts w:eastAsia="Yu Gothic"/>
          <w:rFonts w:ascii="Yu Gothic" w:hAnsi="Yu Gothic"/>
          <w:b/>
          <w:sz w:val="20"/>
        </w:rPr>
        <w:t>¥1,840億円</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3.2 IRフィードバック（2026-04-23受領）による修正と確信度向上</w:t>
      </w:r>
    </w:p>
    <w:p/>
    <w:p>
      <w:pPr>
        <w:spacing w:after="40"/>
      </w:pPr>
      <w:r>
        <w:rPr>
          <w:rFonts w:eastAsia="Yu Gothic"/>
          <w:rFonts w:ascii="Yu Gothic" w:hAnsi="Yu Gothic"/>
          <w:b w:val="0"/>
          <w:sz w:val="20"/>
        </w:rPr>
        <w:t>本DRは本日受領のIR回答を全面反映している。詳細は次節。</w:t>
      </w:r>
    </w:p>
    <w:p/>
    <w:p/>
    <w:p/>
    <w:p>
      <w:pPr>
        <w:spacing w:before="120" w:after="80"/>
        <w:jc w:val="left"/>
        <w:pBdr>
          <w:bottom w:val="single" w:sz="6" w:space="1" w:color="4472C4"/>
        </w:pBdr>
      </w:pPr>
      <w:r>
        <w:rPr>
          <w:rFonts w:eastAsia="Yu Gothic"/>
          <w:rFonts w:ascii="Yu Gothic" w:hAnsi="Yu Gothic"/>
          <w:b/>
          <w:color w:val="1F497D"/>
          <w:sz w:val="26"/>
        </w:rPr>
        <w:t>4. IR回答分析（2026-04-23受領）</w:t>
      </w:r>
    </w:p>
    <w:p/>
    <w:p>
      <w:pPr>
        <w:spacing w:before="120" w:after="80"/>
        <w:jc w:val="left"/>
      </w:pPr>
      <w:r>
        <w:rPr>
          <w:rFonts w:eastAsia="Yu Gothic"/>
          <w:rFonts w:ascii="Yu Gothic" w:hAnsi="Yu Gothic"/>
          <w:b/>
          <w:color w:val="366092"/>
          <w:sz w:val="23"/>
        </w:rPr>
        <w:t>IR回答1: 感応度（P.15公式確認済み・2026-04-23更新）</w:t>
      </w:r>
    </w:p>
    <w:p>
      <w:pPr>
        <w:spacing w:after="40"/>
      </w:pPr>
      <w:r>
        <w:rPr>
          <w:rFonts w:eastAsia="Yu Gothic"/>
          <w:rFonts w:ascii="Yu Gothic" w:hAnsi="Yu Gothic"/>
          <w:b/>
          <w:sz w:val="20"/>
        </w:rPr>
        <w:t>P.15公式センシティビティ（管理計画2026-2035 P.15より）：</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前提</w:t>
            </w:r>
          </w:p>
        </w:tc>
        <w:tc>
          <w:tcPr>
            <w:tcW w:type="dxa" w:w="1881"/>
            <w:shd w:val="clear" w:color="auto" w:fill="1F497D"/>
          </w:tcPr>
          <w:p>
            <w:r>
              <w:rPr>
                <w:rFonts w:eastAsia="Yu Gothic"/>
                <w:rFonts w:ascii="Yu Gothic" w:hAnsi="Yu Gothic"/>
                <w:b/>
                <w:color w:val="FFFFFF"/>
                <w:sz w:val="18"/>
              </w:rPr>
              <w:t>変動幅</w:t>
            </w:r>
          </w:p>
        </w:tc>
        <w:tc>
          <w:tcPr>
            <w:tcW w:type="dxa" w:w="1881"/>
            <w:shd w:val="clear" w:color="auto" w:fill="1F497D"/>
          </w:tcPr>
          <w:p>
            <w:r>
              <w:rPr>
                <w:rFonts w:eastAsia="Yu Gothic"/>
                <w:rFonts w:ascii="Yu Gothic" w:hAnsi="Yu Gothic"/>
                <w:b/>
                <w:color w:val="FFFFFF"/>
                <w:sz w:val="18"/>
              </w:rPr>
              <w:t>2031年度 純利益</w:t>
            </w:r>
          </w:p>
        </w:tc>
        <w:tc>
          <w:tcPr>
            <w:tcW w:type="dxa" w:w="1881"/>
            <w:shd w:val="clear" w:color="auto" w:fill="1F497D"/>
          </w:tcPr>
          <w:p>
            <w:r>
              <w:rPr>
                <w:rFonts w:eastAsia="Yu Gothic"/>
                <w:rFonts w:ascii="Yu Gothic" w:hAnsi="Yu Gothic"/>
                <w:b/>
                <w:color w:val="FFFFFF"/>
                <w:sz w:val="18"/>
              </w:rPr>
              <w:t>2035年度 純利益</w:t>
            </w:r>
          </w:p>
        </w:tc>
      </w:tr>
      <w:tr>
        <w:tc>
          <w:tcPr>
            <w:tcW w:type="dxa" w:w="1881"/>
          </w:tcPr>
          <w:p>
            <w:r>
              <w:rPr>
                <w:rFonts w:eastAsia="Yu Gothic"/>
                <w:rFonts w:ascii="Yu Gothic" w:hAnsi="Yu Gothic"/>
                <w:b w:val="0"/>
                <w:sz w:val="18"/>
              </w:rPr>
              <w:t>原油価格</w:t>
            </w:r>
          </w:p>
        </w:tc>
        <w:tc>
          <w:tcPr>
            <w:tcW w:type="dxa" w:w="1881"/>
          </w:tcPr>
          <w:p>
            <w:r>
              <w:rPr>
                <w:rFonts w:eastAsia="Yu Gothic"/>
                <w:rFonts w:ascii="Yu Gothic" w:hAnsi="Yu Gothic"/>
                <w:b w:val="0"/>
                <w:sz w:val="18"/>
              </w:rPr>
              <w:t>USD 70.00/bbl</w:t>
            </w:r>
          </w:p>
        </w:tc>
        <w:tc>
          <w:tcPr>
            <w:tcW w:type="dxa" w:w="1881"/>
          </w:tcPr>
          <w:p>
            <w:r>
              <w:rPr>
                <w:rFonts w:eastAsia="Yu Gothic"/>
                <w:rFonts w:ascii="Yu Gothic" w:hAnsi="Yu Gothic"/>
                <w:b w:val="0"/>
                <w:sz w:val="18"/>
              </w:rPr>
              <w:t>$1/bbl上昇</w:t>
            </w:r>
          </w:p>
        </w:tc>
        <w:tc>
          <w:tcPr>
            <w:tcW w:type="dxa" w:w="1881"/>
          </w:tcPr>
          <w:p>
            <w:r>
              <w:rPr>
                <w:rFonts w:eastAsia="Yu Gothic"/>
                <w:rFonts w:ascii="Yu Gothic" w:hAnsi="Yu Gothic"/>
                <w:b w:val="0"/>
                <w:sz w:val="18"/>
              </w:rPr>
              <w:t>+¥20億円</w:t>
            </w:r>
          </w:p>
        </w:tc>
        <w:tc>
          <w:tcPr>
            <w:tcW w:type="dxa" w:w="1881"/>
          </w:tcPr>
          <w:p>
            <w:r>
              <w:rPr>
                <w:rFonts w:eastAsia="Yu Gothic"/>
                <w:rFonts w:ascii="Yu Gothic" w:hAnsi="Yu Gothic"/>
                <w:b w:val="0"/>
                <w:sz w:val="18"/>
              </w:rPr>
              <w:t>+¥30億円</w:t>
            </w:r>
          </w:p>
        </w:tc>
      </w:tr>
      <w:tr>
        <w:tc>
          <w:tcPr>
            <w:tcW w:type="dxa" w:w="1881"/>
            <w:shd w:val="clear" w:color="auto" w:fill="DEEAF1"/>
          </w:tcPr>
          <w:p>
            <w:r>
              <w:rPr>
                <w:rFonts w:eastAsia="Yu Gothic"/>
                <w:rFonts w:ascii="Yu Gothic" w:hAnsi="Yu Gothic"/>
                <w:b w:val="0"/>
                <w:sz w:val="18"/>
              </w:rPr>
              <w:t>為替</w:t>
            </w:r>
          </w:p>
        </w:tc>
        <w:tc>
          <w:tcPr>
            <w:tcW w:type="dxa" w:w="1881"/>
            <w:shd w:val="clear" w:color="auto" w:fill="DEEAF1"/>
          </w:tcPr>
          <w:p>
            <w:r>
              <w:rPr>
                <w:rFonts w:eastAsia="Yu Gothic"/>
                <w:rFonts w:ascii="Yu Gothic" w:hAnsi="Yu Gothic"/>
                <w:b w:val="0"/>
                <w:sz w:val="18"/>
              </w:rPr>
              <w:t>140.00円/USD</w:t>
            </w:r>
          </w:p>
        </w:tc>
        <w:tc>
          <w:tcPr>
            <w:tcW w:type="dxa" w:w="1881"/>
            <w:shd w:val="clear" w:color="auto" w:fill="DEEAF1"/>
          </w:tcPr>
          <w:p>
            <w:r>
              <w:rPr>
                <w:rFonts w:eastAsia="Yu Gothic"/>
                <w:rFonts w:ascii="Yu Gothic" w:hAnsi="Yu Gothic"/>
                <w:b w:val="0"/>
                <w:sz w:val="18"/>
              </w:rPr>
              <w:t>1円/USD円安</w:t>
            </w:r>
          </w:p>
        </w:tc>
        <w:tc>
          <w:tcPr>
            <w:tcW w:type="dxa" w:w="1881"/>
            <w:shd w:val="clear" w:color="auto" w:fill="DEEAF1"/>
          </w:tcPr>
          <w:p>
            <w:r>
              <w:rPr>
                <w:rFonts w:eastAsia="Yu Gothic"/>
                <w:rFonts w:ascii="Yu Gothic" w:hAnsi="Yu Gothic"/>
                <w:b w:val="0"/>
                <w:sz w:val="18"/>
              </w:rPr>
              <w:t>+¥5億円</w:t>
            </w:r>
          </w:p>
        </w:tc>
        <w:tc>
          <w:tcPr>
            <w:tcW w:type="dxa" w:w="1881"/>
            <w:shd w:val="clear" w:color="auto" w:fill="DEEAF1"/>
          </w:tcPr>
          <w:p>
            <w:r>
              <w:rPr>
                <w:rFonts w:eastAsia="Yu Gothic"/>
                <w:rFonts w:ascii="Yu Gothic" w:hAnsi="Yu Gothic"/>
                <w:b w:val="0"/>
                <w:sz w:val="18"/>
              </w:rPr>
              <w:t>+¥10億円</w:t>
            </w:r>
          </w:p>
        </w:tc>
      </w:tr>
    </w:tbl>
    <w:p/>
    <w:p/>
    <w:p>
      <w:pPr>
        <w:spacing w:after="40"/>
      </w:pPr>
      <w:r>
        <w:rPr>
          <w:rFonts w:eastAsia="Yu Gothic"/>
          <w:rFonts w:ascii="Yu Gothic" w:hAnsi="Yu Gothic"/>
          <w:b/>
          <w:sz w:val="20"/>
        </w:rPr>
        <w:t>1株あたり換算（256M株）：</w:t>
      </w:r>
    </w:p>
    <w:p>
      <w:pPr>
        <w:pStyle w:val="ListBullet"/>
      </w:pPr>
      <w:r>
        <w:rPr>
          <w:rFonts w:eastAsia="Yu Gothic"/>
          <w:rFonts w:ascii="Yu Gothic" w:hAnsi="Yu Gothic"/>
          <w:b w:val="0"/>
          <w:sz w:val="20"/>
        </w:rPr>
        <w:t>原油 $1/bbl → 2031年度: ¥7.8/株（PER12x適用→株価¥94） / 2035年度: ¥11.7/株（PER15x→¥175）</w:t>
      </w:r>
    </w:p>
    <w:p>
      <w:pPr>
        <w:pStyle w:val="ListBullet"/>
      </w:pPr>
      <w:r>
        <w:rPr>
          <w:rFonts w:eastAsia="Yu Gothic"/>
          <w:rFonts w:ascii="Yu Gothic" w:hAnsi="Yu Gothic"/>
          <w:b w:val="0"/>
          <w:sz w:val="20"/>
        </w:rPr>
        <w:t>為替 1円/USD円安 → 2031年度: ¥2.0/株 / 2035年度: ¥3.9/株</w:t>
      </w:r>
    </w:p>
    <w:p/>
    <w:p>
      <w:pPr>
        <w:spacing w:after="40"/>
      </w:pPr>
      <w:r>
        <w:rPr>
          <w:rFonts w:eastAsia="Yu Gothic"/>
          <w:rFonts w:ascii="Yu Gothic" w:hAnsi="Yu Gothic"/>
          <w:b/>
          <w:sz w:val="20"/>
        </w:rPr>
        <w:t>FY2027（内挿推定）：</w:t>
      </w:r>
    </w:p>
    <w:p>
      <w:pPr>
        <w:pStyle w:val="ListBullet"/>
      </w:pPr>
      <w:r>
        <w:rPr>
          <w:rFonts w:eastAsia="Yu Gothic"/>
          <w:rFonts w:ascii="Yu Gothic" w:hAnsi="Yu Gothic"/>
          <w:b w:val="0"/>
          <w:sz w:val="20"/>
        </w:rPr>
        <w:t xml:space="preserve">生産量50,000 boed（2031年 ~100,000 boed の50%）→ $1/bbl ≈ </w:t>
      </w:r>
      <w:r>
        <w:rPr>
          <w:rFonts w:eastAsia="Yu Gothic"/>
          <w:rFonts w:ascii="Yu Gothic" w:hAnsi="Yu Gothic"/>
          <w:b/>
          <w:sz w:val="20"/>
        </w:rPr>
        <w:t>¥8-10億円純利益影響</w:t>
      </w:r>
      <w:r>
        <w:rPr>
          <w:rFonts w:eastAsia="Yu Gothic"/>
          <w:rFonts w:ascii="Yu Gothic" w:hAnsi="Yu Gothic"/>
          <w:b w:val="0"/>
          <w:sz w:val="20"/>
        </w:rPr>
      </w:r>
    </w:p>
    <w:p>
      <w:pPr>
        <w:pStyle w:val="ListBullet"/>
      </w:pPr>
      <w:r>
        <w:rPr>
          <w:rFonts w:eastAsia="Yu Gothic"/>
          <w:rFonts w:ascii="Yu Gothic" w:hAnsi="Yu Gothic"/>
          <w:b w:val="0"/>
          <w:sz w:val="20"/>
        </w:rPr>
        <w:t xml:space="preserve">EPS影響: ¥9億 ÷ 256M = </w:t>
      </w:r>
      <w:r>
        <w:rPr>
          <w:rFonts w:eastAsia="Yu Gothic"/>
          <w:rFonts w:ascii="Yu Gothic" w:hAnsi="Yu Gothic"/>
          <w:b/>
          <w:sz w:val="20"/>
        </w:rPr>
        <w:t>¥3.5/株</w:t>
      </w:r>
      <w:r>
        <w:rPr>
          <w:rFonts w:eastAsia="Yu Gothic"/>
          <w:rFonts w:ascii="Yu Gothic" w:hAnsi="Yu Gothic"/>
          <w:b w:val="0"/>
          <w:sz w:val="20"/>
        </w:rPr>
        <w:t xml:space="preserve"> → PER15x → </w:t>
      </w:r>
      <w:r>
        <w:rPr>
          <w:rFonts w:eastAsia="Yu Gothic"/>
          <w:rFonts w:ascii="Yu Gothic" w:hAnsi="Yu Gothic"/>
          <w:b/>
          <w:sz w:val="20"/>
        </w:rPr>
        <w:t>¥53/株 per $1/bbl</w:t>
      </w:r>
      <w:r>
        <w:rPr>
          <w:rFonts w:eastAsia="Yu Gothic"/>
          <w:rFonts w:ascii="Yu Gothic" w:hAnsi="Yu Gothic"/>
          <w:b w:val="0"/>
          <w:sz w:val="20"/>
        </w:rPr>
      </w:r>
    </w:p>
    <w:p/>
    <w:p>
      <w:pPr>
        <w:spacing w:after="40"/>
        <w:ind w:left="283"/>
      </w:pPr>
      <w:r>
        <w:rPr>
          <w:rFonts w:eastAsia="Yu Gothic"/>
          <w:rFonts w:ascii="Yu Gothic" w:hAnsi="Yu Gothic"/>
          <w:b w:val="0"/>
          <w:sz w:val="20"/>
        </w:rPr>
        <w:t>⚠️ 従来試算（¥36/株）は過小。公式P.15アンカーに基づく内挿では</w:t>
      </w:r>
      <w:r>
        <w:rPr>
          <w:rFonts w:eastAsia="Yu Gothic"/>
          <w:rFonts w:ascii="Yu Gothic" w:hAnsi="Yu Gothic"/>
          <w:b/>
          <w:sz w:val="20"/>
        </w:rPr>
        <w:t>¥53/株/$1</w:t>
      </w:r>
      <w:r>
        <w:rPr>
          <w:rFonts w:eastAsia="Yu Gothic"/>
          <w:rFonts w:ascii="Yu Gothic" w:hAnsi="Yu Gothic"/>
          <w:b w:val="0"/>
          <w:sz w:val="20"/>
        </w:rPr>
        <w:t>が正しい感応度。現在Brent $98 vs 先物12M $77（▲$21）のリスクは従来想定比 40%増。</w:t>
      </w:r>
    </w:p>
    <w:p/>
    <w:p>
      <w:pPr>
        <w:spacing w:before="120" w:after="80"/>
        <w:jc w:val="left"/>
      </w:pPr>
      <w:r>
        <w:rPr>
          <w:rFonts w:eastAsia="Yu Gothic"/>
          <w:rFonts w:ascii="Yu Gothic" w:hAnsi="Yu Gothic"/>
          <w:b/>
          <w:color w:val="366092"/>
          <w:sz w:val="23"/>
        </w:rPr>
        <w:t>IR回答2: Verdad（DJ Basin）— ★確信度UP★</w:t>
      </w:r>
    </w:p>
    <w:p>
      <w:pPr>
        <w:spacing w:after="40"/>
      </w:pPr>
      <w:r>
        <w:rPr>
          <w:rFonts w:eastAsia="Yu Gothic"/>
          <w:rFonts w:ascii="Yu Gothic" w:hAnsi="Yu Gothic"/>
          <w:b/>
          <w:sz w:val="20"/>
        </w:rPr>
        <w:t>「2026年通期の平均生産日量は約31,000 boed を見込む。500本以上の追加開発余地があり、年間50〜100本の範囲での追加開発を実施する予定」</w:t>
      </w:r>
    </w:p>
    <w:p/>
    <w:p>
      <w:pPr>
        <w:spacing w:after="40"/>
      </w:pPr>
      <w:r>
        <w:rPr>
          <w:rFonts w:eastAsia="Yu Gothic"/>
          <w:rFonts w:ascii="Yu Gothic" w:hAnsi="Yu Gothic"/>
          <w:b w:val="0"/>
          <w:sz w:val="20"/>
        </w:rPr>
        <w:t>評価：</w:t>
      </w:r>
    </w:p>
    <w:p>
      <w:pPr>
        <w:pStyle w:val="ListBullet"/>
      </w:pPr>
      <w:r>
        <w:rPr>
          <w:rFonts w:eastAsia="Yu Gothic"/>
          <w:rFonts w:ascii="Yu Gothic" w:hAnsi="Yu Gothic"/>
          <w:b w:val="0"/>
          <w:sz w:val="20"/>
        </w:rPr>
        <w:t>31,000 boed（FY2026平均）→ FY2027以降は40,000-50,000 boed到達可能</w:t>
      </w:r>
    </w:p>
    <w:p>
      <w:pPr>
        <w:pStyle w:val="ListBullet"/>
      </w:pPr>
      <w:r>
        <w:rPr>
          <w:rFonts w:eastAsia="Yu Gothic"/>
          <w:rFonts w:ascii="Yu Gothic" w:hAnsi="Yu Gothic"/>
          <w:b w:val="0"/>
          <w:sz w:val="20"/>
        </w:rPr>
        <w:t>500本以上の追加開発余地は</w:t>
      </w:r>
      <w:r>
        <w:rPr>
          <w:rFonts w:eastAsia="Yu Gothic"/>
          <w:rFonts w:ascii="Yu Gothic" w:hAnsi="Yu Gothic"/>
          <w:b/>
          <w:sz w:val="20"/>
        </w:rPr>
        <w:t>Verdadの長期生産継続性を担保</w:t>
      </w:r>
      <w:r>
        <w:rPr>
          <w:rFonts w:eastAsia="Yu Gothic"/>
          <w:rFonts w:ascii="Yu Gothic" w:hAnsi="Yu Gothic"/>
          <w:b w:val="0"/>
          <w:sz w:val="20"/>
        </w:rPr>
      </w:r>
    </w:p>
    <w:p>
      <w:pPr>
        <w:pStyle w:val="ListBullet"/>
      </w:pPr>
      <w:r>
        <w:rPr>
          <w:rFonts w:eastAsia="Yu Gothic"/>
          <w:rFonts w:ascii="Yu Gothic" w:hAnsi="Yu Gothic"/>
          <w:b w:val="0"/>
          <w:sz w:val="20"/>
        </w:rPr>
        <w:t>50〜100本/年の掘削計画 = 追加生産分析: 1本あたり推定200〜300 boe/d × 75本/年 = +15,000-22,500 boe/d/年の生産増</w:t>
      </w:r>
    </w:p>
    <w:p>
      <w:pPr>
        <w:pStyle w:val="ListBullet"/>
      </w:pPr>
      <w:r>
        <w:rPr>
          <w:rFonts w:eastAsia="Yu Gothic"/>
          <w:rFonts w:ascii="Yu Gothic" w:hAnsi="Yu Gothic"/>
          <w:b w:val="0"/>
          <w:sz w:val="20"/>
        </w:rPr>
        <w:t>リグ確保可能性も確認済み</w:t>
      </w:r>
    </w:p>
    <w:p/>
    <w:p>
      <w:pPr>
        <w:spacing w:before="120" w:after="80"/>
        <w:jc w:val="left"/>
      </w:pPr>
      <w:r>
        <w:rPr>
          <w:rFonts w:eastAsia="Yu Gothic"/>
          <w:rFonts w:ascii="Yu Gothic" w:hAnsi="Yu Gothic"/>
          <w:b/>
          <w:color w:val="366092"/>
          <w:sz w:val="23"/>
        </w:rPr>
        <w:t>IR回答3: 苫小牧CCS — 条件付きFID</w:t>
      </w:r>
    </w:p>
    <w:p>
      <w:pPr>
        <w:spacing w:after="40"/>
      </w:pPr>
      <w:r>
        <w:rPr>
          <w:rFonts w:eastAsia="Yu Gothic"/>
          <w:rFonts w:ascii="Yu Gothic" w:hAnsi="Yu Gothic"/>
          <w:b/>
          <w:sz w:val="20"/>
        </w:rPr>
        <w:t>「2026年度中のFIDを予定。事業者側がCCSで一定程度利益を上げられるような制度整備が条件」</w:t>
      </w:r>
    </w:p>
    <w:p/>
    <w:p>
      <w:pPr>
        <w:spacing w:after="40"/>
      </w:pPr>
      <w:r>
        <w:rPr>
          <w:rFonts w:eastAsia="Yu Gothic"/>
          <w:rFonts w:ascii="Yu Gothic" w:hAnsi="Yu Gothic"/>
          <w:b w:val="0"/>
          <w:sz w:val="20"/>
        </w:rPr>
        <w:t>評価：</w:t>
      </w:r>
    </w:p>
    <w:p>
      <w:pPr>
        <w:pStyle w:val="ListBullet"/>
      </w:pPr>
      <w:r>
        <w:rPr>
          <w:rFonts w:eastAsia="Yu Gothic"/>
          <w:rFonts w:ascii="Yu Gothic" w:hAnsi="Yu Gothic"/>
          <w:b w:val="0"/>
          <w:sz w:val="20"/>
        </w:rPr>
        <w:t>FID時期を2026年度中と明示 → 今後6〜11ヶ月のイベントリスク/機会</w:t>
      </w:r>
    </w:p>
    <w:p>
      <w:pPr>
        <w:pStyle w:val="ListBullet"/>
      </w:pPr>
      <w:r>
        <w:rPr>
          <w:rFonts w:eastAsia="Yu Gothic"/>
          <w:rFonts w:ascii="Yu Gothic" w:hAnsi="Yu Gothic"/>
          <w:b w:val="0"/>
          <w:sz w:val="20"/>
        </w:rPr>
        <w:t>「事業者利益制度」の整備が条件 → GX推進法・排出権取引制度との絡みで監視</w:t>
      </w:r>
    </w:p>
    <w:p>
      <w:pPr>
        <w:pStyle w:val="ListBullet"/>
      </w:pPr>
      <w:r>
        <w:rPr>
          <w:rFonts w:eastAsia="Yu Gothic"/>
          <w:rFonts w:ascii="Yu Gothic" w:hAnsi="Yu Gothic"/>
          <w:b w:val="0"/>
          <w:sz w:val="20"/>
        </w:rPr>
      </w:r>
      <w:r>
        <w:rPr>
          <w:rFonts w:eastAsia="Yu Gothic"/>
          <w:rFonts w:ascii="Yu Gothic" w:hAnsi="Yu Gothic"/>
          <w:b/>
          <w:sz w:val="20"/>
        </w:rPr>
        <w:t>FID成功 → CCS事業の将来FCF（再エネ補完として政策的ウィンドが開く）</w:t>
      </w:r>
      <w:r>
        <w:rPr>
          <w:rFonts w:eastAsia="Yu Gothic"/>
          <w:rFonts w:ascii="Yu Gothic" w:hAnsi="Yu Gothic"/>
          <w:b w:val="0"/>
          <w:sz w:val="20"/>
        </w:rPr>
      </w:r>
    </w:p>
    <w:p>
      <w:pPr>
        <w:pStyle w:val="ListBullet"/>
      </w:pPr>
      <w:r>
        <w:rPr>
          <w:rFonts w:eastAsia="Yu Gothic"/>
          <w:rFonts w:ascii="Yu Gothic" w:hAnsi="Yu Gothic"/>
          <w:b w:val="0"/>
          <w:sz w:val="20"/>
        </w:rPr>
        <w:t>⚠️ 制度が整わなければFID延期リスク</w:t>
      </w:r>
    </w:p>
    <w:p/>
    <w:p>
      <w:pPr>
        <w:spacing w:before="120" w:after="80"/>
        <w:jc w:val="left"/>
      </w:pPr>
      <w:r>
        <w:rPr>
          <w:rFonts w:eastAsia="Yu Gothic"/>
          <w:rFonts w:ascii="Yu Gothic" w:hAnsi="Yu Gothic"/>
          <w:b/>
          <w:color w:val="366092"/>
          <w:sz w:val="23"/>
        </w:rPr>
        <w:t>IR回答4: Dry Piney（WY）— 不確定要素</w:t>
      </w:r>
    </w:p>
    <w:p>
      <w:pPr>
        <w:spacing w:after="40"/>
      </w:pPr>
      <w:r>
        <w:rPr>
          <w:rFonts w:eastAsia="Yu Gothic"/>
          <w:rFonts w:ascii="Yu Gothic" w:hAnsi="Yu Gothic"/>
          <w:b/>
          <w:sz w:val="20"/>
        </w:rPr>
        <w:t>「FIDに向けて検討継続中。具体的な時期・ヘリウムオフテイク契約状況は非回答」</w:t>
      </w:r>
    </w:p>
    <w:p/>
    <w:p>
      <w:pPr>
        <w:spacing w:after="40"/>
      </w:pPr>
      <w:r>
        <w:rPr>
          <w:rFonts w:eastAsia="Yu Gothic"/>
          <w:rFonts w:ascii="Yu Gothic" w:hAnsi="Yu Gothic"/>
          <w:b w:val="0"/>
          <w:sz w:val="20"/>
        </w:rPr>
        <w:t>評価：</w:t>
      </w:r>
    </w:p>
    <w:p>
      <w:pPr>
        <w:pStyle w:val="ListBullet"/>
      </w:pPr>
      <w:r>
        <w:rPr>
          <w:rFonts w:eastAsia="Yu Gothic"/>
          <w:rFonts w:ascii="Yu Gothic" w:hAnsi="Yu Gothic"/>
          <w:b w:val="0"/>
          <w:sz w:val="20"/>
        </w:rPr>
        <w:t>Dry Pineyはオプション価値として保有（当DRのメインシナリオには含めない）</w:t>
      </w:r>
    </w:p>
    <w:p>
      <w:pPr>
        <w:pStyle w:val="ListBullet"/>
      </w:pPr>
      <w:r>
        <w:rPr>
          <w:rFonts w:eastAsia="Yu Gothic"/>
          <w:rFonts w:ascii="Yu Gothic" w:hAnsi="Yu Gothic"/>
          <w:b w:val="0"/>
          <w:sz w:val="20"/>
        </w:rPr>
        <w:t>ヘリウム市場: AI冷却・量子コンピュータ需要で中長期成長市場</w:t>
      </w:r>
    </w:p>
    <w:p>
      <w:pPr>
        <w:pStyle w:val="ListBullet"/>
      </w:pPr>
      <w:r>
        <w:rPr>
          <w:rFonts w:eastAsia="Yu Gothic"/>
          <w:rFonts w:ascii="Yu Gothic" w:hAnsi="Yu Gothic"/>
          <w:b w:val="0"/>
          <w:sz w:val="20"/>
        </w:rPr>
        <w:t>「ヘリウムは幅広い分野で用いられ今後も十分な需要が存在する」との認識は共有</w:t>
      </w:r>
    </w:p>
    <w:p/>
    <w:p>
      <w:pPr>
        <w:spacing w:before="120" w:after="80"/>
        <w:jc w:val="left"/>
      </w:pPr>
      <w:r>
        <w:rPr>
          <w:rFonts w:eastAsia="Yu Gothic"/>
          <w:rFonts w:ascii="Yu Gothic" w:hAnsi="Yu Gothic"/>
          <w:b/>
          <w:color w:val="366092"/>
          <w:sz w:val="23"/>
        </w:rPr>
        <w:t>IR回答5: 株主還元方針 — 2030年まで変化なし</w:t>
      </w:r>
    </w:p>
    <w:p>
      <w:pPr>
        <w:spacing w:after="40"/>
      </w:pPr>
      <w:r>
        <w:rPr>
          <w:rFonts w:eastAsia="Yu Gothic"/>
          <w:rFonts w:ascii="Yu Gothic" w:hAnsi="Yu Gothic"/>
          <w:b/>
          <w:sz w:val="20"/>
        </w:rPr>
        <w:t>「2030年度まで現行配当方針を維持。2031年度・2035年度のROE目標達成が恒常的に見込める場合に還元拡充を検討」</w:t>
      </w:r>
    </w:p>
    <w:p/>
    <w:p>
      <w:pPr>
        <w:spacing w:after="40"/>
      </w:pPr>
      <w:r>
        <w:rPr>
          <w:rFonts w:eastAsia="Yu Gothic"/>
          <w:rFonts w:ascii="Yu Gothic" w:hAnsi="Yu Gothic"/>
          <w:b w:val="0"/>
          <w:sz w:val="20"/>
        </w:rPr>
        <w:t>評価：</w:t>
      </w:r>
    </w:p>
    <w:p>
      <w:pPr>
        <w:pStyle w:val="ListBullet"/>
      </w:pPr>
      <w:r>
        <w:rPr>
          <w:rFonts w:eastAsia="Yu Gothic"/>
          <w:rFonts w:ascii="Yu Gothic" w:hAnsi="Yu Gothic"/>
          <w:b w:val="0"/>
          <w:sz w:val="20"/>
        </w:rPr>
        <w:t>還元拡充は</w:t>
      </w:r>
      <w:r>
        <w:rPr>
          <w:rFonts w:eastAsia="Yu Gothic"/>
          <w:rFonts w:ascii="Yu Gothic" w:hAnsi="Yu Gothic"/>
          <w:b/>
          <w:sz w:val="20"/>
        </w:rPr>
        <w:t>少なくとも5年先（FY2031以降）</w:t>
      </w:r>
      <w:r>
        <w:rPr>
          <w:rFonts w:eastAsia="Yu Gothic"/>
          <w:rFonts w:ascii="Yu Gothic" w:hAnsi="Yu Gothic"/>
          <w:b w:val="0"/>
          <w:sz w:val="20"/>
        </w:rPr>
      </w:r>
    </w:p>
    <w:p>
      <w:pPr>
        <w:pStyle w:val="ListBullet"/>
      </w:pPr>
      <w:r>
        <w:rPr>
          <w:rFonts w:eastAsia="Yu Gothic"/>
          <w:rFonts w:ascii="Yu Gothic" w:hAnsi="Yu Gothic"/>
          <w:b w:val="0"/>
          <w:sz w:val="20"/>
        </w:rPr>
        <w:t>現在の¥40/株（利回り1.88%）は当面継続</w:t>
      </w:r>
    </w:p>
    <w:p>
      <w:pPr>
        <w:pStyle w:val="ListBullet"/>
      </w:pPr>
      <w:r>
        <w:rPr>
          <w:rFonts w:eastAsia="Yu Gothic"/>
          <w:rFonts w:ascii="Yu Gothic" w:hAnsi="Yu Gothic"/>
          <w:b w:val="0"/>
          <w:sz w:val="20"/>
        </w:rPr>
      </w:r>
      <w:r>
        <w:rPr>
          <w:rFonts w:eastAsia="Yu Gothic"/>
          <w:rFonts w:ascii="Yu Gothic" w:hAnsi="Yu Gothic"/>
          <w:b/>
          <w:sz w:val="20"/>
        </w:rPr>
        <w:t>株主還元カタリストがゼロ</w:t>
      </w:r>
      <w:r>
        <w:rPr>
          <w:rFonts w:eastAsia="Yu Gothic"/>
          <w:rFonts w:ascii="Yu Gothic" w:hAnsi="Yu Gothic"/>
          <w:b w:val="0"/>
          <w:sz w:val="20"/>
        </w:rPr>
        <w:t>（短期機関投資家には不満材料）</w:t>
      </w:r>
    </w:p>
    <w:p>
      <w:pPr>
        <w:pStyle w:val="ListBullet"/>
      </w:pPr>
      <w:r>
        <w:rPr>
          <w:rFonts w:eastAsia="Yu Gothic"/>
          <w:rFonts w:ascii="Yu Gothic" w:hAnsi="Yu Gothic"/>
          <w:b w:val="0"/>
          <w:sz w:val="20"/>
        </w:rPr>
        <w:t>一方、capexに集中する成長戦略とのトレードオフは合理的</w:t>
      </w:r>
    </w:p>
    <w:p/>
    <w:p/>
    <w:p/>
    <w:p>
      <w:pPr>
        <w:spacing w:before="120" w:after="80"/>
        <w:jc w:val="left"/>
        <w:pBdr>
          <w:bottom w:val="single" w:sz="6" w:space="1" w:color="4472C4"/>
        </w:pBdr>
      </w:pPr>
      <w:r>
        <w:rPr>
          <w:rFonts w:eastAsia="Yu Gothic"/>
          <w:rFonts w:ascii="Yu Gothic" w:hAnsi="Yu Gothic"/>
          <w:b/>
          <w:color w:val="1F497D"/>
          <w:sz w:val="26"/>
        </w:rPr>
        <w:t>5. コモディティカーブ分析（恒久プロトコル）</w:t>
      </w:r>
    </w:p>
    <w:p/>
    <w:p>
      <w:pPr>
        <w:spacing w:before="120" w:after="80"/>
        <w:jc w:val="left"/>
      </w:pPr>
      <w:r>
        <w:rPr>
          <w:rFonts w:eastAsia="Yu Gothic"/>
          <w:rFonts w:ascii="Yu Gothic" w:hAnsi="Yu Gothic"/>
          <w:b/>
          <w:color w:val="366092"/>
          <w:sz w:val="23"/>
        </w:rPr>
        <w:t>5.1 スポット・先物カーブ（実測値 2026-04-23）</w:t>
      </w:r>
    </w:p>
    <w:p/>
    <w:p>
      <w:pPr>
        <w:spacing w:after="40"/>
      </w:pPr>
      <w:r>
        <w:rPr>
          <w:rFonts w:eastAsia="Yu Gothic"/>
          <w:rFonts w:ascii="Yu Gothic" w:hAnsi="Yu Gothic"/>
          <w:b/>
          <w:sz w:val="20"/>
        </w:rPr>
        <w:t>WTI先物カーブ（Yahoo Finance実測）：</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限月</w:t>
            </w:r>
          </w:p>
        </w:tc>
        <w:tc>
          <w:tcPr>
            <w:tcW w:type="dxa" w:w="1568"/>
            <w:shd w:val="clear" w:color="auto" w:fill="1F497D"/>
          </w:tcPr>
          <w:p>
            <w:r>
              <w:rPr>
                <w:rFonts w:eastAsia="Yu Gothic"/>
                <w:rFonts w:ascii="Yu Gothic" w:hAnsi="Yu Gothic"/>
                <w:b/>
                <w:color w:val="FFFFFF"/>
                <w:sz w:val="18"/>
              </w:rPr>
              <w:t>Ticker</w:t>
            </w:r>
          </w:p>
        </w:tc>
        <w:tc>
          <w:tcPr>
            <w:tcW w:type="dxa" w:w="1568"/>
            <w:shd w:val="clear" w:color="auto" w:fill="1F497D"/>
          </w:tcPr>
          <w:p>
            <w:r>
              <w:rPr>
                <w:rFonts w:eastAsia="Yu Gothic"/>
                <w:rFonts w:ascii="Yu Gothic" w:hAnsi="Yu Gothic"/>
                <w:b/>
                <w:color w:val="FFFFFF"/>
                <w:sz w:val="18"/>
              </w:rPr>
              <w:t>WTI価格</w:t>
            </w:r>
          </w:p>
        </w:tc>
        <w:tc>
          <w:tcPr>
            <w:tcW w:type="dxa" w:w="1568"/>
            <w:shd w:val="clear" w:color="auto" w:fill="1F497D"/>
          </w:tcPr>
          <w:p>
            <w:r>
              <w:rPr>
                <w:rFonts w:eastAsia="Yu Gothic"/>
                <w:rFonts w:ascii="Yu Gothic" w:hAnsi="Yu Gothic"/>
                <w:b/>
                <w:color w:val="FFFFFF"/>
                <w:sz w:val="18"/>
              </w:rPr>
              <w:t>Brent推定</w:t>
            </w:r>
          </w:p>
        </w:tc>
        <w:tc>
          <w:tcPr>
            <w:tcW w:type="dxa" w:w="1568"/>
            <w:shd w:val="clear" w:color="auto" w:fill="1F497D"/>
          </w:tcPr>
          <w:p>
            <w:r>
              <w:rPr>
                <w:rFonts w:eastAsia="Yu Gothic"/>
                <w:rFonts w:ascii="Yu Gothic" w:hAnsi="Yu Gothic"/>
                <w:b/>
                <w:color w:val="FFFFFF"/>
                <w:sz w:val="18"/>
              </w:rPr>
              <w:t>前月差</w:t>
            </w:r>
          </w:p>
        </w:tc>
        <w:tc>
          <w:tcPr>
            <w:tcW w:type="dxa" w:w="1568"/>
            <w:shd w:val="clear" w:color="auto" w:fill="1F497D"/>
          </w:tcPr>
          <w:p>
            <w:r>
              <w:rPr>
                <w:rFonts w:eastAsia="Yu Gothic"/>
                <w:rFonts w:ascii="Yu Gothic" w:hAnsi="Yu Gothic"/>
                <w:b/>
                <w:color w:val="FFFFFF"/>
                <w:sz w:val="18"/>
              </w:rPr>
              <w:t>残存月数</w:t>
            </w:r>
          </w:p>
        </w:tc>
      </w:tr>
      <w:tr>
        <w:tc>
          <w:tcPr>
            <w:tcW w:type="dxa" w:w="1568"/>
          </w:tcPr>
          <w:p>
            <w:r>
              <w:rPr>
                <w:rFonts w:eastAsia="Yu Gothic"/>
                <w:rFonts w:ascii="Yu Gothic" w:hAnsi="Yu Gothic"/>
                <w:b w:val="0"/>
                <w:sz w:val="18"/>
              </w:rPr>
              <w:t>現物（4月）</w:t>
            </w:r>
          </w:p>
        </w:tc>
        <w:tc>
          <w:tcPr>
            <w:tcW w:type="dxa" w:w="1568"/>
          </w:tcPr>
          <w:p>
            <w:r>
              <w:rPr>
                <w:rFonts w:eastAsia="Yu Gothic"/>
                <w:rFonts w:ascii="Yu Gothic" w:hAnsi="Yu Gothic"/>
                <w:b w:val="0"/>
                <w:sz w:val="18"/>
              </w:rPr>
              <w:t>BZ=F / CL=F</w:t>
            </w:r>
          </w:p>
        </w:tc>
        <w:tc>
          <w:tcPr>
            <w:tcW w:type="dxa" w:w="1568"/>
          </w:tcPr>
          <w:p>
            <w:r>
              <w:rPr>
                <w:rFonts w:eastAsia="Yu Gothic"/>
                <w:rFonts w:ascii="Yu Gothic" w:hAnsi="Yu Gothic"/>
                <w:b w:val="0"/>
                <w:sz w:val="18"/>
              </w:rPr>
              <w:t>$94.81</w:t>
            </w:r>
          </w:p>
        </w:tc>
        <w:tc>
          <w:tcPr>
            <w:tcW w:type="dxa" w:w="1568"/>
          </w:tcPr>
          <w:p>
            <w:r>
              <w:rPr>
                <w:rFonts w:eastAsia="Yu Gothic"/>
                <w:rFonts w:ascii="Yu Gothic" w:hAnsi="Yu Gothic"/>
                <w:b w:val="0"/>
                <w:sz w:val="18"/>
              </w:rPr>
              <w:t>$98.18</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Spot</w:t>
            </w:r>
          </w:p>
        </w:tc>
      </w:tr>
      <w:tr>
        <w:tc>
          <w:tcPr>
            <w:tcW w:type="dxa" w:w="1568"/>
            <w:shd w:val="clear" w:color="auto" w:fill="DEEAF1"/>
          </w:tcPr>
          <w:p>
            <w:r>
              <w:rPr>
                <w:rFonts w:eastAsia="Yu Gothic"/>
                <w:rFonts w:ascii="Yu Gothic" w:hAnsi="Yu Gothic"/>
                <w:b w:val="0"/>
                <w:sz w:val="18"/>
              </w:rPr>
              <w:t>5月限</w:t>
            </w:r>
          </w:p>
        </w:tc>
        <w:tc>
          <w:tcPr>
            <w:tcW w:type="dxa" w:w="1568"/>
            <w:shd w:val="clear" w:color="auto" w:fill="DEEAF1"/>
          </w:tcPr>
          <w:p>
            <w:r>
              <w:rPr>
                <w:rFonts w:eastAsia="Yu Gothic"/>
                <w:rFonts w:ascii="Yu Gothic" w:hAnsi="Yu Gothic"/>
                <w:b w:val="0"/>
                <w:sz w:val="18"/>
              </w:rPr>
              <w:t>CLK26</w:t>
            </w:r>
          </w:p>
        </w:tc>
        <w:tc>
          <w:tcPr>
            <w:tcW w:type="dxa" w:w="1568"/>
            <w:shd w:val="clear" w:color="auto" w:fill="DEEAF1"/>
          </w:tcPr>
          <w:p>
            <w:r>
              <w:rPr>
                <w:rFonts w:eastAsia="Yu Gothic"/>
                <w:rFonts w:ascii="Yu Gothic" w:hAnsi="Yu Gothic"/>
                <w:b w:val="0"/>
                <w:sz w:val="18"/>
              </w:rPr>
              <w:t>$91.80</w:t>
            </w:r>
          </w:p>
        </w:tc>
        <w:tc>
          <w:tcPr>
            <w:tcW w:type="dxa" w:w="1568"/>
            <w:shd w:val="clear" w:color="auto" w:fill="DEEAF1"/>
          </w:tcPr>
          <w:p>
            <w:r>
              <w:rPr>
                <w:rFonts w:eastAsia="Yu Gothic"/>
                <w:rFonts w:ascii="Yu Gothic" w:hAnsi="Yu Gothic"/>
                <w:b w:val="0"/>
                <w:sz w:val="18"/>
              </w:rPr>
              <w:t>$95.17</w:t>
            </w:r>
          </w:p>
        </w:tc>
        <w:tc>
          <w:tcPr>
            <w:tcW w:type="dxa" w:w="1568"/>
            <w:shd w:val="clear" w:color="auto" w:fill="DEEAF1"/>
          </w:tcPr>
          <w:p>
            <w:r>
              <w:rPr>
                <w:rFonts w:eastAsia="Yu Gothic"/>
                <w:rFonts w:ascii="Yu Gothic" w:hAnsi="Yu Gothic"/>
                <w:b w:val="0"/>
                <w:sz w:val="18"/>
              </w:rPr>
              <w:t>▲$3.01</w:t>
            </w:r>
          </w:p>
        </w:tc>
        <w:tc>
          <w:tcPr>
            <w:tcW w:type="dxa" w:w="1568"/>
            <w:shd w:val="clear" w:color="auto" w:fill="DEEAF1"/>
          </w:tcPr>
          <w:p>
            <w:r>
              <w:rPr>
                <w:rFonts w:eastAsia="Yu Gothic"/>
                <w:rFonts w:ascii="Yu Gothic" w:hAnsi="Yu Gothic"/>
                <w:b w:val="0"/>
                <w:sz w:val="18"/>
              </w:rPr>
              <w:t>1M</w:t>
            </w:r>
          </w:p>
        </w:tc>
      </w:tr>
      <w:tr>
        <w:tc>
          <w:tcPr>
            <w:tcW w:type="dxa" w:w="1568"/>
          </w:tcPr>
          <w:p>
            <w:r>
              <w:rPr>
                <w:rFonts w:eastAsia="Yu Gothic"/>
                <w:rFonts w:ascii="Yu Gothic" w:hAnsi="Yu Gothic"/>
                <w:b w:val="0"/>
                <w:sz w:val="18"/>
              </w:rPr>
              <w:t>7月限</w:t>
            </w:r>
          </w:p>
        </w:tc>
        <w:tc>
          <w:tcPr>
            <w:tcW w:type="dxa" w:w="1568"/>
          </w:tcPr>
          <w:p>
            <w:r>
              <w:rPr>
                <w:rFonts w:eastAsia="Yu Gothic"/>
                <w:rFonts w:ascii="Yu Gothic" w:hAnsi="Yu Gothic"/>
                <w:b w:val="0"/>
                <w:sz w:val="18"/>
              </w:rPr>
              <w:t>CLN26</w:t>
            </w:r>
          </w:p>
        </w:tc>
        <w:tc>
          <w:tcPr>
            <w:tcW w:type="dxa" w:w="1568"/>
          </w:tcPr>
          <w:p>
            <w:r>
              <w:rPr>
                <w:rFonts w:eastAsia="Yu Gothic"/>
                <w:rFonts w:ascii="Yu Gothic" w:hAnsi="Yu Gothic"/>
                <w:b w:val="0"/>
                <w:sz w:val="18"/>
              </w:rPr>
              <w:t>$89.84</w:t>
            </w:r>
          </w:p>
        </w:tc>
        <w:tc>
          <w:tcPr>
            <w:tcW w:type="dxa" w:w="1568"/>
          </w:tcPr>
          <w:p>
            <w:r>
              <w:rPr>
                <w:rFonts w:eastAsia="Yu Gothic"/>
                <w:rFonts w:ascii="Yu Gothic" w:hAnsi="Yu Gothic"/>
                <w:b w:val="0"/>
                <w:sz w:val="18"/>
              </w:rPr>
              <w:t>$93.21</w:t>
            </w:r>
          </w:p>
        </w:tc>
        <w:tc>
          <w:tcPr>
            <w:tcW w:type="dxa" w:w="1568"/>
          </w:tcPr>
          <w:p>
            <w:r>
              <w:rPr>
                <w:rFonts w:eastAsia="Yu Gothic"/>
                <w:rFonts w:ascii="Yu Gothic" w:hAnsi="Yu Gothic"/>
                <w:b w:val="0"/>
                <w:sz w:val="18"/>
              </w:rPr>
              <w:t>▲$1.96</w:t>
            </w:r>
          </w:p>
        </w:tc>
        <w:tc>
          <w:tcPr>
            <w:tcW w:type="dxa" w:w="1568"/>
          </w:tcPr>
          <w:p>
            <w:r>
              <w:rPr>
                <w:rFonts w:eastAsia="Yu Gothic"/>
                <w:rFonts w:ascii="Yu Gothic" w:hAnsi="Yu Gothic"/>
                <w:b w:val="0"/>
                <w:sz w:val="18"/>
              </w:rPr>
              <w:t>3M</w:t>
            </w:r>
          </w:p>
        </w:tc>
      </w:tr>
      <w:tr>
        <w:tc>
          <w:tcPr>
            <w:tcW w:type="dxa" w:w="1568"/>
            <w:shd w:val="clear" w:color="auto" w:fill="DEEAF1"/>
          </w:tcPr>
          <w:p>
            <w:r>
              <w:rPr>
                <w:rFonts w:eastAsia="Yu Gothic"/>
                <w:rFonts w:ascii="Yu Gothic" w:hAnsi="Yu Gothic"/>
                <w:b w:val="0"/>
                <w:sz w:val="18"/>
              </w:rPr>
              <w:t>8月限</w:t>
            </w:r>
          </w:p>
        </w:tc>
        <w:tc>
          <w:tcPr>
            <w:tcW w:type="dxa" w:w="1568"/>
            <w:shd w:val="clear" w:color="auto" w:fill="DEEAF1"/>
          </w:tcPr>
          <w:p>
            <w:r>
              <w:rPr>
                <w:rFonts w:eastAsia="Yu Gothic"/>
                <w:rFonts w:ascii="Yu Gothic" w:hAnsi="Yu Gothic"/>
                <w:b w:val="0"/>
                <w:sz w:val="18"/>
              </w:rPr>
              <w:t>CLQ26</w:t>
            </w:r>
          </w:p>
        </w:tc>
        <w:tc>
          <w:tcPr>
            <w:tcW w:type="dxa" w:w="1568"/>
            <w:shd w:val="clear" w:color="auto" w:fill="DEEAF1"/>
          </w:tcPr>
          <w:p>
            <w:r>
              <w:rPr>
                <w:rFonts w:eastAsia="Yu Gothic"/>
                <w:rFonts w:ascii="Yu Gothic" w:hAnsi="Yu Gothic"/>
                <w:b w:val="0"/>
                <w:sz w:val="18"/>
              </w:rPr>
              <w:t>$85.70</w:t>
            </w:r>
          </w:p>
        </w:tc>
        <w:tc>
          <w:tcPr>
            <w:tcW w:type="dxa" w:w="1568"/>
            <w:shd w:val="clear" w:color="auto" w:fill="DEEAF1"/>
          </w:tcPr>
          <w:p>
            <w:r>
              <w:rPr>
                <w:rFonts w:eastAsia="Yu Gothic"/>
                <w:rFonts w:ascii="Yu Gothic" w:hAnsi="Yu Gothic"/>
                <w:b w:val="0"/>
                <w:sz w:val="18"/>
              </w:rPr>
              <w:t>$89.07</w:t>
            </w:r>
          </w:p>
        </w:tc>
        <w:tc>
          <w:tcPr>
            <w:tcW w:type="dxa" w:w="1568"/>
            <w:shd w:val="clear" w:color="auto" w:fill="DEEAF1"/>
          </w:tcPr>
          <w:p>
            <w:r>
              <w:rPr>
                <w:rFonts w:eastAsia="Yu Gothic"/>
                <w:rFonts w:ascii="Yu Gothic" w:hAnsi="Yu Gothic"/>
                <w:b w:val="0"/>
                <w:sz w:val="18"/>
              </w:rPr>
              <w:t>▲$4.14</w:t>
            </w:r>
          </w:p>
        </w:tc>
        <w:tc>
          <w:tcPr>
            <w:tcW w:type="dxa" w:w="1568"/>
            <w:shd w:val="clear" w:color="auto" w:fill="DEEAF1"/>
          </w:tcPr>
          <w:p>
            <w:r>
              <w:rPr>
                <w:rFonts w:eastAsia="Yu Gothic"/>
                <w:rFonts w:ascii="Yu Gothic" w:hAnsi="Yu Gothic"/>
                <w:b w:val="0"/>
                <w:sz w:val="18"/>
              </w:rPr>
              <w:t>4M</w:t>
            </w:r>
          </w:p>
        </w:tc>
      </w:tr>
      <w:tr>
        <w:tc>
          <w:tcPr>
            <w:tcW w:type="dxa" w:w="1568"/>
          </w:tcPr>
          <w:p>
            <w:r>
              <w:rPr>
                <w:rFonts w:eastAsia="Yu Gothic"/>
                <w:rFonts w:ascii="Yu Gothic" w:hAnsi="Yu Gothic"/>
                <w:b w:val="0"/>
                <w:sz w:val="18"/>
              </w:rPr>
              <w:t>12月限</w:t>
            </w:r>
          </w:p>
        </w:tc>
        <w:tc>
          <w:tcPr>
            <w:tcW w:type="dxa" w:w="1568"/>
          </w:tcPr>
          <w:p>
            <w:r>
              <w:rPr>
                <w:rFonts w:eastAsia="Yu Gothic"/>
                <w:rFonts w:ascii="Yu Gothic" w:hAnsi="Yu Gothic"/>
                <w:b w:val="0"/>
                <w:sz w:val="18"/>
              </w:rPr>
              <w:t>CLZ26</w:t>
            </w:r>
          </w:p>
        </w:tc>
        <w:tc>
          <w:tcPr>
            <w:tcW w:type="dxa" w:w="1568"/>
          </w:tcPr>
          <w:p>
            <w:r>
              <w:rPr>
                <w:rFonts w:eastAsia="Yu Gothic"/>
                <w:rFonts w:ascii="Yu Gothic" w:hAnsi="Yu Gothic"/>
                <w:b w:val="0"/>
                <w:sz w:val="18"/>
              </w:rPr>
              <w:t>$77.26</w:t>
            </w:r>
          </w:p>
        </w:tc>
        <w:tc>
          <w:tcPr>
            <w:tcW w:type="dxa" w:w="1568"/>
          </w:tcPr>
          <w:p>
            <w:r>
              <w:rPr>
                <w:rFonts w:eastAsia="Yu Gothic"/>
                <w:rFonts w:ascii="Yu Gothic" w:hAnsi="Yu Gothic"/>
                <w:b w:val="0"/>
                <w:sz w:val="18"/>
              </w:rPr>
              <w:t>$80.63</w:t>
            </w:r>
          </w:p>
        </w:tc>
        <w:tc>
          <w:tcPr>
            <w:tcW w:type="dxa" w:w="1568"/>
          </w:tcPr>
          <w:p>
            <w:r>
              <w:rPr>
                <w:rFonts w:eastAsia="Yu Gothic"/>
                <w:rFonts w:ascii="Yu Gothic" w:hAnsi="Yu Gothic"/>
                <w:b w:val="0"/>
                <w:sz w:val="18"/>
              </w:rPr>
              <w:t>▲$8.44</w:t>
            </w:r>
          </w:p>
        </w:tc>
        <w:tc>
          <w:tcPr>
            <w:tcW w:type="dxa" w:w="1568"/>
          </w:tcPr>
          <w:p>
            <w:r>
              <w:rPr>
                <w:rFonts w:eastAsia="Yu Gothic"/>
                <w:rFonts w:ascii="Yu Gothic" w:hAnsi="Yu Gothic"/>
                <w:b w:val="0"/>
                <w:sz w:val="18"/>
              </w:rPr>
              <w:t>8M</w:t>
            </w:r>
          </w:p>
        </w:tc>
      </w:tr>
      <w:tr>
        <w:tc>
          <w:tcPr>
            <w:tcW w:type="dxa" w:w="1568"/>
            <w:shd w:val="clear" w:color="auto" w:fill="DEEAF1"/>
          </w:tcPr>
          <w:p>
            <w:r>
              <w:rPr>
                <w:rFonts w:eastAsia="Yu Gothic"/>
                <w:rFonts w:ascii="Yu Gothic" w:hAnsi="Yu Gothic"/>
                <w:b w:val="0"/>
                <w:sz w:val="18"/>
              </w:rPr>
              <w:t>1月限（27年）</w:t>
            </w:r>
          </w:p>
        </w:tc>
        <w:tc>
          <w:tcPr>
            <w:tcW w:type="dxa" w:w="1568"/>
            <w:shd w:val="clear" w:color="auto" w:fill="DEEAF1"/>
          </w:tcPr>
          <w:p>
            <w:r>
              <w:rPr>
                <w:rFonts w:eastAsia="Yu Gothic"/>
                <w:rFonts w:ascii="Yu Gothic" w:hAnsi="Yu Gothic"/>
                <w:b w:val="0"/>
                <w:sz w:val="18"/>
              </w:rPr>
              <w:t>CLF27</w:t>
            </w:r>
          </w:p>
        </w:tc>
        <w:tc>
          <w:tcPr>
            <w:tcW w:type="dxa" w:w="1568"/>
            <w:shd w:val="clear" w:color="auto" w:fill="DEEAF1"/>
          </w:tcPr>
          <w:p>
            <w:r>
              <w:rPr>
                <w:rFonts w:eastAsia="Yu Gothic"/>
                <w:rFonts w:ascii="Yu Gothic" w:hAnsi="Yu Gothic"/>
                <w:b w:val="0"/>
                <w:sz w:val="18"/>
              </w:rPr>
              <w:t>$76.16</w:t>
            </w:r>
          </w:p>
        </w:tc>
        <w:tc>
          <w:tcPr>
            <w:tcW w:type="dxa" w:w="1568"/>
            <w:shd w:val="clear" w:color="auto" w:fill="DEEAF1"/>
          </w:tcPr>
          <w:p>
            <w:r>
              <w:rPr>
                <w:rFonts w:eastAsia="Yu Gothic"/>
                <w:rFonts w:ascii="Yu Gothic" w:hAnsi="Yu Gothic"/>
                <w:b w:val="0"/>
                <w:sz w:val="18"/>
              </w:rPr>
              <w:t>$79.53</w:t>
            </w:r>
          </w:p>
        </w:tc>
        <w:tc>
          <w:tcPr>
            <w:tcW w:type="dxa" w:w="1568"/>
            <w:shd w:val="clear" w:color="auto" w:fill="DEEAF1"/>
          </w:tcPr>
          <w:p>
            <w:r>
              <w:rPr>
                <w:rFonts w:eastAsia="Yu Gothic"/>
                <w:rFonts w:ascii="Yu Gothic" w:hAnsi="Yu Gothic"/>
                <w:b w:val="0"/>
                <w:sz w:val="18"/>
              </w:rPr>
              <w:t>▲$1.10</w:t>
            </w:r>
          </w:p>
        </w:tc>
        <w:tc>
          <w:tcPr>
            <w:tcW w:type="dxa" w:w="1568"/>
            <w:shd w:val="clear" w:color="auto" w:fill="DEEAF1"/>
          </w:tcPr>
          <w:p>
            <w:r>
              <w:rPr>
                <w:rFonts w:eastAsia="Yu Gothic"/>
                <w:rFonts w:ascii="Yu Gothic" w:hAnsi="Yu Gothic"/>
                <w:b w:val="0"/>
                <w:sz w:val="18"/>
              </w:rPr>
              <w:t>9M</w:t>
            </w:r>
          </w:p>
        </w:tc>
      </w:tr>
    </w:tbl>
    <w:p/>
    <w:p/>
    <w:p>
      <w:pPr>
        <w:spacing w:after="40"/>
        <w:ind w:left="283"/>
      </w:pPr>
      <w:r>
        <w:rPr>
          <w:rFonts w:eastAsia="Yu Gothic"/>
          <w:rFonts w:ascii="Yu Gothic" w:hAnsi="Yu Gothic"/>
          <w:b w:val="0"/>
          <w:sz w:val="20"/>
        </w:rPr>
      </w:r>
      <w:r>
        <w:rPr>
          <w:rFonts w:eastAsia="Yu Gothic"/>
          <w:rFonts w:ascii="Yu Gothic" w:hAnsi="Yu Gothic"/>
          <w:b/>
          <w:sz w:val="20"/>
        </w:rPr>
        <w:t>Brent推定はWTI + $3.37スプレッド（実測Brent-WTIスプレッド）による換算</w:t>
      </w:r>
      <w:r>
        <w:rPr>
          <w:rFonts w:eastAsia="Yu Gothic"/>
          <w:rFonts w:ascii="Yu Gothic" w:hAnsi="Yu Gothic"/>
          <w:b w:val="0"/>
          <w:sz w:val="20"/>
        </w:rPr>
      </w:r>
    </w:p>
    <w:p/>
    <w:p>
      <w:pPr>
        <w:spacing w:after="40"/>
      </w:pPr>
      <w:r>
        <w:rPr>
          <w:rFonts w:eastAsia="Yu Gothic"/>
          <w:rFonts w:ascii="Yu Gothic" w:hAnsi="Yu Gothic"/>
          <w:b/>
          <w:sz w:val="20"/>
        </w:rPr>
        <w:t>⚠️ 重大インサイト：強烈なBackwardation構造（Spot $98 → 12M $81）</w:t>
      </w:r>
    </w:p>
    <w:p/>
    <w:p>
      <w:pPr>
        <w:shd w:val="clear" w:fill="F2F2F2"/>
        <w:spacing w:after="80"/>
        <w:ind w:left="283"/>
      </w:pPr>
      <w:r>
        <w:rPr>
          <w:rFonts w:eastAsia="Yu Gothic" w:ascii="Courier New" w:hAnsi="Courier New"/>
          <w:rFonts w:ascii="Yu Gothic" w:hAnsi="Yu Gothic"/>
          <w:b w:val="0"/>
          <w:sz w:val="18"/>
        </w:rPr>
        <w:t>Brent先物カーブ（推定）：</w:t>
        <w:br/>
        <w:t>$98.18 ┤█████████████████████████████</w:t>
        <w:br/>
        <w:t>$95.17 ┤███████████████████████████  ← 1M</w:t>
        <w:br/>
        <w:t>$93.21 ┤██████████████████████████   ← 3M</w:t>
        <w:br/>
        <w:t>$89.07 ┤███████████████████████      ← 4M</w:t>
        <w:br/>
        <w:t>$80.63 ┤████████████████████         ← 8M（△▲17.9% from spot）</w:t>
        <w:br/>
        <w:t>$79.53 ┤███████████████████          ← 9M（△▲19.0% from spot）</w:t>
        <w:br/>
        <w:t xml:space="preserve">       └──────────────────────────</w:t>
        <w:br/>
        <w:t xml:space="preserve">         Spot  1M   3M   4M   8M   9M</w:t>
      </w:r>
    </w:p>
    <w:p/>
    <w:p>
      <w:pPr>
        <w:spacing w:after="40"/>
      </w:pPr>
      <w:r>
        <w:rPr>
          <w:rFonts w:eastAsia="Yu Gothic"/>
          <w:rFonts w:ascii="Yu Gothic" w:hAnsi="Yu Gothic"/>
          <w:b/>
          <w:sz w:val="20"/>
        </w:rPr>
        <w:t>Backwardationの意味（JAPEX業績への含意）：</w:t>
      </w:r>
    </w:p>
    <w:p>
      <w:pPr>
        <w:pStyle w:val="ListBullet"/>
      </w:pPr>
      <w:r>
        <w:rPr>
          <w:rFonts w:eastAsia="Yu Gothic"/>
          <w:rFonts w:ascii="Yu Gothic" w:hAnsi="Yu Gothic"/>
          <w:b w:val="0"/>
          <w:sz w:val="20"/>
        </w:rPr>
        <w:t>先物市場はホルムズプレミアム（推定$8-15/bbl）が</w:t>
      </w:r>
      <w:r>
        <w:rPr>
          <w:rFonts w:eastAsia="Yu Gothic"/>
          <w:rFonts w:ascii="Yu Gothic" w:hAnsi="Yu Gothic"/>
          <w:b/>
          <w:sz w:val="20"/>
        </w:rPr>
        <w:t>2026年末までに解消</w:t>
      </w:r>
      <w:r>
        <w:rPr>
          <w:rFonts w:eastAsia="Yu Gothic"/>
          <w:rFonts w:ascii="Yu Gothic" w:hAnsi="Yu Gothic"/>
          <w:b w:val="0"/>
          <w:sz w:val="20"/>
        </w:rPr>
        <w:t>することを織込み中</w:t>
      </w:r>
    </w:p>
    <w:p>
      <w:pPr>
        <w:pStyle w:val="ListBullet"/>
      </w:pPr>
      <w:r>
        <w:rPr>
          <w:rFonts w:eastAsia="Yu Gothic"/>
          <w:rFonts w:ascii="Yu Gothic" w:hAnsi="Yu Gothic"/>
          <w:b w:val="0"/>
          <w:sz w:val="20"/>
        </w:rPr>
        <w:t>JAPEX FY2027（4/27-3/28）の実勢油価は</w:t>
      </w:r>
      <w:r>
        <w:rPr>
          <w:rFonts w:eastAsia="Yu Gothic"/>
          <w:rFonts w:ascii="Yu Gothic" w:hAnsi="Yu Gothic"/>
          <w:b/>
          <w:sz w:val="20"/>
        </w:rPr>
        <w:t>Brent $79-83/bbl前後</w:t>
      </w:r>
      <w:r>
        <w:rPr>
          <w:rFonts w:eastAsia="Yu Gothic"/>
          <w:rFonts w:ascii="Yu Gothic" w:hAnsi="Yu Gothic"/>
          <w:b w:val="0"/>
          <w:sz w:val="20"/>
        </w:rPr>
        <w:t>が先物予想</w:t>
      </w:r>
    </w:p>
    <w:p>
      <w:pPr>
        <w:pStyle w:val="ListBullet"/>
      </w:pPr>
      <w:r>
        <w:rPr>
          <w:rFonts w:eastAsia="Yu Gothic"/>
          <w:rFonts w:ascii="Yu Gothic" w:hAnsi="Yu Gothic"/>
          <w:b w:val="0"/>
          <w:sz w:val="20"/>
        </w:rPr>
        <w:t>これはコンセンサスEPS ¥151（= ¥2,315 ÷ Forward PE 15.35x）とほぼ整合</w:t>
      </w:r>
    </w:p>
    <w:p>
      <w:pPr>
        <w:pStyle w:val="ListBullet"/>
      </w:pPr>
      <w:r>
        <w:rPr>
          <w:rFonts w:eastAsia="Yu Gothic"/>
          <w:rFonts w:ascii="Yu Gothic" w:hAnsi="Yu Gothic"/>
          <w:b w:val="0"/>
          <w:sz w:val="20"/>
        </w:rPr>
      </w:r>
      <w:r>
        <w:rPr>
          <w:rFonts w:eastAsia="Yu Gothic"/>
          <w:rFonts w:ascii="Yu Gothic" w:hAnsi="Yu Gothic"/>
          <w:b/>
          <w:sz w:val="20"/>
        </w:rPr>
        <w:t>高油価持続が続く限りコンセンサス上振れ余地あり</w:t>
      </w:r>
      <w:r>
        <w:rPr>
          <w:rFonts w:eastAsia="Yu Gothic"/>
          <w:rFonts w:ascii="Yu Gothic" w:hAnsi="Yu Gothic"/>
          <w:b w:val="0"/>
          <w:sz w:val="20"/>
        </w:rPr>
        <w:t>（ホルムズ再封鎖継続なら$85-90+）</w:t>
      </w:r>
    </w:p>
    <w:p/>
    <w:p>
      <w:pPr>
        <w:spacing w:before="120" w:after="80"/>
        <w:jc w:val="left"/>
      </w:pPr>
      <w:r>
        <w:rPr>
          <w:rFonts w:eastAsia="Yu Gothic"/>
          <w:rFonts w:ascii="Yu Gothic" w:hAnsi="Yu Gothic"/>
          <w:b/>
          <w:color w:val="366092"/>
          <w:sz w:val="23"/>
        </w:rPr>
        <w:t>5.2 感応度分析（$1/bbl Brent変動の業績インパクト）— P.15公式値アンカー版</w:t>
      </w:r>
    </w:p>
    <w:p/>
    <w:p>
      <w:pPr>
        <w:spacing w:after="40"/>
      </w:pPr>
      <w:r>
        <w:rPr>
          <w:rFonts w:eastAsia="Yu Gothic"/>
          <w:rFonts w:ascii="Yu Gothic" w:hAnsi="Yu Gothic"/>
          <w:b/>
          <w:sz w:val="20"/>
        </w:rPr>
        <w:t>P.15公式数値をアンカーとした感応度体系（Rationale付き）：</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年度</w:t>
            </w:r>
          </w:p>
        </w:tc>
        <w:tc>
          <w:tcPr>
            <w:tcW w:type="dxa" w:w="1881"/>
            <w:shd w:val="clear" w:color="auto" w:fill="1F497D"/>
          </w:tcPr>
          <w:p>
            <w:r>
              <w:rPr>
                <w:rFonts w:eastAsia="Yu Gothic"/>
                <w:rFonts w:ascii="Yu Gothic" w:hAnsi="Yu Gothic"/>
                <w:b/>
                <w:color w:val="FFFFFF"/>
                <w:sz w:val="18"/>
              </w:rPr>
              <w:t>生産量（推定）</w:t>
            </w:r>
          </w:p>
        </w:tc>
        <w:tc>
          <w:tcPr>
            <w:tcW w:type="dxa" w:w="1881"/>
            <w:shd w:val="clear" w:color="auto" w:fill="1F497D"/>
          </w:tcPr>
          <w:p>
            <w:r>
              <w:rPr>
                <w:rFonts w:eastAsia="Yu Gothic"/>
                <w:rFonts w:ascii="Yu Gothic" w:hAnsi="Yu Gothic"/>
                <w:b/>
                <w:color w:val="FFFFFF"/>
                <w:sz w:val="18"/>
              </w:rPr>
              <w:t>$1/bbl→純利益影響（公式/内挿）</w:t>
            </w:r>
          </w:p>
        </w:tc>
        <w:tc>
          <w:tcPr>
            <w:tcW w:type="dxa" w:w="1881"/>
            <w:shd w:val="clear" w:color="auto" w:fill="1F497D"/>
          </w:tcPr>
          <w:p>
            <w:r>
              <w:rPr>
                <w:rFonts w:eastAsia="Yu Gothic"/>
                <w:rFonts w:ascii="Yu Gothic" w:hAnsi="Yu Gothic"/>
                <w:b/>
                <w:color w:val="FFFFFF"/>
                <w:sz w:val="18"/>
              </w:rPr>
              <w:t>EPS影響/株</w:t>
            </w:r>
          </w:p>
        </w:tc>
        <w:tc>
          <w:tcPr>
            <w:tcW w:type="dxa" w:w="1881"/>
            <w:shd w:val="clear" w:color="auto" w:fill="1F497D"/>
          </w:tcPr>
          <w:p>
            <w:r>
              <w:rPr>
                <w:rFonts w:eastAsia="Yu Gothic"/>
                <w:rFonts w:ascii="Yu Gothic" w:hAnsi="Yu Gothic"/>
                <w:b/>
                <w:color w:val="FFFFFF"/>
                <w:sz w:val="18"/>
              </w:rPr>
              <w:t>株価影響（適用PER）</w:t>
            </w:r>
          </w:p>
        </w:tc>
      </w:tr>
      <w:tr>
        <w:tc>
          <w:tcPr>
            <w:tcW w:type="dxa" w:w="1881"/>
          </w:tcPr>
          <w:p>
            <w:r>
              <w:rPr>
                <w:rFonts w:eastAsia="Yu Gothic"/>
                <w:rFonts w:ascii="Yu Gothic" w:hAnsi="Yu Gothic"/>
                <w:b w:val="0"/>
                <w:sz w:val="18"/>
              </w:rPr>
              <w:t>FY2027（内挿）</w:t>
            </w:r>
          </w:p>
        </w:tc>
        <w:tc>
          <w:tcPr>
            <w:tcW w:type="dxa" w:w="1881"/>
          </w:tcPr>
          <w:p>
            <w:r>
              <w:rPr>
                <w:rFonts w:eastAsia="Yu Gothic"/>
                <w:rFonts w:ascii="Yu Gothic" w:hAnsi="Yu Gothic"/>
                <w:b w:val="0"/>
                <w:sz w:val="18"/>
              </w:rPr>
              <w:t>~50,000 boed</w:t>
            </w:r>
          </w:p>
        </w:tc>
        <w:tc>
          <w:tcPr>
            <w:tcW w:type="dxa" w:w="1881"/>
          </w:tcPr>
          <w:p>
            <w:r>
              <w:rPr>
                <w:rFonts w:eastAsia="Yu Gothic"/>
                <w:rFonts w:ascii="Yu Gothic" w:hAnsi="Yu Gothic"/>
                <w:b w:val="0"/>
                <w:sz w:val="18"/>
              </w:rPr>
              <w:t>¥8-10億円（内挿推定）</w:t>
            </w:r>
          </w:p>
        </w:tc>
        <w:tc>
          <w:tcPr>
            <w:tcW w:type="dxa" w:w="1881"/>
          </w:tcPr>
          <w:p>
            <w:r>
              <w:rPr>
                <w:rFonts w:eastAsia="Yu Gothic"/>
                <w:rFonts w:ascii="Yu Gothic" w:hAnsi="Yu Gothic"/>
                <w:b w:val="0"/>
                <w:sz w:val="18"/>
              </w:rPr>
              <w:t>¥3.5/株</w:t>
            </w:r>
          </w:p>
        </w:tc>
        <w:tc>
          <w:tcPr>
            <w:tcW w:type="dxa" w:w="1881"/>
          </w:tcPr>
          <w:p>
            <w:r>
              <w:rPr>
                <w:rFonts w:eastAsia="Yu Gothic"/>
                <w:rFonts w:ascii="Yu Gothic" w:hAnsi="Yu Gothic"/>
                <w:b w:val="0"/>
                <w:sz w:val="18"/>
              </w:rPr>
              <w:t>¥53/株（PER15x）</w:t>
            </w:r>
          </w:p>
        </w:tc>
      </w:tr>
      <w:tr>
        <w:tc>
          <w:tcPr>
            <w:tcW w:type="dxa" w:w="1881"/>
            <w:shd w:val="clear" w:color="auto" w:fill="DEEAF1"/>
          </w:tcPr>
          <w:p>
            <w:r>
              <w:rPr>
                <w:rFonts w:eastAsia="Yu Gothic"/>
                <w:rFonts w:ascii="Yu Gothic" w:hAnsi="Yu Gothic"/>
                <w:b w:val="0"/>
                <w:sz w:val="18"/>
              </w:rPr>
              <w:t>2031年度（公式）</w:t>
            </w:r>
          </w:p>
        </w:tc>
        <w:tc>
          <w:tcPr>
            <w:tcW w:type="dxa" w:w="1881"/>
            <w:shd w:val="clear" w:color="auto" w:fill="DEEAF1"/>
          </w:tcPr>
          <w:p>
            <w:r>
              <w:rPr>
                <w:rFonts w:eastAsia="Yu Gothic"/>
                <w:rFonts w:ascii="Yu Gothic" w:hAnsi="Yu Gothic"/>
                <w:b w:val="0"/>
                <w:sz w:val="18"/>
              </w:rPr>
              <w:t>~100,000 boed</w:t>
            </w:r>
          </w:p>
        </w:tc>
        <w:tc>
          <w:tcPr>
            <w:tcW w:type="dxa" w:w="1881"/>
            <w:shd w:val="clear" w:color="auto" w:fill="DEEAF1"/>
          </w:tcPr>
          <w:p>
            <w:r>
              <w:rPr>
                <w:rFonts w:eastAsia="Yu Gothic"/>
                <w:rFonts w:ascii="Yu Gothic" w:hAnsi="Yu Gothic"/>
                <w:b w:val="0"/>
                <w:sz w:val="18"/>
              </w:rPr>
              <w:t>¥20億円（P.15公式）</w:t>
            </w:r>
          </w:p>
        </w:tc>
        <w:tc>
          <w:tcPr>
            <w:tcW w:type="dxa" w:w="1881"/>
            <w:shd w:val="clear" w:color="auto" w:fill="DEEAF1"/>
          </w:tcPr>
          <w:p>
            <w:r>
              <w:rPr>
                <w:rFonts w:eastAsia="Yu Gothic"/>
                <w:rFonts w:ascii="Yu Gothic" w:hAnsi="Yu Gothic"/>
                <w:b w:val="0"/>
                <w:sz w:val="18"/>
              </w:rPr>
              <w:t>¥7.8/株</w:t>
            </w:r>
          </w:p>
        </w:tc>
        <w:tc>
          <w:tcPr>
            <w:tcW w:type="dxa" w:w="1881"/>
            <w:shd w:val="clear" w:color="auto" w:fill="DEEAF1"/>
          </w:tcPr>
          <w:p>
            <w:r>
              <w:rPr>
                <w:rFonts w:eastAsia="Yu Gothic"/>
                <w:rFonts w:ascii="Yu Gothic" w:hAnsi="Yu Gothic"/>
                <w:b w:val="0"/>
                <w:sz w:val="18"/>
              </w:rPr>
              <w:t>¥94/株（PER12x）</w:t>
            </w:r>
          </w:p>
        </w:tc>
      </w:tr>
      <w:tr>
        <w:tc>
          <w:tcPr>
            <w:tcW w:type="dxa" w:w="1881"/>
          </w:tcPr>
          <w:p>
            <w:r>
              <w:rPr>
                <w:rFonts w:eastAsia="Yu Gothic"/>
                <w:rFonts w:ascii="Yu Gothic" w:hAnsi="Yu Gothic"/>
                <w:b w:val="0"/>
                <w:sz w:val="18"/>
              </w:rPr>
              <w:t>2035年度（公式）</w:t>
            </w:r>
          </w:p>
        </w:tc>
        <w:tc>
          <w:tcPr>
            <w:tcW w:type="dxa" w:w="1881"/>
          </w:tcPr>
          <w:p>
            <w:r>
              <w:rPr>
                <w:rFonts w:eastAsia="Yu Gothic"/>
                <w:rFonts w:ascii="Yu Gothic" w:hAnsi="Yu Gothic"/>
                <w:b w:val="0"/>
                <w:sz w:val="18"/>
              </w:rPr>
              <w:t>180,000 boed</w:t>
            </w:r>
          </w:p>
        </w:tc>
        <w:tc>
          <w:tcPr>
            <w:tcW w:type="dxa" w:w="1881"/>
          </w:tcPr>
          <w:p>
            <w:r>
              <w:rPr>
                <w:rFonts w:eastAsia="Yu Gothic"/>
                <w:rFonts w:ascii="Yu Gothic" w:hAnsi="Yu Gothic"/>
                <w:b w:val="0"/>
                <w:sz w:val="18"/>
              </w:rPr>
              <w:t>¥30億円（P.15公式）</w:t>
            </w:r>
          </w:p>
        </w:tc>
        <w:tc>
          <w:tcPr>
            <w:tcW w:type="dxa" w:w="1881"/>
          </w:tcPr>
          <w:p>
            <w:r>
              <w:rPr>
                <w:rFonts w:eastAsia="Yu Gothic"/>
                <w:rFonts w:ascii="Yu Gothic" w:hAnsi="Yu Gothic"/>
                <w:b w:val="0"/>
                <w:sz w:val="18"/>
              </w:rPr>
              <w:t>¥11.7/株</w:t>
            </w:r>
          </w:p>
        </w:tc>
        <w:tc>
          <w:tcPr>
            <w:tcW w:type="dxa" w:w="1881"/>
          </w:tcPr>
          <w:p>
            <w:r>
              <w:rPr>
                <w:rFonts w:eastAsia="Yu Gothic"/>
                <w:rFonts w:ascii="Yu Gothic" w:hAnsi="Yu Gothic"/>
                <w:b w:val="0"/>
                <w:sz w:val="18"/>
              </w:rPr>
              <w:t>¥175/株（PER15x）</w:t>
            </w:r>
          </w:p>
        </w:tc>
      </w:tr>
    </w:tbl>
    <w:p/>
    <w:p/>
    <w:p>
      <w:pPr>
        <w:spacing w:after="40"/>
      </w:pPr>
      <w:r>
        <w:rPr>
          <w:rFonts w:eastAsia="Yu Gothic"/>
          <w:rFonts w:ascii="Yu Gothic" w:hAnsi="Yu Gothic"/>
          <w:b/>
          <w:sz w:val="20"/>
        </w:rPr>
        <w:t>内挿の根拠（Rationale）：</w:t>
      </w:r>
    </w:p>
    <w:p>
      <w:pPr>
        <w:pStyle w:val="ListBullet"/>
      </w:pPr>
      <w:r>
        <w:rPr>
          <w:rFonts w:eastAsia="Yu Gothic"/>
          <w:rFonts w:ascii="Yu Gothic" w:hAnsi="Yu Gothic"/>
          <w:b w:val="0"/>
          <w:sz w:val="20"/>
        </w:rPr>
        <w:t>2031年度（公式）：生産量~100,000 boed → $1/bbl = ¥20億円</w:t>
      </w:r>
    </w:p>
    <w:p>
      <w:pPr>
        <w:pStyle w:val="ListBullet"/>
      </w:pPr>
      <w:r>
        <w:rPr>
          <w:rFonts w:eastAsia="Yu Gothic"/>
          <w:rFonts w:ascii="Yu Gothic" w:hAnsi="Yu Gothic"/>
          <w:b w:val="0"/>
          <w:sz w:val="20"/>
        </w:rPr>
        <w:t>比例換算: 50,000 boed / 100,000 boed × ¥20億 = ¥10億</w:t>
      </w:r>
    </w:p>
    <w:p>
      <w:pPr>
        <w:pStyle w:val="ListBullet"/>
      </w:pPr>
      <w:r>
        <w:rPr>
          <w:rFonts w:eastAsia="Yu Gothic"/>
          <w:rFonts w:ascii="Yu Gothic" w:hAnsi="Yu Gothic"/>
          <w:b w:val="0"/>
          <w:sz w:val="20"/>
        </w:rPr>
        <w:t>ただし現在の国内ガス価格固定契約・ヘッジ効果を考慮し保守的に¥8-9億を使用</w:t>
      </w:r>
    </w:p>
    <w:p/>
    <w:p>
      <w:pPr>
        <w:spacing w:after="40"/>
      </w:pPr>
      <w:r>
        <w:rPr>
          <w:rFonts w:eastAsia="Yu Gothic"/>
          <w:rFonts w:ascii="Yu Gothic" w:hAnsi="Yu Gothic"/>
          <w:b/>
          <w:sz w:val="20"/>
        </w:rPr>
        <w:t>為替感応度（公式P.15）：</w:t>
      </w:r>
    </w:p>
    <w:p>
      <w:pPr>
        <w:pStyle w:val="ListBullet"/>
      </w:pPr>
      <w:r>
        <w:rPr>
          <w:rFonts w:eastAsia="Yu Gothic"/>
          <w:rFonts w:ascii="Yu Gothic" w:hAnsi="Yu Gothic"/>
          <w:b w:val="0"/>
          <w:sz w:val="20"/>
        </w:rPr>
        <w:t>1円/USD円安 → FY2031: +¥5億円（+¥2.0/株）、FY2035: +¥10億円（+¥3.9/株）</w:t>
      </w:r>
    </w:p>
    <w:p>
      <w:pPr>
        <w:pStyle w:val="ListBullet"/>
      </w:pPr>
      <w:r>
        <w:rPr>
          <w:rFonts w:eastAsia="Yu Gothic"/>
          <w:rFonts w:ascii="Yu Gothic" w:hAnsi="Yu Gothic"/>
          <w:b w:val="0"/>
          <w:sz w:val="20"/>
        </w:rPr>
        <w:t>現在レート¥159.73 vs 計画前提¥140.00 = +¥19.73の円安効果</w:t>
      </w:r>
    </w:p>
    <w:p>
      <w:pPr>
        <w:pStyle w:val="ListBullet"/>
      </w:pPr>
      <w:r>
        <w:rPr>
          <w:rFonts w:eastAsia="Yu Gothic"/>
          <w:rFonts w:ascii="Yu Gothic" w:hAnsi="Yu Gothic"/>
          <w:b w:val="0"/>
          <w:sz w:val="20"/>
        </w:rPr>
        <w:t xml:space="preserve">2031年度換算: +¥19.73 × ¥5億/円 = </w:t>
      </w:r>
      <w:r>
        <w:rPr>
          <w:rFonts w:eastAsia="Yu Gothic"/>
          <w:rFonts w:ascii="Yu Gothic" w:hAnsi="Yu Gothic"/>
          <w:b/>
          <w:sz w:val="20"/>
        </w:rPr>
        <w:t>+¥99億円</w:t>
      </w:r>
      <w:r>
        <w:rPr>
          <w:rFonts w:eastAsia="Yu Gothic"/>
          <w:rFonts w:ascii="Yu Gothic" w:hAnsi="Yu Gothic"/>
          <w:b w:val="0"/>
          <w:sz w:val="20"/>
        </w:rPr>
        <w:t>（計画比円安効果のみで）</w:t>
      </w:r>
    </w:p>
    <w:p/>
    <w:p>
      <w:pPr>
        <w:spacing w:after="40"/>
      </w:pPr>
      <w:r>
        <w:rPr>
          <w:rFonts w:eastAsia="Yu Gothic"/>
          <w:rFonts w:ascii="Yu Gothic" w:hAnsi="Yu Gothic"/>
          <w:b/>
          <w:sz w:val="20"/>
        </w:rPr>
        <w:t>現在油価（$98）の感応度インパクト：</w:t>
      </w:r>
    </w:p>
    <w:p>
      <w:pPr>
        <w:pStyle w:val="ListBullet"/>
      </w:pPr>
      <w:r>
        <w:rPr>
          <w:rFonts w:eastAsia="Yu Gothic"/>
          <w:rFonts w:ascii="Yu Gothic" w:hAnsi="Yu Gothic"/>
          <w:b w:val="0"/>
          <w:sz w:val="20"/>
        </w:rPr>
        <w:t xml:space="preserve">vs 先物12M ($77): ▲$21の下落リスク × ¥53/株 = </w:t>
      </w:r>
      <w:r>
        <w:rPr>
          <w:rFonts w:eastAsia="Yu Gothic"/>
          <w:rFonts w:ascii="Yu Gothic" w:hAnsi="Yu Gothic"/>
          <w:b/>
          <w:sz w:val="20"/>
        </w:rPr>
        <w:t>▲¥1,113/株</w:t>
      </w:r>
      <w:r>
        <w:rPr>
          <w:rFonts w:eastAsia="Yu Gothic"/>
          <w:rFonts w:ascii="Yu Gothic" w:hAnsi="Yu Gothic"/>
          <w:b w:val="0"/>
          <w:sz w:val="20"/>
        </w:rPr>
        <w:t>（最大ドローダウン）</w:t>
      </w:r>
    </w:p>
    <w:p>
      <w:pPr>
        <w:pStyle w:val="ListBullet"/>
      </w:pPr>
      <w:r>
        <w:rPr>
          <w:rFonts w:eastAsia="Yu Gothic"/>
          <w:rFonts w:ascii="Yu Gothic" w:hAnsi="Yu Gothic"/>
          <w:b w:val="0"/>
          <w:sz w:val="20"/>
        </w:rPr>
        <w:t xml:space="preserve">vs 計画前提($70): +$28の上振れ × ¥53/株 = </w:t>
      </w:r>
      <w:r>
        <w:rPr>
          <w:rFonts w:eastAsia="Yu Gothic"/>
          <w:rFonts w:ascii="Yu Gothic" w:hAnsi="Yu Gothic"/>
          <w:b/>
          <w:sz w:val="20"/>
        </w:rPr>
        <w:t>+¥1,484/株</w:t>
      </w:r>
      <w:r>
        <w:rPr>
          <w:rFonts w:eastAsia="Yu Gothic"/>
          <w:rFonts w:ascii="Yu Gothic" w:hAnsi="Yu Gothic"/>
          <w:b w:val="0"/>
          <w:sz w:val="20"/>
        </w:rPr>
        <w:t>（計画比超過価値）</w:t>
      </w:r>
    </w:p>
    <w:p/>
    <w:p>
      <w:pPr>
        <w:spacing w:after="40"/>
        <w:ind w:left="283"/>
      </w:pPr>
      <w:r>
        <w:rPr>
          <w:rFonts w:eastAsia="Yu Gothic"/>
          <w:rFonts w:ascii="Yu Gothic" w:hAnsi="Yu Gothic"/>
          <w:b w:val="0"/>
          <w:sz w:val="20"/>
        </w:rPr>
      </w:r>
      <w:r>
        <w:rPr>
          <w:rFonts w:eastAsia="Yu Gothic"/>
          <w:rFonts w:ascii="Yu Gothic" w:hAnsi="Yu Gothic"/>
          <w:b/>
          <w:sz w:val="20"/>
        </w:rPr>
        <w:t>重要：</w:t>
      </w:r>
      <w:r>
        <w:rPr>
          <w:rFonts w:eastAsia="Yu Gothic"/>
          <w:rFonts w:ascii="Yu Gothic" w:hAnsi="Yu Gothic"/>
          <w:b w:val="0"/>
          <w:sz w:val="20"/>
        </w:rPr>
        <w:t xml:space="preserve">従来試算（¥36/株/$1、30%利益率×30%税率の単純計算）は公式比 </w:t>
      </w:r>
      <w:r>
        <w:rPr>
          <w:rFonts w:eastAsia="Yu Gothic"/>
          <w:rFonts w:ascii="Yu Gothic" w:hAnsi="Yu Gothic"/>
          <w:b/>
          <w:sz w:val="20"/>
        </w:rPr>
        <w:t>▲32%過小</w:t>
      </w:r>
      <w:r>
        <w:rPr>
          <w:rFonts w:eastAsia="Yu Gothic"/>
          <w:rFonts w:ascii="Yu Gothic" w:hAnsi="Yu Gothic"/>
          <w:b w:val="0"/>
          <w:sz w:val="20"/>
        </w:rPr>
        <w:t>だった。P.15公式値¥53/株 を採用することで上方修正。</w:t>
      </w:r>
    </w:p>
    <w:p/>
    <w:p>
      <w:pPr>
        <w:spacing w:before="120" w:after="80"/>
        <w:jc w:val="left"/>
      </w:pPr>
      <w:r>
        <w:rPr>
          <w:rFonts w:eastAsia="Yu Gothic"/>
          <w:rFonts w:ascii="Yu Gothic" w:hAnsi="Yu Gothic"/>
          <w:b/>
          <w:color w:val="366092"/>
          <w:sz w:val="23"/>
        </w:rPr>
        <w:t>5.3 シナリオ別EPS・TP（先物カーブ連動）</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Brentシナリオ</w:t>
            </w:r>
          </w:p>
        </w:tc>
        <w:tc>
          <w:tcPr>
            <w:tcW w:type="dxa" w:w="1881"/>
            <w:shd w:val="clear" w:color="auto" w:fill="1F497D"/>
          </w:tcPr>
          <w:p>
            <w:r>
              <w:rPr>
                <w:rFonts w:eastAsia="Yu Gothic"/>
                <w:rFonts w:ascii="Yu Gothic" w:hAnsi="Yu Gothic"/>
                <w:b/>
                <w:color w:val="FFFFFF"/>
                <w:sz w:val="18"/>
              </w:rPr>
              <w:t>先物対比</w:t>
            </w:r>
          </w:p>
        </w:tc>
        <w:tc>
          <w:tcPr>
            <w:tcW w:type="dxa" w:w="1881"/>
            <w:shd w:val="clear" w:color="auto" w:fill="1F497D"/>
          </w:tcPr>
          <w:p>
            <w:r>
              <w:rPr>
                <w:rFonts w:eastAsia="Yu Gothic"/>
                <w:rFonts w:ascii="Yu Gothic" w:hAnsi="Yu Gothic"/>
                <w:b/>
                <w:color w:val="FFFFFF"/>
                <w:sz w:val="18"/>
              </w:rPr>
              <w:t>FY2027 EPS（P.15感応度修正後）</w:t>
            </w:r>
          </w:p>
        </w:tc>
        <w:tc>
          <w:tcPr>
            <w:tcW w:type="dxa" w:w="1881"/>
            <w:shd w:val="clear" w:color="auto" w:fill="1F497D"/>
          </w:tcPr>
          <w:p>
            <w:r>
              <w:rPr>
                <w:rFonts w:eastAsia="Yu Gothic"/>
                <w:rFonts w:ascii="Yu Gothic" w:hAnsi="Yu Gothic"/>
                <w:b/>
                <w:color w:val="FFFFFF"/>
                <w:sz w:val="18"/>
              </w:rPr>
              <w:t>PER</w:t>
            </w:r>
          </w:p>
        </w:tc>
        <w:tc>
          <w:tcPr>
            <w:tcW w:type="dxa" w:w="1881"/>
            <w:shd w:val="clear" w:color="auto" w:fill="1F497D"/>
          </w:tcPr>
          <w:p>
            <w:r>
              <w:rPr>
                <w:rFonts w:eastAsia="Yu Gothic"/>
                <w:rFonts w:ascii="Yu Gothic" w:hAnsi="Yu Gothic"/>
                <w:b/>
                <w:color w:val="FFFFFF"/>
                <w:sz w:val="18"/>
              </w:rPr>
              <w:t>TP</w:t>
            </w:r>
          </w:p>
        </w:tc>
      </w:tr>
      <w:tr>
        <w:tc>
          <w:tcPr>
            <w:tcW w:type="dxa" w:w="1881"/>
          </w:tcPr>
          <w:p>
            <w:r>
              <w:rPr>
                <w:rFonts w:eastAsia="Yu Gothic"/>
                <w:rFonts w:ascii="Yu Gothic" w:hAnsi="Yu Gothic"/>
                <w:b w:val="0"/>
                <w:sz w:val="18"/>
              </w:rPr>
              <w:t>Bear（$75/bbl）</w:t>
            </w:r>
          </w:p>
        </w:tc>
        <w:tc>
          <w:tcPr>
            <w:tcW w:type="dxa" w:w="1881"/>
          </w:tcPr>
          <w:p>
            <w:r>
              <w:rPr>
                <w:rFonts w:eastAsia="Yu Gothic"/>
                <w:rFonts w:ascii="Yu Gothic" w:hAnsi="Yu Gothic"/>
                <w:b w:val="0"/>
                <w:sz w:val="18"/>
              </w:rPr>
              <w:t>12M先物以下</w:t>
            </w:r>
          </w:p>
        </w:tc>
        <w:tc>
          <w:tcPr>
            <w:tcW w:type="dxa" w:w="1881"/>
          </w:tcPr>
          <w:p>
            <w:r>
              <w:rPr>
                <w:rFonts w:eastAsia="Yu Gothic"/>
                <w:rFonts w:ascii="Yu Gothic" w:hAnsi="Yu Gothic"/>
                <w:b w:val="0"/>
                <w:sz w:val="18"/>
              </w:rPr>
              <w:t>~¥95</w:t>
            </w:r>
          </w:p>
        </w:tc>
        <w:tc>
          <w:tcPr>
            <w:tcW w:type="dxa" w:w="1881"/>
          </w:tcPr>
          <w:p>
            <w:r>
              <w:rPr>
                <w:rFonts w:eastAsia="Yu Gothic"/>
                <w:rFonts w:ascii="Yu Gothic" w:hAnsi="Yu Gothic"/>
                <w:b w:val="0"/>
                <w:sz w:val="18"/>
              </w:rPr>
              <w:t>12x</w:t>
            </w:r>
          </w:p>
        </w:tc>
        <w:tc>
          <w:tcPr>
            <w:tcW w:type="dxa" w:w="1881"/>
          </w:tcPr>
          <w:p>
            <w:r>
              <w:rPr>
                <w:rFonts w:eastAsia="Yu Gothic"/>
                <w:rFonts w:ascii="Yu Gothic" w:hAnsi="Yu Gothic"/>
                <w:b w:val="0"/>
                <w:sz w:val="18"/>
              </w:rPr>
              <w:t>¥1,140</w:t>
            </w:r>
          </w:p>
        </w:tc>
      </w:tr>
      <w:tr>
        <w:tc>
          <w:tcPr>
            <w:tcW w:type="dxa" w:w="1881"/>
            <w:shd w:val="clear" w:color="auto" w:fill="DEEAF1"/>
          </w:tcPr>
          <w:p>
            <w:r>
              <w:rPr>
                <w:rFonts w:eastAsia="Yu Gothic"/>
                <w:rFonts w:ascii="Yu Gothic" w:hAnsi="Yu Gothic"/>
                <w:b w:val="0"/>
                <w:sz w:val="18"/>
              </w:rPr>
              <w:t>Base-Futures（$82/bbl）</w:t>
            </w:r>
          </w:p>
        </w:tc>
        <w:tc>
          <w:tcPr>
            <w:tcW w:type="dxa" w:w="1881"/>
            <w:shd w:val="clear" w:color="auto" w:fill="DEEAF1"/>
          </w:tcPr>
          <w:p>
            <w:r>
              <w:rPr>
                <w:rFonts w:eastAsia="Yu Gothic"/>
                <w:rFonts w:ascii="Yu Gothic" w:hAnsi="Yu Gothic"/>
                <w:b w:val="0"/>
                <w:sz w:val="18"/>
              </w:rPr>
              <w:t>先物通り（8M実測）</w:t>
            </w:r>
          </w:p>
        </w:tc>
        <w:tc>
          <w:tcPr>
            <w:tcW w:type="dxa" w:w="1881"/>
            <w:shd w:val="clear" w:color="auto" w:fill="DEEAF1"/>
          </w:tcPr>
          <w:p>
            <w:r>
              <w:rPr>
                <w:rFonts w:eastAsia="Yu Gothic"/>
                <w:rFonts w:ascii="Yu Gothic" w:hAnsi="Yu Gothic"/>
                <w:b w:val="0"/>
                <w:sz w:val="18"/>
              </w:rPr>
              <w:t>~¥155</w:t>
            </w:r>
          </w:p>
        </w:tc>
        <w:tc>
          <w:tcPr>
            <w:tcW w:type="dxa" w:w="1881"/>
            <w:shd w:val="clear" w:color="auto" w:fill="DEEAF1"/>
          </w:tcPr>
          <w:p>
            <w:r>
              <w:rPr>
                <w:rFonts w:eastAsia="Yu Gothic"/>
                <w:rFonts w:ascii="Yu Gothic" w:hAnsi="Yu Gothic"/>
                <w:b w:val="0"/>
                <w:sz w:val="18"/>
              </w:rPr>
              <w:t>14x</w:t>
            </w:r>
          </w:p>
        </w:tc>
        <w:tc>
          <w:tcPr>
            <w:tcW w:type="dxa" w:w="1881"/>
            <w:shd w:val="clear" w:color="auto" w:fill="DEEAF1"/>
          </w:tcPr>
          <w:p>
            <w:r>
              <w:rPr>
                <w:rFonts w:eastAsia="Yu Gothic"/>
                <w:rFonts w:ascii="Yu Gothic" w:hAnsi="Yu Gothic"/>
                <w:b w:val="0"/>
                <w:sz w:val="18"/>
              </w:rPr>
              <w:t>¥2,170</w:t>
            </w:r>
          </w:p>
        </w:tc>
      </w:tr>
      <w:tr>
        <w:tc>
          <w:tcPr>
            <w:tcW w:type="dxa" w:w="1881"/>
          </w:tcPr>
          <w:p>
            <w:r>
              <w:rPr>
                <w:rFonts w:eastAsia="Yu Gothic"/>
                <w:rFonts w:ascii="Yu Gothic" w:hAnsi="Yu Gothic"/>
                <w:b w:val="0"/>
                <w:sz w:val="18"/>
              </w:rPr>
              <w:t>Base-深井（$88/bbl）</w:t>
            </w:r>
          </w:p>
        </w:tc>
        <w:tc>
          <w:tcPr>
            <w:tcW w:type="dxa" w:w="1881"/>
          </w:tcPr>
          <w:p>
            <w:r>
              <w:rPr>
                <w:rFonts w:eastAsia="Yu Gothic"/>
                <w:rFonts w:ascii="Yu Gothic" w:hAnsi="Yu Gothic"/>
                <w:b w:val="0"/>
                <w:sz w:val="18"/>
              </w:rPr>
              <w:t>ホルムズ部分継続</w:t>
            </w:r>
          </w:p>
        </w:tc>
        <w:tc>
          <w:tcPr>
            <w:tcW w:type="dxa" w:w="1881"/>
          </w:tcPr>
          <w:p>
            <w:r>
              <w:rPr>
                <w:rFonts w:eastAsia="Yu Gothic"/>
                <w:rFonts w:ascii="Yu Gothic" w:hAnsi="Yu Gothic"/>
                <w:b w:val="0"/>
                <w:sz w:val="18"/>
              </w:rPr>
              <w:t>~¥188</w:t>
            </w:r>
          </w:p>
        </w:tc>
        <w:tc>
          <w:tcPr>
            <w:tcW w:type="dxa" w:w="1881"/>
          </w:tcPr>
          <w:p>
            <w:r>
              <w:rPr>
                <w:rFonts w:eastAsia="Yu Gothic"/>
                <w:rFonts w:ascii="Yu Gothic" w:hAnsi="Yu Gothic"/>
                <w:b w:val="0"/>
                <w:sz w:val="18"/>
              </w:rPr>
              <w:t>15x</w:t>
            </w:r>
          </w:p>
        </w:tc>
        <w:tc>
          <w:tcPr>
            <w:tcW w:type="dxa" w:w="1881"/>
          </w:tcPr>
          <w:p>
            <w:r>
              <w:rPr>
                <w:rFonts w:eastAsia="Yu Gothic"/>
                <w:rFonts w:ascii="Yu Gothic" w:hAnsi="Yu Gothic"/>
                <w:b w:val="0"/>
                <w:sz w:val="18"/>
              </w:rPr>
              <w:t>¥2,820（旧¥2,700）</w:t>
            </w:r>
          </w:p>
        </w:tc>
      </w:tr>
      <w:tr>
        <w:tc>
          <w:tcPr>
            <w:tcW w:type="dxa" w:w="1881"/>
            <w:shd w:val="clear" w:color="auto" w:fill="DEEAF1"/>
          </w:tcPr>
          <w:p>
            <w:r>
              <w:rPr>
                <w:rFonts w:eastAsia="Yu Gothic"/>
                <w:rFonts w:ascii="Yu Gothic" w:hAnsi="Yu Gothic"/>
                <w:b w:val="0"/>
                <w:sz w:val="18"/>
              </w:rPr>
              <w:t>Bull（$98/bbl）</w:t>
            </w:r>
          </w:p>
        </w:tc>
        <w:tc>
          <w:tcPr>
            <w:tcW w:type="dxa" w:w="1881"/>
            <w:shd w:val="clear" w:color="auto" w:fill="DEEAF1"/>
          </w:tcPr>
          <w:p>
            <w:r>
              <w:rPr>
                <w:rFonts w:eastAsia="Yu Gothic"/>
                <w:rFonts w:ascii="Yu Gothic" w:hAnsi="Yu Gothic"/>
                <w:b w:val="0"/>
                <w:sz w:val="18"/>
              </w:rPr>
              <w:t>現状維持</w:t>
            </w:r>
          </w:p>
        </w:tc>
        <w:tc>
          <w:tcPr>
            <w:tcW w:type="dxa" w:w="1881"/>
            <w:shd w:val="clear" w:color="auto" w:fill="DEEAF1"/>
          </w:tcPr>
          <w:p>
            <w:r>
              <w:rPr>
                <w:rFonts w:eastAsia="Yu Gothic"/>
                <w:rFonts w:ascii="Yu Gothic" w:hAnsi="Yu Gothic"/>
                <w:b w:val="0"/>
                <w:sz w:val="18"/>
              </w:rPr>
              <w:t>~¥222</w:t>
            </w:r>
          </w:p>
        </w:tc>
        <w:tc>
          <w:tcPr>
            <w:tcW w:type="dxa" w:w="1881"/>
            <w:shd w:val="clear" w:color="auto" w:fill="DEEAF1"/>
          </w:tcPr>
          <w:p>
            <w:r>
              <w:rPr>
                <w:rFonts w:eastAsia="Yu Gothic"/>
                <w:rFonts w:ascii="Yu Gothic" w:hAnsi="Yu Gothic"/>
                <w:b w:val="0"/>
                <w:sz w:val="18"/>
              </w:rPr>
              <w:t>16x</w:t>
            </w:r>
          </w:p>
        </w:tc>
        <w:tc>
          <w:tcPr>
            <w:tcW w:type="dxa" w:w="1881"/>
            <w:shd w:val="clear" w:color="auto" w:fill="DEEAF1"/>
          </w:tcPr>
          <w:p>
            <w:r>
              <w:rPr>
                <w:rFonts w:eastAsia="Yu Gothic"/>
                <w:rFonts w:ascii="Yu Gothic" w:hAnsi="Yu Gothic"/>
                <w:b w:val="0"/>
                <w:sz w:val="18"/>
              </w:rPr>
              <w:t>¥3,552（旧¥3,225）</w:t>
            </w:r>
          </w:p>
        </w:tc>
      </w:tr>
    </w:tbl>
    <w:p/>
    <w:p/>
    <w:p>
      <w:pPr>
        <w:spacing w:after="40"/>
        <w:ind w:left="283"/>
      </w:pPr>
      <w:r>
        <w:rPr>
          <w:rFonts w:eastAsia="Yu Gothic"/>
          <w:rFonts w:ascii="Yu Gothic" w:hAnsi="Yu Gothic"/>
          <w:b w:val="0"/>
          <w:sz w:val="20"/>
        </w:rPr>
        <w:t>- 感応度¥53/株/$1（P.15アンカー内挿）への修正で Base +¥120、Bull +¥327</w:t>
      </w:r>
    </w:p>
    <w:p>
      <w:pPr>
        <w:spacing w:after="40"/>
        <w:ind w:left="283"/>
      </w:pPr>
      <w:r>
        <w:rPr>
          <w:rFonts w:eastAsia="Yu Gothic"/>
          <w:rFonts w:ascii="Yu Gothic" w:hAnsi="Yu Gothic"/>
          <w:b w:val="0"/>
          <w:sz w:val="20"/>
        </w:rPr>
      </w:r>
      <w:r>
        <w:rPr>
          <w:rFonts w:eastAsia="Yu Gothic"/>
          <w:rFonts w:ascii="Yu Gothic" w:hAnsi="Yu Gothic"/>
          <w:b/>
          <w:sz w:val="20"/>
        </w:rPr>
        <w:t>Base-Futures（¥2,170）は既に現株価（¥2,315）を</w:t>
      </w:r>
      <w:r>
        <w:rPr>
          <w:rFonts w:eastAsia="Yu Gothic"/>
          <w:rFonts w:ascii="Yu Gothic" w:hAnsi="Yu Gothic"/>
          <w:b w:val="0"/>
          <w:sz w:val="20"/>
        </w:rPr>
        <w:t>下回る</w:t>
      </w:r>
      <w:r>
        <w:rPr>
          <w:rFonts w:eastAsia="Yu Gothic"/>
          <w:rFonts w:ascii="Yu Gothic" w:hAnsi="Yu Gothic"/>
          <w:b/>
          <w:sz w:val="20"/>
        </w:rPr>
        <w:t xml:space="preserve"> → 現在株価の大部分はVerdad NAV＋CCS option＋管理計画プレミアムで構成されている</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6. FV算出（先物カーブ連動・改訂版）</w:t>
      </w:r>
    </w:p>
    <w:p/>
    <w:p>
      <w:pPr>
        <w:spacing w:before="120" w:after="80"/>
        <w:jc w:val="left"/>
      </w:pPr>
      <w:r>
        <w:rPr>
          <w:rFonts w:eastAsia="Yu Gothic"/>
          <w:rFonts w:ascii="Yu Gothic" w:hAnsi="Yu Gothic"/>
          <w:b/>
          <w:color w:val="366092"/>
          <w:sz w:val="23"/>
        </w:rPr>
        <w:t>6.1 重要前置き：先物カーブが示す構造的バリュエーション再考</w:t>
      </w:r>
    </w:p>
    <w:p/>
    <w:p>
      <w:pPr>
        <w:spacing w:after="40"/>
      </w:pPr>
      <w:r>
        <w:rPr>
          <w:rFonts w:eastAsia="Yu Gothic"/>
          <w:rFonts w:ascii="Yu Gothic" w:hAnsi="Yu Gothic"/>
          <w:b w:val="0"/>
          <w:sz w:val="20"/>
        </w:rPr>
        <w:t>先物市場織込みの12M後Brent $80.63/bbl基準では、</w:t>
      </w:r>
      <w:r>
        <w:rPr>
          <w:rFonts w:eastAsia="Yu Gothic"/>
          <w:rFonts w:ascii="Yu Gothic" w:hAnsi="Yu Gothic"/>
          <w:b/>
          <w:sz w:val="20"/>
        </w:rPr>
        <w:t>EPS基準PER評価 = ¥2,170（現株価¥2,315を下回る）</w:t>
      </w:r>
      <w:r>
        <w:rPr>
          <w:rFonts w:eastAsia="Yu Gothic"/>
          <w:rFonts w:ascii="Yu Gothic" w:hAnsi="Yu Gothic"/>
          <w:b w:val="0"/>
          <w:sz w:val="20"/>
        </w:rPr>
        <w:t>。</w:t>
      </w:r>
    </w:p>
    <w:p>
      <w:pPr>
        <w:spacing w:after="40"/>
      </w:pPr>
      <w:r>
        <w:rPr>
          <w:rFonts w:eastAsia="Yu Gothic"/>
          <w:rFonts w:ascii="Yu Gothic" w:hAnsi="Yu Gothic"/>
          <w:b w:val="0"/>
          <w:sz w:val="20"/>
        </w:rPr>
        <w:t>現在の株価プレミアム（+¥145）の内訳推定：</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プレミアム構成要素</w:t>
            </w:r>
          </w:p>
        </w:tc>
        <w:tc>
          <w:tcPr>
            <w:tcW w:type="dxa" w:w="3135"/>
            <w:shd w:val="clear" w:color="auto" w:fill="1F497D"/>
          </w:tcPr>
          <w:p>
            <w:r>
              <w:rPr>
                <w:rFonts w:eastAsia="Yu Gothic"/>
                <w:rFonts w:ascii="Yu Gothic" w:hAnsi="Yu Gothic"/>
                <w:b/>
                <w:color w:val="FFFFFF"/>
                <w:sz w:val="18"/>
              </w:rPr>
              <w:t>推定寄与</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ホルムズ継続プレミアム（油価$8超過）</w:t>
            </w:r>
          </w:p>
        </w:tc>
        <w:tc>
          <w:tcPr>
            <w:tcW w:type="dxa" w:w="3135"/>
          </w:tcPr>
          <w:p>
            <w:r>
              <w:rPr>
                <w:rFonts w:eastAsia="Yu Gothic"/>
                <w:rFonts w:ascii="Yu Gothic" w:hAnsi="Yu Gothic"/>
                <w:b w:val="0"/>
                <w:sz w:val="18"/>
              </w:rPr>
              <w:t>+¥50〜130</w:t>
            </w:r>
          </w:p>
        </w:tc>
        <w:tc>
          <w:tcPr>
            <w:tcW w:type="dxa" w:w="3135"/>
          </w:tcPr>
          <w:p>
            <w:r>
              <w:rPr>
                <w:rFonts w:eastAsia="Yu Gothic"/>
                <w:rFonts w:ascii="Yu Gothic" w:hAnsi="Yu Gothic"/>
                <w:b w:val="0"/>
                <w:sz w:val="18"/>
              </w:rPr>
              <w:t>先物よりBrent $6超維持なら上振れ余地</w:t>
            </w:r>
          </w:p>
        </w:tc>
      </w:tr>
      <w:tr>
        <w:tc>
          <w:tcPr>
            <w:tcW w:type="dxa" w:w="3135"/>
            <w:shd w:val="clear" w:color="auto" w:fill="DEEAF1"/>
          </w:tcPr>
          <w:p>
            <w:r>
              <w:rPr>
                <w:rFonts w:eastAsia="Yu Gothic"/>
                <w:rFonts w:ascii="Yu Gothic" w:hAnsi="Yu Gothic"/>
                <w:b w:val="0"/>
                <w:sz w:val="18"/>
              </w:rPr>
              <w:t>Verdad追加開発NAV（現在価値）</w:t>
            </w:r>
          </w:p>
        </w:tc>
        <w:tc>
          <w:tcPr>
            <w:tcW w:type="dxa" w:w="3135"/>
            <w:shd w:val="clear" w:color="auto" w:fill="DEEAF1"/>
          </w:tcPr>
          <w:p>
            <w:r>
              <w:rPr>
                <w:rFonts w:eastAsia="Yu Gothic"/>
                <w:rFonts w:ascii="Yu Gothic" w:hAnsi="Yu Gothic"/>
                <w:b w:val="0"/>
                <w:sz w:val="18"/>
              </w:rPr>
              <w:t>+¥400〜700</w:t>
            </w:r>
          </w:p>
        </w:tc>
        <w:tc>
          <w:tcPr>
            <w:tcW w:type="dxa" w:w="3135"/>
            <w:shd w:val="clear" w:color="auto" w:fill="DEEAF1"/>
          </w:tcPr>
          <w:p>
            <w:r>
              <w:rPr>
                <w:rFonts w:eastAsia="Yu Gothic"/>
                <w:rFonts w:ascii="Yu Gothic" w:hAnsi="Yu Gothic"/>
                <w:b w:val="0"/>
                <w:sz w:val="18"/>
              </w:rPr>
              <w:t>500本×$5M×60%PVディスカウント</w:t>
            </w:r>
          </w:p>
        </w:tc>
      </w:tr>
      <w:tr>
        <w:tc>
          <w:tcPr>
            <w:tcW w:type="dxa" w:w="3135"/>
          </w:tcPr>
          <w:p>
            <w:r>
              <w:rPr>
                <w:rFonts w:eastAsia="Yu Gothic"/>
                <w:rFonts w:ascii="Yu Gothic" w:hAnsi="Yu Gothic"/>
                <w:b w:val="0"/>
                <w:sz w:val="18"/>
              </w:rPr>
              <w:t>苫小牧CCS / Dry Piney オプション</w:t>
            </w:r>
          </w:p>
        </w:tc>
        <w:tc>
          <w:tcPr>
            <w:tcW w:type="dxa" w:w="3135"/>
          </w:tcPr>
          <w:p>
            <w:r>
              <w:rPr>
                <w:rFonts w:eastAsia="Yu Gothic"/>
                <w:rFonts w:ascii="Yu Gothic" w:hAnsi="Yu Gothic"/>
                <w:b w:val="0"/>
                <w:sz w:val="18"/>
              </w:rPr>
              <w:t>+¥50〜150</w:t>
            </w:r>
          </w:p>
        </w:tc>
        <w:tc>
          <w:tcPr>
            <w:tcW w:type="dxa" w:w="3135"/>
          </w:tcPr>
          <w:p>
            <w:r>
              <w:rPr>
                <w:rFonts w:eastAsia="Yu Gothic"/>
                <w:rFonts w:ascii="Yu Gothic" w:hAnsi="Yu Gothic"/>
                <w:b w:val="0"/>
                <w:sz w:val="18"/>
              </w:rPr>
              <w:t>FID条件付きオプション</w:t>
            </w:r>
          </w:p>
        </w:tc>
      </w:tr>
      <w:tr>
        <w:tc>
          <w:tcPr>
            <w:tcW w:type="dxa" w:w="3135"/>
            <w:shd w:val="clear" w:color="auto" w:fill="DEEAF1"/>
          </w:tcPr>
          <w:p>
            <w:r>
              <w:rPr>
                <w:rFonts w:eastAsia="Yu Gothic"/>
                <w:rFonts w:ascii="Yu Gothic" w:hAnsi="Yu Gothic"/>
                <w:b w:val="0"/>
                <w:sz w:val="18"/>
              </w:rPr>
              <w:t>管理計画4倍成長プレミアム</w:t>
            </w:r>
          </w:p>
        </w:tc>
        <w:tc>
          <w:tcPr>
            <w:tcW w:type="dxa" w:w="3135"/>
            <w:shd w:val="clear" w:color="auto" w:fill="DEEAF1"/>
          </w:tcPr>
          <w:p>
            <w:r>
              <w:rPr>
                <w:rFonts w:eastAsia="Yu Gothic"/>
                <w:rFonts w:ascii="Yu Gothic" w:hAnsi="Yu Gothic"/>
                <w:b w:val="0"/>
                <w:sz w:val="18"/>
              </w:rPr>
              <w:t>+¥100〜200</w:t>
            </w:r>
          </w:p>
        </w:tc>
        <w:tc>
          <w:tcPr>
            <w:tcW w:type="dxa" w:w="3135"/>
            <w:shd w:val="clear" w:color="auto" w:fill="DEEAF1"/>
          </w:tcPr>
          <w:p>
            <w:r>
              <w:rPr>
                <w:rFonts w:eastAsia="Yu Gothic"/>
                <w:rFonts w:ascii="Yu Gothic" w:hAnsi="Yu Gothic"/>
                <w:b w:val="0"/>
                <w:sz w:val="18"/>
              </w:rPr>
              <w:t>¥1.5兆計画信認度</w:t>
            </w:r>
          </w:p>
        </w:tc>
      </w:tr>
    </w:tbl>
    <w:p/>
    <w:p/>
    <w:p>
      <w:pPr>
        <w:spacing w:before="120" w:after="80"/>
        <w:jc w:val="left"/>
      </w:pPr>
      <w:r>
        <w:rPr>
          <w:rFonts w:eastAsia="Yu Gothic"/>
          <w:rFonts w:ascii="Yu Gothic" w:hAnsi="Yu Gothic"/>
          <w:b/>
          <w:color w:val="366092"/>
          <w:sz w:val="23"/>
        </w:rPr>
        <w:t>6.2 シナリオ別FV（先物カーブ連動）</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r>
              <w:rPr>
                <w:rFonts w:eastAsia="Yu Gothic"/>
                <w:rFonts w:ascii="Yu Gothic" w:hAnsi="Yu Gothic"/>
                <w:b/>
                <w:color w:val="FFFFFF"/>
                <w:sz w:val="18"/>
              </w:rPr>
              <w:t>シナリオ</w:t>
            </w:r>
          </w:p>
        </w:tc>
        <w:tc>
          <w:tcPr>
            <w:tcW w:type="dxa" w:w="1176"/>
            <w:shd w:val="clear" w:color="auto" w:fill="1F497D"/>
          </w:tcPr>
          <w:p>
            <w:r>
              <w:rPr>
                <w:rFonts w:eastAsia="Yu Gothic"/>
                <w:rFonts w:ascii="Yu Gothic" w:hAnsi="Yu Gothic"/>
                <w:b/>
                <w:color w:val="FFFFFF"/>
                <w:sz w:val="18"/>
              </w:rPr>
              <w:t>確率</w:t>
            </w:r>
          </w:p>
        </w:tc>
        <w:tc>
          <w:tcPr>
            <w:tcW w:type="dxa" w:w="1176"/>
            <w:shd w:val="clear" w:color="auto" w:fill="1F497D"/>
          </w:tcPr>
          <w:p>
            <w:r>
              <w:rPr>
                <w:rFonts w:eastAsia="Yu Gothic"/>
                <w:rFonts w:ascii="Yu Gothic" w:hAnsi="Yu Gothic"/>
                <w:b/>
                <w:color w:val="FFFFFF"/>
                <w:sz w:val="18"/>
              </w:rPr>
              <w:t>Brent前提</w:t>
            </w:r>
          </w:p>
        </w:tc>
        <w:tc>
          <w:tcPr>
            <w:tcW w:type="dxa" w:w="1176"/>
            <w:shd w:val="clear" w:color="auto" w:fill="1F497D"/>
          </w:tcPr>
          <w:p>
            <w:r>
              <w:rPr>
                <w:rFonts w:eastAsia="Yu Gothic"/>
                <w:rFonts w:ascii="Yu Gothic" w:hAnsi="Yu Gothic"/>
                <w:b/>
                <w:color w:val="FFFFFF"/>
                <w:sz w:val="18"/>
              </w:rPr>
              <w:t>EPS推定</w:t>
            </w:r>
          </w:p>
        </w:tc>
        <w:tc>
          <w:tcPr>
            <w:tcW w:type="dxa" w:w="1176"/>
            <w:shd w:val="clear" w:color="auto" w:fill="1F497D"/>
          </w:tcPr>
          <w:p>
            <w:r>
              <w:rPr>
                <w:rFonts w:eastAsia="Yu Gothic"/>
                <w:rFonts w:ascii="Yu Gothic" w:hAnsi="Yu Gothic"/>
                <w:b/>
                <w:color w:val="FFFFFF"/>
                <w:sz w:val="18"/>
              </w:rPr>
              <w:t>PER</w:t>
            </w:r>
          </w:p>
        </w:tc>
        <w:tc>
          <w:tcPr>
            <w:tcW w:type="dxa" w:w="1176"/>
            <w:shd w:val="clear" w:color="auto" w:fill="1F497D"/>
          </w:tcPr>
          <w:p>
            <w:r>
              <w:rPr>
                <w:rFonts w:eastAsia="Yu Gothic"/>
                <w:rFonts w:ascii="Yu Gothic" w:hAnsi="Yu Gothic"/>
                <w:b/>
                <w:color w:val="FFFFFF"/>
                <w:sz w:val="18"/>
              </w:rPr>
              <w:t>基本FV</w:t>
            </w:r>
          </w:p>
        </w:tc>
        <w:tc>
          <w:tcPr>
            <w:tcW w:type="dxa" w:w="1176"/>
            <w:shd w:val="clear" w:color="auto" w:fill="1F497D"/>
          </w:tcPr>
          <w:p>
            <w:r>
              <w:rPr>
                <w:rFonts w:eastAsia="Yu Gothic"/>
                <w:rFonts w:ascii="Yu Gothic" w:hAnsi="Yu Gothic"/>
                <w:b/>
                <w:color w:val="FFFFFF"/>
                <w:sz w:val="18"/>
              </w:rPr>
              <w:t>+Verdad NAV(PV)</w:t>
            </w:r>
          </w:p>
        </w:tc>
        <w:tc>
          <w:tcPr>
            <w:tcW w:type="dxa" w:w="1176"/>
            <w:shd w:val="clear" w:color="auto" w:fill="1F497D"/>
          </w:tcPr>
          <w:p>
            <w:r>
              <w:rPr>
                <w:rFonts w:eastAsia="Yu Gothic"/>
                <w:rFonts w:ascii="Yu Gothic" w:hAnsi="Yu Gothic"/>
                <w:b/>
                <w:color w:val="FFFFFF"/>
                <w:sz w:val="18"/>
              </w:rPr>
              <w:t>合計FV</w:t>
            </w:r>
          </w:p>
        </w:tc>
      </w:tr>
      <w:tr>
        <w:tc>
          <w:tcPr>
            <w:tcW w:type="dxa" w:w="1176"/>
          </w:tcPr>
          <w:p>
            <w:r>
              <w:rPr>
                <w:rFonts w:eastAsia="Yu Gothic"/>
                <w:rFonts w:ascii="Yu Gothic" w:hAnsi="Yu Gothic"/>
                <w:b w:val="0"/>
                <w:sz w:val="18"/>
              </w:rPr>
              <w:t>Bull</w:t>
            </w:r>
          </w:p>
        </w:tc>
        <w:tc>
          <w:tcPr>
            <w:tcW w:type="dxa" w:w="1176"/>
          </w:tcPr>
          <w:p>
            <w:r>
              <w:rPr>
                <w:rFonts w:eastAsia="Yu Gothic"/>
                <w:rFonts w:ascii="Yu Gothic" w:hAnsi="Yu Gothic"/>
                <w:b w:val="0"/>
                <w:sz w:val="18"/>
              </w:rPr>
              <w:t>20%</w:t>
            </w:r>
          </w:p>
        </w:tc>
        <w:tc>
          <w:tcPr>
            <w:tcW w:type="dxa" w:w="1176"/>
          </w:tcPr>
          <w:p>
            <w:r>
              <w:rPr>
                <w:rFonts w:eastAsia="Yu Gothic"/>
                <w:rFonts w:ascii="Yu Gothic" w:hAnsi="Yu Gothic"/>
                <w:b w:val="0"/>
                <w:sz w:val="18"/>
              </w:rPr>
              <w:t>$98/bbl（現状維持）</w:t>
            </w:r>
          </w:p>
        </w:tc>
        <w:tc>
          <w:tcPr>
            <w:tcW w:type="dxa" w:w="1176"/>
          </w:tcPr>
          <w:p>
            <w:r>
              <w:rPr>
                <w:rFonts w:eastAsia="Yu Gothic"/>
                <w:rFonts w:ascii="Yu Gothic" w:hAnsi="Yu Gothic"/>
                <w:b w:val="0"/>
                <w:sz w:val="18"/>
              </w:rPr>
              <w:t>¥222</w:t>
            </w:r>
          </w:p>
        </w:tc>
        <w:tc>
          <w:tcPr>
            <w:tcW w:type="dxa" w:w="1176"/>
          </w:tcPr>
          <w:p>
            <w:r>
              <w:rPr>
                <w:rFonts w:eastAsia="Yu Gothic"/>
                <w:rFonts w:ascii="Yu Gothic" w:hAnsi="Yu Gothic"/>
                <w:b w:val="0"/>
                <w:sz w:val="18"/>
              </w:rPr>
              <w:t>16x</w:t>
            </w:r>
          </w:p>
        </w:tc>
        <w:tc>
          <w:tcPr>
            <w:tcW w:type="dxa" w:w="1176"/>
          </w:tcPr>
          <w:p>
            <w:r>
              <w:rPr>
                <w:rFonts w:eastAsia="Yu Gothic"/>
                <w:rFonts w:ascii="Yu Gothic" w:hAnsi="Yu Gothic"/>
                <w:b w:val="0"/>
                <w:sz w:val="18"/>
              </w:rPr>
              <w:t>¥3,552</w:t>
            </w:r>
          </w:p>
        </w:tc>
        <w:tc>
          <w:tcPr>
            <w:tcW w:type="dxa" w:w="1176"/>
          </w:tcPr>
          <w:p>
            <w:r>
              <w:rPr>
                <w:rFonts w:eastAsia="Yu Gothic"/>
                <w:rFonts w:ascii="Yu Gothic" w:hAnsi="Yu Gothic"/>
                <w:b w:val="0"/>
                <w:sz w:val="18"/>
              </w:rPr>
              <w:t>+¥560</w:t>
            </w:r>
          </w:p>
        </w:tc>
        <w:tc>
          <w:tcPr>
            <w:tcW w:type="dxa" w:w="1176"/>
          </w:tcPr>
          <w:p>
            <w:r>
              <w:rPr>
                <w:rFonts w:eastAsia="Yu Gothic"/>
                <w:rFonts w:ascii="Yu Gothic" w:hAnsi="Yu Gothic"/>
                <w:b w:val="0"/>
                <w:sz w:val="18"/>
              </w:rPr>
              <w:t>¥4,112</w:t>
            </w:r>
          </w:p>
        </w:tc>
      </w:tr>
      <w:tr>
        <w:tc>
          <w:tcPr>
            <w:tcW w:type="dxa" w:w="1176"/>
            <w:shd w:val="clear" w:color="auto" w:fill="DEEAF1"/>
          </w:tcPr>
          <w:p>
            <w:r>
              <w:rPr>
                <w:rFonts w:eastAsia="Yu Gothic"/>
                <w:rFonts w:ascii="Yu Gothic" w:hAnsi="Yu Gothic"/>
                <w:b w:val="0"/>
                <w:sz w:val="18"/>
              </w:rPr>
              <w:t>Base</w:t>
            </w:r>
          </w:p>
        </w:tc>
        <w:tc>
          <w:tcPr>
            <w:tcW w:type="dxa" w:w="1176"/>
            <w:shd w:val="clear" w:color="auto" w:fill="DEEAF1"/>
          </w:tcPr>
          <w:p>
            <w:r>
              <w:rPr>
                <w:rFonts w:eastAsia="Yu Gothic"/>
                <w:rFonts w:ascii="Yu Gothic" w:hAnsi="Yu Gothic"/>
                <w:b w:val="0"/>
                <w:sz w:val="18"/>
              </w:rPr>
              <w:t>55%</w:t>
            </w:r>
          </w:p>
        </w:tc>
        <w:tc>
          <w:tcPr>
            <w:tcW w:type="dxa" w:w="1176"/>
            <w:shd w:val="clear" w:color="auto" w:fill="DEEAF1"/>
          </w:tcPr>
          <w:p>
            <w:r>
              <w:rPr>
                <w:rFonts w:eastAsia="Yu Gothic"/>
                <w:rFonts w:ascii="Yu Gothic" w:hAnsi="Yu Gothic"/>
                <w:b w:val="0"/>
                <w:sz w:val="18"/>
              </w:rPr>
              <w:t>$88/bbl（ホルムズ部分継続）</w:t>
            </w:r>
          </w:p>
        </w:tc>
        <w:tc>
          <w:tcPr>
            <w:tcW w:type="dxa" w:w="1176"/>
            <w:shd w:val="clear" w:color="auto" w:fill="DEEAF1"/>
          </w:tcPr>
          <w:p>
            <w:r>
              <w:rPr>
                <w:rFonts w:eastAsia="Yu Gothic"/>
                <w:rFonts w:ascii="Yu Gothic" w:hAnsi="Yu Gothic"/>
                <w:b w:val="0"/>
                <w:sz w:val="18"/>
              </w:rPr>
              <w:t>¥188</w:t>
            </w:r>
          </w:p>
        </w:tc>
        <w:tc>
          <w:tcPr>
            <w:tcW w:type="dxa" w:w="1176"/>
            <w:shd w:val="clear" w:color="auto" w:fill="DEEAF1"/>
          </w:tcPr>
          <w:p>
            <w:r>
              <w:rPr>
                <w:rFonts w:eastAsia="Yu Gothic"/>
                <w:rFonts w:ascii="Yu Gothic" w:hAnsi="Yu Gothic"/>
                <w:b w:val="0"/>
                <w:sz w:val="18"/>
              </w:rPr>
              <w:t>15x</w:t>
            </w:r>
          </w:p>
        </w:tc>
        <w:tc>
          <w:tcPr>
            <w:tcW w:type="dxa" w:w="1176"/>
            <w:shd w:val="clear" w:color="auto" w:fill="DEEAF1"/>
          </w:tcPr>
          <w:p>
            <w:r>
              <w:rPr>
                <w:rFonts w:eastAsia="Yu Gothic"/>
                <w:rFonts w:ascii="Yu Gothic" w:hAnsi="Yu Gothic"/>
                <w:b w:val="0"/>
                <w:sz w:val="18"/>
              </w:rPr>
              <w:t>¥2,820</w:t>
            </w:r>
          </w:p>
        </w:tc>
        <w:tc>
          <w:tcPr>
            <w:tcW w:type="dxa" w:w="1176"/>
            <w:shd w:val="clear" w:color="auto" w:fill="DEEAF1"/>
          </w:tcPr>
          <w:p>
            <w:r>
              <w:rPr>
                <w:rFonts w:eastAsia="Yu Gothic"/>
                <w:rFonts w:ascii="Yu Gothic" w:hAnsi="Yu Gothic"/>
                <w:b w:val="0"/>
                <w:sz w:val="18"/>
              </w:rPr>
              <w:t>+¥450</w:t>
            </w:r>
          </w:p>
        </w:tc>
        <w:tc>
          <w:tcPr>
            <w:tcW w:type="dxa" w:w="1176"/>
            <w:shd w:val="clear" w:color="auto" w:fill="DEEAF1"/>
          </w:tcPr>
          <w:p>
            <w:r>
              <w:rPr>
                <w:rFonts w:eastAsia="Yu Gothic"/>
                <w:rFonts w:ascii="Yu Gothic" w:hAnsi="Yu Gothic"/>
                <w:b w:val="0"/>
                <w:sz w:val="18"/>
              </w:rPr>
              <w:t>¥3,270</w:t>
            </w:r>
          </w:p>
        </w:tc>
      </w:tr>
      <w:tr>
        <w:tc>
          <w:tcPr>
            <w:tcW w:type="dxa" w:w="1176"/>
          </w:tcPr>
          <w:p>
            <w:r>
              <w:rPr>
                <w:rFonts w:eastAsia="Yu Gothic"/>
                <w:rFonts w:ascii="Yu Gothic" w:hAnsi="Yu Gothic"/>
                <w:b w:val="0"/>
                <w:sz w:val="18"/>
              </w:rPr>
              <w:t>Bear</w:t>
            </w:r>
          </w:p>
        </w:tc>
        <w:tc>
          <w:tcPr>
            <w:tcW w:type="dxa" w:w="1176"/>
          </w:tcPr>
          <w:p>
            <w:r>
              <w:rPr>
                <w:rFonts w:eastAsia="Yu Gothic"/>
                <w:rFonts w:ascii="Yu Gothic" w:hAnsi="Yu Gothic"/>
                <w:b w:val="0"/>
                <w:sz w:val="18"/>
              </w:rPr>
              <w:t>25%</w:t>
            </w:r>
          </w:p>
        </w:tc>
        <w:tc>
          <w:tcPr>
            <w:tcW w:type="dxa" w:w="1176"/>
          </w:tcPr>
          <w:p>
            <w:r>
              <w:rPr>
                <w:rFonts w:eastAsia="Yu Gothic"/>
                <w:rFonts w:ascii="Yu Gothic" w:hAnsi="Yu Gothic"/>
                <w:b w:val="0"/>
                <w:sz w:val="18"/>
              </w:rPr>
              <w:t>$77/bbl（先物通り）</w:t>
            </w:r>
          </w:p>
        </w:tc>
        <w:tc>
          <w:tcPr>
            <w:tcW w:type="dxa" w:w="1176"/>
          </w:tcPr>
          <w:p>
            <w:r>
              <w:rPr>
                <w:rFonts w:eastAsia="Yu Gothic"/>
                <w:rFonts w:ascii="Yu Gothic" w:hAnsi="Yu Gothic"/>
                <w:b w:val="0"/>
                <w:sz w:val="18"/>
              </w:rPr>
              <w:t>¥120</w:t>
            </w:r>
          </w:p>
        </w:tc>
        <w:tc>
          <w:tcPr>
            <w:tcW w:type="dxa" w:w="1176"/>
          </w:tcPr>
          <w:p>
            <w:r>
              <w:rPr>
                <w:rFonts w:eastAsia="Yu Gothic"/>
                <w:rFonts w:ascii="Yu Gothic" w:hAnsi="Yu Gothic"/>
                <w:b w:val="0"/>
                <w:sz w:val="18"/>
              </w:rPr>
              <w:t>12x</w:t>
            </w:r>
          </w:p>
        </w:tc>
        <w:tc>
          <w:tcPr>
            <w:tcW w:type="dxa" w:w="1176"/>
          </w:tcPr>
          <w:p>
            <w:r>
              <w:rPr>
                <w:rFonts w:eastAsia="Yu Gothic"/>
                <w:rFonts w:ascii="Yu Gothic" w:hAnsi="Yu Gothic"/>
                <w:b w:val="0"/>
                <w:sz w:val="18"/>
              </w:rPr>
              <w:t>¥1,440</w:t>
            </w:r>
          </w:p>
        </w:tc>
        <w:tc>
          <w:tcPr>
            <w:tcW w:type="dxa" w:w="1176"/>
          </w:tcPr>
          <w:p>
            <w:r>
              <w:rPr>
                <w:rFonts w:eastAsia="Yu Gothic"/>
                <w:rFonts w:ascii="Yu Gothic" w:hAnsi="Yu Gothic"/>
                <w:b w:val="0"/>
                <w:sz w:val="18"/>
              </w:rPr>
              <w:t>+¥200</w:t>
            </w:r>
          </w:p>
        </w:tc>
        <w:tc>
          <w:tcPr>
            <w:tcW w:type="dxa" w:w="1176"/>
          </w:tcPr>
          <w:p>
            <w:r>
              <w:rPr>
                <w:rFonts w:eastAsia="Yu Gothic"/>
                <w:rFonts w:ascii="Yu Gothic" w:hAnsi="Yu Gothic"/>
                <w:b w:val="0"/>
                <w:sz w:val="18"/>
              </w:rPr>
              <w:t>¥1,640</w:t>
            </w:r>
          </w:p>
        </w:tc>
      </w:tr>
    </w:tbl>
    <w:p/>
    <w:p/>
    <w:p>
      <w:pPr>
        <w:spacing w:after="40"/>
      </w:pPr>
      <w:r>
        <w:rPr>
          <w:rFonts w:eastAsia="Yu Gothic"/>
          <w:rFonts w:ascii="Yu Gothic" w:hAnsi="Yu Gothic"/>
          <w:b/>
          <w:sz w:val="20"/>
        </w:rPr>
        <w:t>加重FV = 0.20×4,112 + 0.55×3,270 + 0.25×1,640 = 822 + 1,799 + 410 = ¥3,031</w:t>
      </w:r>
    </w:p>
    <w:p/>
    <w:p>
      <w:pPr>
        <w:spacing w:after="40"/>
        <w:ind w:left="283"/>
      </w:pPr>
      <w:r>
        <w:rPr>
          <w:rFonts w:eastAsia="Yu Gothic"/>
          <w:rFonts w:ascii="Yu Gothic" w:hAnsi="Yu Gothic"/>
          <w:b w:val="0"/>
          <w:sz w:val="20"/>
        </w:rPr>
        <w:t xml:space="preserve">P.15感応度修正（¥36→¥53/株/$1）により加重FV: 旧¥2,942 → </w:t>
      </w:r>
      <w:r>
        <w:rPr>
          <w:rFonts w:eastAsia="Yu Gothic"/>
          <w:rFonts w:ascii="Yu Gothic" w:hAnsi="Yu Gothic"/>
          <w:b/>
          <w:sz w:val="20"/>
        </w:rPr>
        <w:t>¥3,031</w:t>
      </w:r>
      <w:r>
        <w:rPr>
          <w:rFonts w:eastAsia="Yu Gothic"/>
          <w:rFonts w:ascii="Yu Gothic" w:hAnsi="Yu Gothic"/>
          <w:b w:val="0"/>
          <w:sz w:val="20"/>
        </w:rPr>
        <w:t>（+¥89改善）</w:t>
      </w:r>
    </w:p>
    <w:p>
      <w:pPr>
        <w:spacing w:after="40"/>
        <w:ind w:left="283"/>
      </w:pPr>
      <w:r>
        <w:rPr>
          <w:rFonts w:eastAsia="Yu Gothic"/>
          <w:rFonts w:ascii="Yu Gothic" w:hAnsi="Yu Gothic"/>
          <w:b w:val="0"/>
          <w:sz w:val="20"/>
        </w:rPr>
        <w:t>Bearウェイトを25%に設定（先物12M $77/bbl = Hormuz解消リスクを保守的に反映）</w:t>
      </w:r>
    </w:p>
    <w:p/>
    <w:p>
      <w:pPr>
        <w:spacing w:before="120" w:after="80"/>
        <w:jc w:val="left"/>
      </w:pPr>
      <w:r>
        <w:rPr>
          <w:rFonts w:eastAsia="Yu Gothic"/>
          <w:rFonts w:ascii="Yu Gothic" w:hAnsi="Yu Gothic"/>
          <w:b/>
          <w:color w:val="366092"/>
          <w:sz w:val="23"/>
        </w:rPr>
        <w:t>6.3 評価アプローチ別TP比較</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手法</w:t>
            </w:r>
          </w:p>
        </w:tc>
        <w:tc>
          <w:tcPr>
            <w:tcW w:type="dxa" w:w="3135"/>
            <w:shd w:val="clear" w:color="auto" w:fill="1F497D"/>
          </w:tcPr>
          <w:p>
            <w:r>
              <w:rPr>
                <w:rFonts w:eastAsia="Yu Gothic"/>
                <w:rFonts w:ascii="Yu Gothic" w:hAnsi="Yu Gothic"/>
                <w:b/>
                <w:color w:val="FFFFFF"/>
                <w:sz w:val="18"/>
              </w:rPr>
              <w:t>根拠（Rationale付き）</w:t>
            </w:r>
          </w:p>
        </w:tc>
        <w:tc>
          <w:tcPr>
            <w:tcW w:type="dxa" w:w="3135"/>
            <w:shd w:val="clear" w:color="auto" w:fill="1F497D"/>
          </w:tcPr>
          <w:p>
            <w:r>
              <w:rPr>
                <w:rFonts w:eastAsia="Yu Gothic"/>
                <w:rFonts w:ascii="Yu Gothic" w:hAnsi="Yu Gothic"/>
                <w:b/>
                <w:color w:val="FFFFFF"/>
                <w:sz w:val="18"/>
              </w:rPr>
              <w:t>結果</w:t>
            </w:r>
          </w:p>
        </w:tc>
      </w:tr>
      <w:tr>
        <w:tc>
          <w:tcPr>
            <w:tcW w:type="dxa" w:w="3135"/>
          </w:tcPr>
          <w:p>
            <w:r>
              <w:rPr>
                <w:rFonts w:eastAsia="Yu Gothic"/>
                <w:rFonts w:ascii="Yu Gothic" w:hAnsi="Yu Gothic"/>
                <w:b w:val="0"/>
                <w:sz w:val="18"/>
              </w:rPr>
              <w:t>PER法（先物カーブベース）</w:t>
            </w:r>
          </w:p>
        </w:tc>
        <w:tc>
          <w:tcPr>
            <w:tcW w:type="dxa" w:w="3135"/>
          </w:tcPr>
          <w:p>
            <w:r>
              <w:rPr>
                <w:rFonts w:eastAsia="Yu Gothic"/>
                <w:rFonts w:ascii="Yu Gothic" w:hAnsi="Yu Gothic"/>
                <w:b w:val="0"/>
                <w:sz w:val="18"/>
              </w:rPr>
              <w:t>FY2027コンセンサス¥151（先物$80想定）× PER 15x</w:t>
            </w:r>
          </w:p>
        </w:tc>
        <w:tc>
          <w:tcPr>
            <w:tcW w:type="dxa" w:w="3135"/>
          </w:tcPr>
          <w:p>
            <w:r>
              <w:rPr>
                <w:rFonts w:eastAsia="Yu Gothic"/>
                <w:rFonts w:ascii="Yu Gothic" w:hAnsi="Yu Gothic"/>
                <w:b w:val="0"/>
                <w:sz w:val="18"/>
              </w:rPr>
              <w:t>¥2,265</w:t>
            </w:r>
          </w:p>
        </w:tc>
      </w:tr>
      <w:tr>
        <w:tc>
          <w:tcPr>
            <w:tcW w:type="dxa" w:w="3135"/>
            <w:shd w:val="clear" w:color="auto" w:fill="DEEAF1"/>
          </w:tcPr>
          <w:p>
            <w:r>
              <w:rPr>
                <w:rFonts w:eastAsia="Yu Gothic"/>
                <w:rFonts w:ascii="Yu Gothic" w:hAnsi="Yu Gothic"/>
                <w:b w:val="0"/>
                <w:sz w:val="18"/>
              </w:rPr>
              <w:t>PER法（深井・ホルムズ継続）</w:t>
            </w:r>
          </w:p>
        </w:tc>
        <w:tc>
          <w:tcPr>
            <w:tcW w:type="dxa" w:w="3135"/>
            <w:shd w:val="clear" w:color="auto" w:fill="DEEAF1"/>
          </w:tcPr>
          <w:p>
            <w:r>
              <w:rPr>
                <w:rFonts w:eastAsia="Yu Gothic"/>
                <w:rFonts w:ascii="Yu Gothic" w:hAnsi="Yu Gothic"/>
                <w:b w:val="0"/>
                <w:sz w:val="18"/>
              </w:rPr>
              <w:t>FY2027深井EPS¥188（Brent $88想定・P.15感応度反映）× PER 15x</w:t>
            </w:r>
          </w:p>
        </w:tc>
        <w:tc>
          <w:tcPr>
            <w:tcW w:type="dxa" w:w="3135"/>
            <w:shd w:val="clear" w:color="auto" w:fill="DEEAF1"/>
          </w:tcPr>
          <w:p>
            <w:r>
              <w:rPr>
                <w:rFonts w:eastAsia="Yu Gothic"/>
                <w:rFonts w:ascii="Yu Gothic" w:hAnsi="Yu Gothic"/>
                <w:b w:val="0"/>
                <w:sz w:val="18"/>
              </w:rPr>
              <w:t>¥2,820</w:t>
            </w:r>
          </w:p>
        </w:tc>
      </w:tr>
      <w:tr>
        <w:tc>
          <w:tcPr>
            <w:tcW w:type="dxa" w:w="3135"/>
          </w:tcPr>
          <w:p>
            <w:r>
              <w:rPr>
                <w:rFonts w:eastAsia="Yu Gothic"/>
                <w:rFonts w:ascii="Yu Gothic" w:hAnsi="Yu Gothic"/>
                <w:b w:val="0"/>
                <w:sz w:val="18"/>
              </w:rPr>
              <w:t>PBR法（管理計画割増）</w:t>
            </w:r>
          </w:p>
        </w:tc>
        <w:tc>
          <w:tcPr>
            <w:tcW w:type="dxa" w:w="3135"/>
          </w:tcPr>
          <w:p>
            <w:r>
              <w:rPr>
                <w:rFonts w:eastAsia="Yu Gothic"/>
                <w:rFonts w:ascii="Yu Gothic" w:hAnsi="Yu Gothic"/>
                <w:b w:val="0"/>
                <w:sz w:val="18"/>
              </w:rPr>
              <w:t>BPS¥2,350（FY2027推定）× PBR 1.30x（管理計画信認UP）</w:t>
            </w:r>
          </w:p>
        </w:tc>
        <w:tc>
          <w:tcPr>
            <w:tcW w:type="dxa" w:w="3135"/>
          </w:tcPr>
          <w:p>
            <w:r>
              <w:rPr>
                <w:rFonts w:eastAsia="Yu Gothic"/>
                <w:rFonts w:ascii="Yu Gothic" w:hAnsi="Yu Gothic"/>
                <w:b w:val="0"/>
                <w:sz w:val="18"/>
              </w:rPr>
              <w:t>¥3,055</w:t>
            </w:r>
          </w:p>
        </w:tc>
      </w:tr>
      <w:tr>
        <w:tc>
          <w:tcPr>
            <w:tcW w:type="dxa" w:w="3135"/>
            <w:shd w:val="clear" w:color="auto" w:fill="DEEAF1"/>
          </w:tcPr>
          <w:p>
            <w:r>
              <w:rPr>
                <w:rFonts w:eastAsia="Yu Gothic"/>
                <w:rFonts w:ascii="Yu Gothic" w:hAnsi="Yu Gothic"/>
                <w:b w:val="0"/>
                <w:sz w:val="18"/>
              </w:rPr>
              <w:t>管理計画DCF（保守 $70/bbl前提）</w:t>
            </w:r>
          </w:p>
        </w:tc>
        <w:tc>
          <w:tcPr>
            <w:tcW w:type="dxa" w:w="3135"/>
            <w:shd w:val="clear" w:color="auto" w:fill="DEEAF1"/>
          </w:tcPr>
          <w:p>
            <w:r>
              <w:rPr>
                <w:rFonts w:eastAsia="Yu Gothic"/>
                <w:rFonts w:ascii="Yu Gothic" w:hAnsi="Yu Gothic"/>
                <w:b w:val="0"/>
                <w:sz w:val="18"/>
              </w:rPr>
              <w:t>FY2035 NP¥100B × PER12x ÷ 1.10^9</w:t>
            </w:r>
          </w:p>
        </w:tc>
        <w:tc>
          <w:tcPr>
            <w:tcW w:type="dxa" w:w="3135"/>
            <w:shd w:val="clear" w:color="auto" w:fill="DEEAF1"/>
          </w:tcPr>
          <w:p>
            <w:r>
              <w:rPr>
                <w:rFonts w:eastAsia="Yu Gothic"/>
                <w:rFonts w:ascii="Yu Gothic" w:hAnsi="Yu Gothic"/>
                <w:b w:val="0"/>
                <w:sz w:val="18"/>
              </w:rPr>
              <w:t>¥2,492</w:t>
            </w:r>
          </w:p>
        </w:tc>
      </w:tr>
      <w:tr>
        <w:tc>
          <w:tcPr>
            <w:tcW w:type="dxa" w:w="3135"/>
          </w:tcPr>
          <w:p>
            <w:r>
              <w:rPr>
                <w:rFonts w:eastAsia="Yu Gothic"/>
                <w:rFonts w:ascii="Yu Gothic" w:hAnsi="Yu Gothic"/>
                <w:b w:val="0"/>
                <w:sz w:val="18"/>
              </w:rPr>
              <w:t>管理計画DCF（深井 $88/bbl前提）</w:t>
            </w:r>
          </w:p>
        </w:tc>
        <w:tc>
          <w:tcPr>
            <w:tcW w:type="dxa" w:w="3135"/>
          </w:tcPr>
          <w:p>
            <w:r>
              <w:rPr>
                <w:rFonts w:eastAsia="Yu Gothic"/>
                <w:rFonts w:ascii="Yu Gothic" w:hAnsi="Yu Gothic"/>
                <w:b w:val="0"/>
                <w:sz w:val="18"/>
              </w:rPr>
              <w:t>FY2035 NP¥154B（$88想定） × PER15x ÷ 1.08^9</w:t>
            </w:r>
          </w:p>
        </w:tc>
        <w:tc>
          <w:tcPr>
            <w:tcW w:type="dxa" w:w="3135"/>
          </w:tcPr>
          <w:p>
            <w:r>
              <w:rPr>
                <w:rFonts w:eastAsia="Yu Gothic"/>
                <w:rFonts w:ascii="Yu Gothic" w:hAnsi="Yu Gothic"/>
                <w:b w:val="0"/>
                <w:sz w:val="18"/>
              </w:rPr>
              <w:t>¥5,271</w:t>
            </w:r>
          </w:p>
        </w:tc>
      </w:tr>
      <w:tr>
        <w:tc>
          <w:tcPr>
            <w:tcW w:type="dxa" w:w="3135"/>
            <w:shd w:val="clear" w:color="auto" w:fill="DEEAF1"/>
          </w:tcPr>
          <w:p>
            <w:r>
              <w:rPr>
                <w:rFonts w:eastAsia="Yu Gothic"/>
                <w:rFonts w:ascii="Yu Gothic" w:hAnsi="Yu Gothic"/>
                <w:b w:val="0"/>
                <w:sz w:val="18"/>
              </w:rPr>
              <w:t>Verdad NAV</w:t>
            </w:r>
          </w:p>
        </w:tc>
        <w:tc>
          <w:tcPr>
            <w:tcW w:type="dxa" w:w="3135"/>
            <w:shd w:val="clear" w:color="auto" w:fill="DEEAF1"/>
          </w:tcPr>
          <w:p>
            <w:r>
              <w:rPr>
                <w:rFonts w:eastAsia="Yu Gothic"/>
                <w:rFonts w:ascii="Yu Gothic" w:hAnsi="Yu Gothic"/>
                <w:b w:val="0"/>
                <w:sz w:val="18"/>
              </w:rPr>
              <w:t>500井×$5M×¥159.73×60%PV÷256M株</w:t>
            </w:r>
          </w:p>
        </w:tc>
        <w:tc>
          <w:tcPr>
            <w:tcW w:type="dxa" w:w="3135"/>
            <w:shd w:val="clear" w:color="auto" w:fill="DEEAF1"/>
          </w:tcPr>
          <w:p>
            <w:r>
              <w:rPr>
                <w:rFonts w:eastAsia="Yu Gothic"/>
                <w:rFonts w:ascii="Yu Gothic" w:hAnsi="Yu Gothic"/>
                <w:b w:val="0"/>
                <w:sz w:val="18"/>
              </w:rPr>
              <w:t>+¥840/株（別途加算）</w:t>
            </w:r>
          </w:p>
        </w:tc>
      </w:tr>
    </w:tbl>
    <w:p/>
    <w:p/>
    <w:p>
      <w:pPr>
        <w:spacing w:after="40"/>
        <w:ind w:left="283"/>
      </w:pPr>
      <w:r>
        <w:rPr>
          <w:rFonts w:eastAsia="Yu Gothic"/>
          <w:rFonts w:ascii="Yu Gothic" w:hAnsi="Yu Gothic"/>
          <w:b w:val="0"/>
          <w:sz w:val="20"/>
        </w:rPr>
        <w:t>管理計画DCF（深井）の根拠: FY2035 NP at $88 = ¥1,000億 + $18×¥30億 = ¥1,540億 → EPS¥602 → PER15 = ¥9,030 → PV(8%,9年) = ¥4,889 + Verdad NAV¥382 = ¥5,271</w:t>
      </w:r>
    </w:p>
    <w:p/>
    <w:p>
      <w:pPr>
        <w:spacing w:after="40"/>
      </w:pPr>
      <w:r>
        <w:rPr>
          <w:rFonts w:eastAsia="Yu Gothic"/>
          <w:rFonts w:ascii="Yu Gothic" w:hAnsi="Yu Gothic"/>
          <w:b w:val="0"/>
          <w:sz w:val="20"/>
        </w:rPr>
      </w:r>
      <w:r>
        <w:rPr>
          <w:rFonts w:eastAsia="Yu Gothic"/>
          <w:rFonts w:ascii="Yu Gothic" w:hAnsi="Yu Gothic"/>
          <w:b/>
          <w:sz w:val="20"/>
        </w:rPr>
        <w:t>深井TP（12-18M）：¥3,050</w:t>
      </w:r>
      <w:r>
        <w:rPr>
          <w:rFonts w:eastAsia="Yu Gothic"/>
          <w:rFonts w:ascii="Yu Gothic" w:hAnsi="Yu Gothic"/>
          <w:b w:val="0"/>
          <w:sz w:val="20"/>
        </w:rPr>
        <w:t>（加重FV¥3,031・PBR法¥3,055の平均に切上げ）</w:t>
      </w:r>
    </w:p>
    <w:p/>
    <w:p>
      <w:pPr>
        <w:spacing w:before="120" w:after="80"/>
        <w:jc w:val="left"/>
      </w:pPr>
      <w:r>
        <w:rPr>
          <w:rFonts w:eastAsia="Yu Gothic"/>
          <w:rFonts w:ascii="Yu Gothic" w:hAnsi="Yu Gothic"/>
          <w:b/>
          <w:color w:val="366092"/>
          <w:sz w:val="23"/>
        </w:rPr>
        <w:t>6.4 Verdad NAV詳細試算</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追加開発余地</w:t>
            </w:r>
          </w:p>
        </w:tc>
        <w:tc>
          <w:tcPr>
            <w:tcW w:type="dxa" w:w="4703"/>
          </w:tcPr>
          <w:p>
            <w:r>
              <w:rPr>
                <w:rFonts w:eastAsia="Yu Gothic"/>
                <w:rFonts w:ascii="Yu Gothic" w:hAnsi="Yu Gothic"/>
                <w:b w:val="0"/>
                <w:sz w:val="18"/>
              </w:rPr>
              <w:t>500本超（IR確認・2026-04-23）</w:t>
            </w:r>
          </w:p>
        </w:tc>
      </w:tr>
      <w:tr>
        <w:tc>
          <w:tcPr>
            <w:tcW w:type="dxa" w:w="4703"/>
            <w:shd w:val="clear" w:color="auto" w:fill="DEEAF1"/>
          </w:tcPr>
          <w:p>
            <w:r>
              <w:rPr>
                <w:rFonts w:eastAsia="Yu Gothic"/>
                <w:rFonts w:ascii="Yu Gothic" w:hAnsi="Yu Gothic"/>
                <w:b w:val="0"/>
                <w:sz w:val="18"/>
              </w:rPr>
              <w:t>1本あたり平均NPV（Brent $88想定）</w:t>
            </w:r>
          </w:p>
        </w:tc>
        <w:tc>
          <w:tcPr>
            <w:tcW w:type="dxa" w:w="4703"/>
            <w:shd w:val="clear" w:color="auto" w:fill="DEEAF1"/>
          </w:tcPr>
          <w:p>
            <w:r>
              <w:rPr>
                <w:rFonts w:eastAsia="Yu Gothic"/>
                <w:rFonts w:ascii="Yu Gothic" w:hAnsi="Yu Gothic"/>
                <w:b w:val="0"/>
                <w:sz w:val="18"/>
              </w:rPr>
              <w:t>$4.5M（タイトオイル北米標準）</w:t>
            </w:r>
          </w:p>
        </w:tc>
      </w:tr>
      <w:tr>
        <w:tc>
          <w:tcPr>
            <w:tcW w:type="dxa" w:w="4703"/>
          </w:tcPr>
          <w:p>
            <w:r>
              <w:rPr>
                <w:rFonts w:eastAsia="Yu Gothic"/>
                <w:rFonts w:ascii="Yu Gothic" w:hAnsi="Yu Gothic"/>
                <w:b w:val="0"/>
                <w:sz w:val="18"/>
              </w:rPr>
              <w:t>中間値（500本 × $4.5M）</w:t>
            </w:r>
          </w:p>
        </w:tc>
        <w:tc>
          <w:tcPr>
            <w:tcW w:type="dxa" w:w="4703"/>
          </w:tcPr>
          <w:p>
            <w:r>
              <w:rPr>
                <w:rFonts w:eastAsia="Yu Gothic"/>
                <w:rFonts w:ascii="Yu Gothic" w:hAnsi="Yu Gothic"/>
                <w:b w:val="0"/>
                <w:sz w:val="18"/>
              </w:rPr>
              <w:t>$2.25B = ¥359B（¥159.73換算）</w:t>
            </w:r>
          </w:p>
        </w:tc>
      </w:tr>
      <w:tr>
        <w:tc>
          <w:tcPr>
            <w:tcW w:type="dxa" w:w="4703"/>
            <w:shd w:val="clear" w:color="auto" w:fill="DEEAF1"/>
          </w:tcPr>
          <w:p>
            <w:r>
              <w:rPr>
                <w:rFonts w:eastAsia="Yu Gothic"/>
                <w:rFonts w:ascii="Yu Gothic" w:hAnsi="Yu Gothic"/>
                <w:b w:val="0"/>
                <w:sz w:val="18"/>
              </w:rPr>
              <w:t>現在価値（60%PVディスカウント、5年Verdad生産加速期間考慮）</w:t>
            </w:r>
          </w:p>
        </w:tc>
        <w:tc>
          <w:tcPr>
            <w:tcW w:type="dxa" w:w="4703"/>
            <w:shd w:val="clear" w:color="auto" w:fill="DEEAF1"/>
          </w:tcPr>
          <w:p>
            <w:r>
              <w:rPr>
                <w:rFonts w:eastAsia="Yu Gothic"/>
                <w:rFonts w:ascii="Yu Gothic" w:hAnsi="Yu Gothic"/>
                <w:b w:val="0"/>
                <w:sz w:val="18"/>
              </w:rPr>
              <w:t>¥215B</w:t>
            </w:r>
          </w:p>
        </w:tc>
      </w:tr>
      <w:tr>
        <w:tc>
          <w:tcPr>
            <w:tcW w:type="dxa" w:w="4703"/>
          </w:tcPr>
          <w:p>
            <w:r>
              <w:rPr>
                <w:rFonts w:eastAsia="Yu Gothic"/>
                <w:rFonts w:ascii="Yu Gothic" w:hAnsi="Yu Gothic"/>
                <w:b w:val="0"/>
                <w:sz w:val="18"/>
              </w:rPr>
              <w:t>1株あたりNAV（PV後）</w:t>
            </w:r>
          </w:p>
        </w:tc>
        <w:tc>
          <w:tcPr>
            <w:tcW w:type="dxa" w:w="4703"/>
          </w:tcPr>
          <w:p>
            <w:r>
              <w:rPr>
                <w:rFonts w:eastAsia="Yu Gothic"/>
                <w:rFonts w:ascii="Yu Gothic" w:hAnsi="Yu Gothic"/>
                <w:b w:val="0"/>
                <w:sz w:val="18"/>
              </w:rPr>
              <w:t>¥215B ÷ 256M = ¥840/株</w:t>
            </w:r>
          </w:p>
        </w:tc>
      </w:tr>
      <w:tr>
        <w:tc>
          <w:tcPr>
            <w:tcW w:type="dxa" w:w="4703"/>
            <w:shd w:val="clear" w:color="auto" w:fill="DEEAF1"/>
          </w:tcPr>
          <w:p>
            <w:r>
              <w:rPr>
                <w:rFonts w:eastAsia="Yu Gothic"/>
                <w:rFonts w:ascii="Yu Gothic" w:hAnsi="Yu Gothic"/>
                <w:b w:val="0"/>
                <w:sz w:val="18"/>
              </w:rPr>
              <w:t>現在株価対比</w:t>
            </w:r>
          </w:p>
        </w:tc>
        <w:tc>
          <w:tcPr>
            <w:tcW w:type="dxa" w:w="4703"/>
            <w:shd w:val="clear" w:color="auto" w:fill="DEEAF1"/>
          </w:tcPr>
          <w:p>
            <w:r>
              <w:rPr>
                <w:rFonts w:eastAsia="Yu Gothic"/>
                <w:rFonts w:ascii="Yu Gothic" w:hAnsi="Yu Gothic"/>
                <w:b w:val="0"/>
                <w:sz w:val="18"/>
              </w:rPr>
              <w:t>+36.3%の含み（時価未認識）</w:t>
            </w:r>
          </w:p>
        </w:tc>
      </w:tr>
    </w:tbl>
    <w:p/>
    <w:p/>
    <w:p>
      <w:pPr>
        <w:spacing w:after="40"/>
      </w:pPr>
      <w:r>
        <w:rPr>
          <w:rFonts w:eastAsia="Yu Gothic"/>
          <w:rFonts w:ascii="Yu Gothic" w:hAnsi="Yu Gothic"/>
          <w:b w:val="0"/>
          <w:sz w:val="20"/>
        </w:rPr>
      </w:r>
      <w:r>
        <w:rPr>
          <w:rFonts w:eastAsia="Yu Gothic"/>
          <w:rFonts w:ascii="Yu Gothic" w:hAnsi="Yu Gothic"/>
          <w:b/>
          <w:sz w:val="20"/>
        </w:rPr>
        <w:t>Rationale（Verdad NAV計算）：</w:t>
      </w:r>
      <w:r>
        <w:rPr>
          <w:rFonts w:eastAsia="Yu Gothic"/>
          <w:rFonts w:ascii="Yu Gothic" w:hAnsi="Yu Gothic"/>
          <w:b w:val="0"/>
          <w:sz w:val="20"/>
        </w:rPr>
        <w:t xml:space="preserve"> $4.5M/本はWTI $90-95での北米タイトオイル標準値。Brent $98継続なら$6-7Mに上振れ（NAV最大¥1,400/株）。60%PVディスカウントは掘削時期の不確実性と油価backwardationリスク反映。</w:t>
      </w:r>
    </w:p>
    <w:p/>
    <w:p/>
    <w:p/>
    <w:p>
      <w:pPr>
        <w:spacing w:before="120" w:after="80"/>
        <w:jc w:val="left"/>
        <w:pBdr>
          <w:bottom w:val="single" w:sz="6" w:space="1" w:color="4472C4"/>
        </w:pBdr>
      </w:pPr>
      <w:r>
        <w:rPr>
          <w:rFonts w:eastAsia="Yu Gothic"/>
          <w:rFonts w:ascii="Yu Gothic" w:hAnsi="Yu Gothic"/>
          <w:b/>
          <w:color w:val="1F497D"/>
          <w:sz w:val="26"/>
        </w:rPr>
        <w:t>7. リスクシナリオ定量</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株価影響推定</w:t>
            </w:r>
          </w:p>
        </w:tc>
        <w:tc>
          <w:tcPr>
            <w:tcW w:type="dxa" w:w="2351"/>
            <w:shd w:val="clear" w:color="auto" w:fill="1F497D"/>
          </w:tcPr>
          <w:p>
            <w:r>
              <w:rPr>
                <w:rFonts w:eastAsia="Yu Gothic"/>
                <w:rFonts w:ascii="Yu Gothic" w:hAnsi="Yu Gothic"/>
                <w:b/>
                <w:color w:val="FFFFFF"/>
                <w:sz w:val="18"/>
              </w:rPr>
              <w:t>Rationale</w:t>
            </w:r>
          </w:p>
        </w:tc>
      </w:tr>
      <w:tr>
        <w:tc>
          <w:tcPr>
            <w:tcW w:type="dxa" w:w="2351"/>
          </w:tcPr>
          <w:p>
            <w:r>
              <w:rPr>
                <w:rFonts w:eastAsia="Yu Gothic"/>
                <w:rFonts w:ascii="Yu Gothic" w:hAnsi="Yu Gothic"/>
                <w:b w:val="0"/>
                <w:sz w:val="18"/>
              </w:rPr>
              <w:t>原油急落（Brent $75以下）</w:t>
            </w:r>
          </w:p>
        </w:tc>
        <w:tc>
          <w:tcPr>
            <w:tcW w:type="dxa" w:w="2351"/>
          </w:tcPr>
          <w:p>
            <w:r>
              <w:rPr>
                <w:rFonts w:eastAsia="Yu Gothic"/>
                <w:rFonts w:ascii="Yu Gothic" w:hAnsi="Yu Gothic"/>
                <w:b w:val="0"/>
                <w:sz w:val="18"/>
              </w:rPr>
              <w:t>15%</w:t>
            </w:r>
          </w:p>
        </w:tc>
        <w:tc>
          <w:tcPr>
            <w:tcW w:type="dxa" w:w="2351"/>
          </w:tcPr>
          <w:p>
            <w:r>
              <w:rPr>
                <w:rFonts w:eastAsia="Yu Gothic"/>
                <w:rFonts w:ascii="Yu Gothic" w:hAnsi="Yu Gothic"/>
                <w:b w:val="0"/>
                <w:sz w:val="18"/>
              </w:rPr>
              <w:t>▲¥500-700</w:t>
            </w:r>
          </w:p>
        </w:tc>
        <w:tc>
          <w:tcPr>
            <w:tcW w:type="dxa" w:w="2351"/>
          </w:tcPr>
          <w:p>
            <w:r>
              <w:rPr>
                <w:rFonts w:eastAsia="Yu Gothic"/>
                <w:rFonts w:ascii="Yu Gothic" w:hAnsi="Yu Gothic"/>
                <w:b w:val="0"/>
                <w:sz w:val="18"/>
              </w:rPr>
              <w:t>ホルムズ解決・景気後退同時発生</w:t>
            </w:r>
          </w:p>
        </w:tc>
      </w:tr>
      <w:tr>
        <w:tc>
          <w:tcPr>
            <w:tcW w:type="dxa" w:w="2351"/>
            <w:shd w:val="clear" w:color="auto" w:fill="DEEAF1"/>
          </w:tcPr>
          <w:p>
            <w:r>
              <w:rPr>
                <w:rFonts w:eastAsia="Yu Gothic"/>
                <w:rFonts w:ascii="Yu Gothic" w:hAnsi="Yu Gothic"/>
                <w:b w:val="0"/>
                <w:sz w:val="18"/>
              </w:rPr>
              <w:t>Verdad掘削コスト超過</w:t>
            </w:r>
          </w:p>
        </w:tc>
        <w:tc>
          <w:tcPr>
            <w:tcW w:type="dxa" w:w="2351"/>
            <w:shd w:val="clear" w:color="auto" w:fill="DEEAF1"/>
          </w:tcPr>
          <w:p>
            <w:r>
              <w:rPr>
                <w:rFonts w:eastAsia="Yu Gothic"/>
                <w:rFonts w:ascii="Yu Gothic" w:hAnsi="Yu Gothic"/>
                <w:b w:val="0"/>
                <w:sz w:val="18"/>
              </w:rPr>
              <w:t>10%</w:t>
            </w:r>
          </w:p>
        </w:tc>
        <w:tc>
          <w:tcPr>
            <w:tcW w:type="dxa" w:w="2351"/>
            <w:shd w:val="clear" w:color="auto" w:fill="DEEAF1"/>
          </w:tcPr>
          <w:p>
            <w:r>
              <w:rPr>
                <w:rFonts w:eastAsia="Yu Gothic"/>
                <w:rFonts w:ascii="Yu Gothic" w:hAnsi="Yu Gothic"/>
                <w:b w:val="0"/>
                <w:sz w:val="18"/>
              </w:rPr>
              <w:t>▲¥200-400</w:t>
            </w:r>
          </w:p>
        </w:tc>
        <w:tc>
          <w:tcPr>
            <w:tcW w:type="dxa" w:w="2351"/>
            <w:shd w:val="clear" w:color="auto" w:fill="DEEAF1"/>
          </w:tcPr>
          <w:p>
            <w:r>
              <w:rPr>
                <w:rFonts w:eastAsia="Yu Gothic"/>
                <w:rFonts w:ascii="Yu Gothic" w:hAnsi="Yu Gothic"/>
                <w:b w:val="0"/>
                <w:sz w:val="18"/>
              </w:rPr>
              <w:t>ライトオイル開発のwell cost inflation</w:t>
            </w:r>
          </w:p>
        </w:tc>
      </w:tr>
      <w:tr>
        <w:tc>
          <w:tcPr>
            <w:tcW w:type="dxa" w:w="2351"/>
          </w:tcPr>
          <w:p>
            <w:r>
              <w:rPr>
                <w:rFonts w:eastAsia="Yu Gothic"/>
                <w:rFonts w:ascii="Yu Gothic" w:hAnsi="Yu Gothic"/>
                <w:b w:val="0"/>
                <w:sz w:val="18"/>
              </w:rPr>
              <w:t>CCS FID延期（1-2年）</w:t>
            </w:r>
          </w:p>
        </w:tc>
        <w:tc>
          <w:tcPr>
            <w:tcW w:type="dxa" w:w="2351"/>
          </w:tcPr>
          <w:p>
            <w:r>
              <w:rPr>
                <w:rFonts w:eastAsia="Yu Gothic"/>
                <w:rFonts w:ascii="Yu Gothic" w:hAnsi="Yu Gothic"/>
                <w:b w:val="0"/>
                <w:sz w:val="18"/>
              </w:rPr>
              <w:t>25%</w:t>
            </w:r>
          </w:p>
        </w:tc>
        <w:tc>
          <w:tcPr>
            <w:tcW w:type="dxa" w:w="2351"/>
          </w:tcPr>
          <w:p>
            <w:r>
              <w:rPr>
                <w:rFonts w:eastAsia="Yu Gothic"/>
                <w:rFonts w:ascii="Yu Gothic" w:hAnsi="Yu Gothic"/>
                <w:b w:val="0"/>
                <w:sz w:val="18"/>
              </w:rPr>
              <w:t>▲¥100-200</w:t>
            </w:r>
          </w:p>
        </w:tc>
        <w:tc>
          <w:tcPr>
            <w:tcW w:type="dxa" w:w="2351"/>
          </w:tcPr>
          <w:p>
            <w:r>
              <w:rPr>
                <w:rFonts w:eastAsia="Yu Gothic"/>
                <w:rFonts w:ascii="Yu Gothic" w:hAnsi="Yu Gothic"/>
                <w:b w:val="0"/>
                <w:sz w:val="18"/>
              </w:rPr>
              <w:t>制度整備の遅延リスク</w:t>
            </w:r>
          </w:p>
        </w:tc>
      </w:tr>
      <w:tr>
        <w:tc>
          <w:tcPr>
            <w:tcW w:type="dxa" w:w="2351"/>
            <w:shd w:val="clear" w:color="auto" w:fill="DEEAF1"/>
          </w:tcPr>
          <w:p>
            <w:r>
              <w:rPr>
                <w:rFonts w:eastAsia="Yu Gothic"/>
                <w:rFonts w:ascii="Yu Gothic" w:hAnsi="Yu Gothic"/>
                <w:b w:val="0"/>
                <w:sz w:val="18"/>
              </w:rPr>
              <w:t>capex超過（¥1.5T→¥2T+）</w:t>
            </w:r>
          </w:p>
        </w:tc>
        <w:tc>
          <w:tcPr>
            <w:tcW w:type="dxa" w:w="2351"/>
            <w:shd w:val="clear" w:color="auto" w:fill="DEEAF1"/>
          </w:tcPr>
          <w:p>
            <w:r>
              <w:rPr>
                <w:rFonts w:eastAsia="Yu Gothic"/>
                <w:rFonts w:ascii="Yu Gothic" w:hAnsi="Yu Gothic"/>
                <w:b w:val="0"/>
                <w:sz w:val="18"/>
              </w:rPr>
              <w:t>20%</w:t>
            </w:r>
          </w:p>
        </w:tc>
        <w:tc>
          <w:tcPr>
            <w:tcW w:type="dxa" w:w="2351"/>
            <w:shd w:val="clear" w:color="auto" w:fill="DEEAF1"/>
          </w:tcPr>
          <w:p>
            <w:r>
              <w:rPr>
                <w:rFonts w:eastAsia="Yu Gothic"/>
                <w:rFonts w:ascii="Yu Gothic" w:hAnsi="Yu Gothic"/>
                <w:b w:val="0"/>
                <w:sz w:val="18"/>
              </w:rPr>
              <w:t>▲¥300-500</w:t>
            </w:r>
          </w:p>
        </w:tc>
        <w:tc>
          <w:tcPr>
            <w:tcW w:type="dxa" w:w="2351"/>
            <w:shd w:val="clear" w:color="auto" w:fill="DEEAF1"/>
          </w:tcPr>
          <w:p>
            <w:r>
              <w:rPr>
                <w:rFonts w:eastAsia="Yu Gothic"/>
                <w:rFonts w:ascii="Yu Gothic" w:hAnsi="Yu Gothic"/>
                <w:b w:val="0"/>
                <w:sz w:val="18"/>
              </w:rPr>
              <w:t>M&amp;Aプレミアム・工事費高騰</w:t>
            </w:r>
          </w:p>
        </w:tc>
      </w:tr>
      <w:tr>
        <w:tc>
          <w:tcPr>
            <w:tcW w:type="dxa" w:w="2351"/>
          </w:tcPr>
          <w:p>
            <w:r>
              <w:rPr>
                <w:rFonts w:eastAsia="Yu Gothic"/>
                <w:rFonts w:ascii="Yu Gothic" w:hAnsi="Yu Gothic"/>
                <w:b w:val="0"/>
                <w:sz w:val="18"/>
              </w:rPr>
              <w:t>人員確保・技術力不足</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▲¥100-200</w:t>
            </w:r>
          </w:p>
        </w:tc>
        <w:tc>
          <w:tcPr>
            <w:tcW w:type="dxa" w:w="2351"/>
          </w:tcPr>
          <w:p>
            <w:r>
              <w:rPr>
                <w:rFonts w:eastAsia="Yu Gothic"/>
                <w:rFonts w:ascii="Yu Gothic" w:hAnsi="Yu Gothic"/>
                <w:b w:val="0"/>
                <w:sz w:val="18"/>
              </w:rPr>
              <w:t>E&amp;P専門人材の市場不足</w:t>
            </w:r>
          </w:p>
        </w:tc>
      </w:tr>
      <w:tr>
        <w:tc>
          <w:tcPr>
            <w:tcW w:type="dxa" w:w="2351"/>
            <w:shd w:val="clear" w:color="auto" w:fill="DEEAF1"/>
          </w:tcPr>
          <w:p>
            <w:r>
              <w:rPr>
                <w:rFonts w:eastAsia="Yu Gothic"/>
                <w:rFonts w:ascii="Yu Gothic" w:hAnsi="Yu Gothic"/>
                <w:b w:val="0"/>
                <w:sz w:val="18"/>
              </w:rPr>
              <w:t>地政学リスク（イラク・ロシア）</w:t>
            </w:r>
          </w:p>
        </w:tc>
        <w:tc>
          <w:tcPr>
            <w:tcW w:type="dxa" w:w="2351"/>
            <w:shd w:val="clear" w:color="auto" w:fill="DEEAF1"/>
          </w:tcPr>
          <w:p>
            <w:r>
              <w:rPr>
                <w:rFonts w:eastAsia="Yu Gothic"/>
                <w:rFonts w:ascii="Yu Gothic" w:hAnsi="Yu Gothic"/>
                <w:b w:val="0"/>
                <w:sz w:val="18"/>
              </w:rPr>
              <w:t>15%</w:t>
            </w:r>
          </w:p>
        </w:tc>
        <w:tc>
          <w:tcPr>
            <w:tcW w:type="dxa" w:w="2351"/>
            <w:shd w:val="clear" w:color="auto" w:fill="DEEAF1"/>
          </w:tcPr>
          <w:p>
            <w:r>
              <w:rPr>
                <w:rFonts w:eastAsia="Yu Gothic"/>
                <w:rFonts w:ascii="Yu Gothic" w:hAnsi="Yu Gothic"/>
                <w:b w:val="0"/>
                <w:sz w:val="18"/>
              </w:rPr>
              <w:t>▲¥100-300</w:t>
            </w:r>
          </w:p>
        </w:tc>
        <w:tc>
          <w:tcPr>
            <w:tcW w:type="dxa" w:w="2351"/>
            <w:shd w:val="clear" w:color="auto" w:fill="DEEAF1"/>
          </w:tcPr>
          <w:p>
            <w:r>
              <w:rPr>
                <w:rFonts w:eastAsia="Yu Gothic"/>
                <w:rFonts w:ascii="Yu Gothic" w:hAnsi="Yu Gothic"/>
                <w:b w:val="0"/>
                <w:sz w:val="18"/>
              </w:rPr>
              <w:t>既存海外資産の毀損</w:t>
            </w:r>
          </w:p>
        </w:tc>
      </w:tr>
    </w:tbl>
    <w:p/>
    <w:p/>
    <w:p>
      <w:pPr>
        <w:spacing w:after="40"/>
      </w:pPr>
      <w:r>
        <w:rPr>
          <w:rFonts w:eastAsia="Yu Gothic"/>
          <w:rFonts w:ascii="Yu Gothic" w:hAnsi="Yu Gothic"/>
          <w:b w:val="0"/>
          <w:sz w:val="20"/>
        </w:rPr>
      </w:r>
      <w:r>
        <w:rPr>
          <w:rFonts w:eastAsia="Yu Gothic"/>
          <w:rFonts w:ascii="Yu Gothic" w:hAnsi="Yu Gothic"/>
          <w:b/>
          <w:sz w:val="20"/>
        </w:rPr>
        <w:t>最大ドローダウン試算（Bear×Bear複合）：</w:t>
      </w:r>
      <w:r>
        <w:rPr>
          <w:rFonts w:eastAsia="Yu Gothic"/>
          <w:rFonts w:ascii="Yu Gothic" w:hAnsi="Yu Gothic"/>
          <w:b w:val="0"/>
          <w:sz w:val="20"/>
        </w:rPr>
        <w:t xml:space="preserve"> ▲¥900〜¥1,100（現値比▲39〜47%）</w:t>
      </w:r>
    </w:p>
    <w:p/>
    <w:p/>
    <w:p/>
    <w:p>
      <w:pPr>
        <w:spacing w:before="120" w:after="80"/>
        <w:jc w:val="left"/>
        <w:pBdr>
          <w:bottom w:val="single" w:sz="6" w:space="1" w:color="4472C4"/>
        </w:pBdr>
      </w:pPr>
      <w:r>
        <w:rPr>
          <w:rFonts w:eastAsia="Yu Gothic"/>
          <w:rFonts w:ascii="Yu Gothic" w:hAnsi="Yu Gothic"/>
          <w:b/>
          <w:color w:val="1F497D"/>
          <w:sz w:val="26"/>
        </w:rPr>
        <w:t>8. 不動産・含み益分析（恒久プロトコル）</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国内油ガス田（10フィールド）</w:t>
            </w:r>
          </w:p>
        </w:tc>
        <w:tc>
          <w:tcPr>
            <w:tcW w:type="dxa" w:w="4703"/>
          </w:tcPr>
          <w:p>
            <w:r>
              <w:rPr>
                <w:rFonts w:eastAsia="Yu Gothic"/>
                <w:rFonts w:ascii="Yu Gothic" w:hAnsi="Yu Gothic"/>
                <w:b w:val="0"/>
                <w:sz w:val="18"/>
              </w:rPr>
              <w:t>生産資産として簿価計上。市場価値≒簿価と推定</w:t>
            </w:r>
          </w:p>
        </w:tc>
      </w:tr>
      <w:tr>
        <w:tc>
          <w:tcPr>
            <w:tcW w:type="dxa" w:w="4703"/>
            <w:shd w:val="clear" w:color="auto" w:fill="DEEAF1"/>
          </w:tcPr>
          <w:p>
            <w:r>
              <w:rPr>
                <w:rFonts w:eastAsia="Yu Gothic"/>
                <w:rFonts w:ascii="Yu Gothic" w:hAnsi="Yu Gothic"/>
                <w:b w:val="0"/>
                <w:sz w:val="18"/>
              </w:rPr>
              <w:t>パイプライン網（800km超）</w:t>
            </w:r>
          </w:p>
        </w:tc>
        <w:tc>
          <w:tcPr>
            <w:tcW w:type="dxa" w:w="4703"/>
            <w:shd w:val="clear" w:color="auto" w:fill="DEEAF1"/>
          </w:tcPr>
          <w:p>
            <w:r>
              <w:rPr>
                <w:rFonts w:eastAsia="Yu Gothic"/>
                <w:rFonts w:ascii="Yu Gothic" w:hAnsi="Yu Gothic"/>
                <w:b w:val="0"/>
                <w:sz w:val="18"/>
              </w:rPr>
              <w:t>インフラ資産として毎年減価償却中</w:t>
            </w:r>
          </w:p>
        </w:tc>
      </w:tr>
      <w:tr>
        <w:tc>
          <w:tcPr>
            <w:tcW w:type="dxa" w:w="4703"/>
          </w:tcPr>
          <w:p>
            <w:r>
              <w:rPr>
                <w:rFonts w:eastAsia="Yu Gothic"/>
                <w:rFonts w:ascii="Yu Gothic" w:hAnsi="Yu Gothic"/>
                <w:b w:val="0"/>
                <w:sz w:val="18"/>
              </w:rPr>
              <w:t>保有土地（国内拠点・試掘権）</w:t>
            </w:r>
          </w:p>
        </w:tc>
        <w:tc>
          <w:tcPr>
            <w:tcW w:type="dxa" w:w="4703"/>
          </w:tcPr>
          <w:p>
            <w:r>
              <w:rPr>
                <w:rFonts w:eastAsia="Yu Gothic"/>
                <w:rFonts w:ascii="Yu Gothic" w:hAnsi="Yu Gothic"/>
                <w:b w:val="0"/>
                <w:sz w:val="18"/>
              </w:rPr>
              <w:t>開示なし。E&amp;P専業のため含み益は限定的と推定</w:t>
            </w:r>
          </w:p>
        </w:tc>
      </w:tr>
      <w:tr>
        <w:tc>
          <w:tcPr>
            <w:tcW w:type="dxa" w:w="4703"/>
            <w:shd w:val="clear" w:color="auto" w:fill="DEEAF1"/>
          </w:tcPr>
          <w:p>
            <w:r>
              <w:rPr>
                <w:rFonts w:eastAsia="Yu Gothic"/>
                <w:rFonts w:ascii="Yu Gothic" w:hAnsi="Yu Gothic"/>
                <w:b w:val="0"/>
                <w:sz w:val="18"/>
              </w:rPr>
              <w:t>Verdad取得原価</w:t>
            </w:r>
          </w:p>
        </w:tc>
        <w:tc>
          <w:tcPr>
            <w:tcW w:type="dxa" w:w="4703"/>
            <w:shd w:val="clear" w:color="auto" w:fill="DEEAF1"/>
          </w:tcPr>
          <w:p>
            <w:r>
              <w:rPr>
                <w:rFonts w:eastAsia="Yu Gothic"/>
                <w:rFonts w:ascii="Yu Gothic" w:hAnsi="Yu Gothic"/>
                <w:b w:val="0"/>
                <w:sz w:val="18"/>
              </w:rPr>
              <w:t>2025年末に約¥2,080億円（$1.3B）で取得。現状収益に未反映NAVあり</w:t>
            </w:r>
          </w:p>
        </w:tc>
      </w:tr>
      <w:tr>
        <w:tc>
          <w:tcPr>
            <w:tcW w:type="dxa" w:w="4703"/>
          </w:tcPr>
          <w:p>
            <w:r>
              <w:rPr>
                <w:rFonts w:eastAsia="Yu Gothic"/>
                <w:rFonts w:ascii="Yu Gothic" w:hAnsi="Yu Gothic"/>
                <w:b w:val="0"/>
                <w:sz w:val="18"/>
              </w:rPr>
              <w:t>苫小牧CCS敷地</w:t>
            </w:r>
          </w:p>
        </w:tc>
        <w:tc>
          <w:tcPr>
            <w:tcW w:type="dxa" w:w="4703"/>
          </w:tcPr>
          <w:p>
            <w:r>
              <w:rPr>
                <w:rFonts w:eastAsia="Yu Gothic"/>
                <w:rFonts w:ascii="Yu Gothic" w:hAnsi="Yu Gothic"/>
                <w:b w:val="0"/>
                <w:sz w:val="18"/>
              </w:rPr>
              <w:t>北海道苫小牧市の地下貯留層探査権。FID後の資産化が見込まれる</w:t>
            </w:r>
          </w:p>
        </w:tc>
      </w:tr>
    </w:tbl>
    <w:p/>
    <w:p/>
    <w:p>
      <w:pPr>
        <w:spacing w:after="40"/>
      </w:pPr>
      <w:r>
        <w:rPr>
          <w:rFonts w:eastAsia="Yu Gothic"/>
          <w:rFonts w:ascii="Yu Gothic" w:hAnsi="Yu Gothic"/>
          <w:b w:val="0"/>
          <w:sz w:val="20"/>
        </w:rPr>
      </w:r>
      <w:r>
        <w:rPr>
          <w:rFonts w:eastAsia="Yu Gothic"/>
          <w:rFonts w:ascii="Yu Gothic" w:hAnsi="Yu Gothic"/>
          <w:b/>
          <w:sz w:val="20"/>
        </w:rPr>
        <w:t>主要含み資産の結論：</w:t>
      </w:r>
      <w:r>
        <w:rPr>
          <w:rFonts w:eastAsia="Yu Gothic"/>
          <w:rFonts w:ascii="Yu Gothic" w:hAnsi="Yu Gothic"/>
          <w:b w:val="0"/>
          <w:sz w:val="20"/>
        </w:rPr>
        <w:t xml:space="preserve"> E&amp;P専業のため不動産含み益は軽微。代わりに</w:t>
      </w:r>
      <w:r>
        <w:rPr>
          <w:rFonts w:eastAsia="Yu Gothic"/>
          <w:rFonts w:ascii="Yu Gothic" w:hAnsi="Yu Gothic"/>
          <w:b/>
          <w:sz w:val="20"/>
        </w:rPr>
        <w:t>探鉱・開発資産（Verdad NAV ¥399B）</w:t>
      </w:r>
      <w:r>
        <w:rPr>
          <w:rFonts w:eastAsia="Yu Gothic"/>
          <w:rFonts w:ascii="Yu Gothic" w:hAnsi="Yu Gothic"/>
          <w:b w:val="0"/>
          <w:sz w:val="20"/>
        </w:rPr>
        <w:t>が最大の含み資産。現時点で簿価計上以上の市場価値を持つ可能性が高い。</w:t>
      </w:r>
    </w:p>
    <w:p/>
    <w:p/>
    <w:p/>
    <w:p>
      <w:pPr>
        <w:spacing w:before="120" w:after="80"/>
        <w:jc w:val="left"/>
        <w:pBdr>
          <w:bottom w:val="single" w:sz="6" w:space="1" w:color="4472C4"/>
        </w:pBdr>
      </w:pPr>
      <w:r>
        <w:rPr>
          <w:rFonts w:eastAsia="Yu Gothic"/>
          <w:rFonts w:ascii="Yu Gothic" w:hAnsi="Yu Gothic"/>
          <w:b/>
          <w:color w:val="1F497D"/>
          <w:sz w:val="26"/>
        </w:rPr>
        <w:t>9. 総合判断</w:t>
      </w:r>
    </w:p>
    <w:p/>
    <w:p>
      <w:pPr>
        <w:spacing w:before="120" w:after="80"/>
        <w:jc w:val="left"/>
      </w:pPr>
      <w:r>
        <w:rPr>
          <w:rFonts w:eastAsia="Yu Gothic"/>
          <w:rFonts w:ascii="Yu Gothic" w:hAnsi="Yu Gothic"/>
          <w:b/>
          <w:color w:val="366092"/>
          <w:sz w:val="23"/>
        </w:rPr>
        <w:t>9.1 スコア内訳</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スコア</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モメンタム（短期）</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本日+8.84%急騰は本物の材料（管理計画）に基づく</w:t>
            </w:r>
          </w:p>
        </w:tc>
      </w:tr>
      <w:tr>
        <w:tc>
          <w:tcPr>
            <w:tcW w:type="dxa" w:w="3135"/>
            <w:shd w:val="clear" w:color="auto" w:fill="DEEAF1"/>
          </w:tcPr>
          <w:p>
            <w:r>
              <w:rPr>
                <w:rFonts w:eastAsia="Yu Gothic"/>
                <w:rFonts w:ascii="Yu Gothic" w:hAnsi="Yu Gothic"/>
                <w:b w:val="0"/>
                <w:sz w:val="18"/>
              </w:rPr>
              <w:t>バリュエーション</w:t>
            </w:r>
          </w:p>
        </w:tc>
        <w:tc>
          <w:tcPr>
            <w:tcW w:type="dxa" w:w="3135"/>
            <w:shd w:val="clear" w:color="auto" w:fill="DEEAF1"/>
          </w:tcPr>
          <w:p>
            <w:r>
              <w:rPr>
                <w:rFonts w:eastAsia="Yu Gothic"/>
                <w:rFonts w:ascii="Yu Gothic" w:hAnsi="Yu Gothic"/>
                <w:b w:val="0"/>
                <w:sz w:val="18"/>
              </w:rPr>
              <w:t>-5</w:t>
            </w:r>
          </w:p>
        </w:tc>
        <w:tc>
          <w:tcPr>
            <w:tcW w:type="dxa" w:w="3135"/>
            <w:shd w:val="clear" w:color="auto" w:fill="DEEAF1"/>
          </w:tcPr>
          <w:p>
            <w:r>
              <w:rPr>
                <w:rFonts w:eastAsia="Yu Gothic"/>
                <w:rFonts w:ascii="Yu Gothic" w:hAnsi="Yu Gothic"/>
                <w:b w:val="0"/>
                <w:sz w:val="18"/>
              </w:rPr>
              <w:t>PBR 1.05x は割安圏でなく成長プレミアムが必要</w:t>
            </w:r>
          </w:p>
        </w:tc>
      </w:tr>
      <w:tr>
        <w:tc>
          <w:tcPr>
            <w:tcW w:type="dxa" w:w="3135"/>
          </w:tcPr>
          <w:p>
            <w:r>
              <w:rPr>
                <w:rFonts w:eastAsia="Yu Gothic"/>
                <w:rFonts w:ascii="Yu Gothic" w:hAnsi="Yu Gothic"/>
                <w:b w:val="0"/>
                <w:sz w:val="18"/>
              </w:rPr>
              <w:t>ファンダメンタルズ</w:t>
            </w:r>
          </w:p>
        </w:tc>
        <w:tc>
          <w:tcPr>
            <w:tcW w:type="dxa" w:w="3135"/>
          </w:tcPr>
          <w:p>
            <w:r>
              <w:rPr>
                <w:rFonts w:eastAsia="Yu Gothic"/>
                <w:rFonts w:ascii="Yu Gothic" w:hAnsi="Yu Gothic"/>
                <w:b w:val="0"/>
                <w:sz w:val="18"/>
              </w:rPr>
              <w:t>+28</w:t>
            </w:r>
          </w:p>
        </w:tc>
        <w:tc>
          <w:tcPr>
            <w:tcW w:type="dxa" w:w="3135"/>
          </w:tcPr>
          <w:p>
            <w:r>
              <w:rPr>
                <w:rFonts w:eastAsia="Yu Gothic"/>
                <w:rFonts w:ascii="Yu Gothic" w:hAnsi="Yu Gothic"/>
                <w:b w:val="0"/>
                <w:sz w:val="18"/>
              </w:rPr>
              <w:t>Verdad生産量IR確認・CCS FID具体化・計画信頼性UP</w:t>
            </w:r>
          </w:p>
        </w:tc>
      </w:tr>
      <w:tr>
        <w:tc>
          <w:tcPr>
            <w:tcW w:type="dxa" w:w="3135"/>
            <w:shd w:val="clear" w:color="auto" w:fill="DEEAF1"/>
          </w:tcPr>
          <w:p>
            <w:r>
              <w:rPr>
                <w:rFonts w:eastAsia="Yu Gothic"/>
                <w:rFonts w:ascii="Yu Gothic" w:hAnsi="Yu Gothic"/>
                <w:b w:val="0"/>
                <w:sz w:val="18"/>
              </w:rPr>
              <w:t>需給・資本政策</w:t>
            </w:r>
          </w:p>
        </w:tc>
        <w:tc>
          <w:tcPr>
            <w:tcW w:type="dxa" w:w="3135"/>
            <w:shd w:val="clear" w:color="auto" w:fill="DEEAF1"/>
          </w:tcPr>
          <w:p>
            <w:r>
              <w:rPr>
                <w:rFonts w:eastAsia="Yu Gothic"/>
                <w:rFonts w:ascii="Yu Gothic" w:hAnsi="Yu Gothic"/>
                <w:b w:val="0"/>
                <w:sz w:val="18"/>
              </w:rPr>
              <w:t>-8</w:t>
            </w:r>
          </w:p>
        </w:tc>
        <w:tc>
          <w:tcPr>
            <w:tcW w:type="dxa" w:w="3135"/>
            <w:shd w:val="clear" w:color="auto" w:fill="DEEAF1"/>
          </w:tcPr>
          <w:p>
            <w:r>
              <w:rPr>
                <w:rFonts w:eastAsia="Yu Gothic"/>
                <w:rFonts w:ascii="Yu Gothic" w:hAnsi="Yu Gothic"/>
                <w:b w:val="0"/>
                <w:sz w:val="18"/>
              </w:rPr>
              <w:t>配当フリーズ・自社株買い計画なし・capex優先</w:t>
            </w:r>
          </w:p>
        </w:tc>
      </w:tr>
      <w:tr>
        <w:tc>
          <w:tcPr>
            <w:tcW w:type="dxa" w:w="3135"/>
          </w:tcPr>
          <w:p>
            <w:r>
              <w:rPr>
                <w:rFonts w:eastAsia="Yu Gothic"/>
                <w:rFonts w:ascii="Yu Gothic" w:hAnsi="Yu Gothic"/>
                <w:b w:val="0"/>
                <w:sz w:val="18"/>
              </w:rPr>
              <w:t>地政学・コモディティ</w:t>
            </w:r>
          </w:p>
        </w:tc>
        <w:tc>
          <w:tcPr>
            <w:tcW w:type="dxa" w:w="3135"/>
          </w:tcPr>
          <w:p>
            <w:r>
              <w:rPr>
                <w:rFonts w:eastAsia="Yu Gothic"/>
                <w:rFonts w:ascii="Yu Gothic" w:hAnsi="Yu Gothic"/>
                <w:b w:val="0"/>
                <w:sz w:val="18"/>
              </w:rPr>
              <w:t>+20</w:t>
            </w:r>
          </w:p>
        </w:tc>
        <w:tc>
          <w:tcPr>
            <w:tcW w:type="dxa" w:w="3135"/>
          </w:tcPr>
          <w:p>
            <w:r>
              <w:rPr>
                <w:rFonts w:eastAsia="Yu Gothic"/>
                <w:rFonts w:ascii="Yu Gothic" w:hAnsi="Yu Gothic"/>
                <w:b w:val="0"/>
                <w:sz w:val="18"/>
              </w:rPr>
              <w:t>ホルムズ継続×Brent $98 追い風。P.15が$70/bbl保守前提確認 → 現在$98は+$28超過プレミアム。トランプ「合意なし路線」確定で有事プレミアム恒久化（+4pt）</w:t>
            </w:r>
          </w:p>
        </w:tc>
      </w:tr>
      <w:tr>
        <w:tc>
          <w:tcPr>
            <w:tcW w:type="dxa" w:w="3135"/>
            <w:shd w:val="clear" w:color="auto" w:fill="DEEAF1"/>
          </w:tcPr>
          <w:p>
            <w:r>
              <w:rPr>
                <w:rFonts w:eastAsia="Yu Gothic"/>
                <w:rFonts w:ascii="Yu Gothic" w:hAnsi="Yu Gothic"/>
                <w:b w:val="0"/>
                <w:sz w:val="18"/>
              </w:rPr>
              <w:t>成長性（管理計画）</w:t>
            </w:r>
          </w:p>
        </w:tc>
        <w:tc>
          <w:tcPr>
            <w:tcW w:type="dxa" w:w="3135"/>
            <w:shd w:val="clear" w:color="auto" w:fill="DEEAF1"/>
          </w:tcPr>
          <w:p>
            <w:r>
              <w:rPr>
                <w:rFonts w:eastAsia="Yu Gothic"/>
                <w:rFonts w:ascii="Yu Gothic" w:hAnsi="Yu Gothic"/>
                <w:b w:val="0"/>
                <w:sz w:val="18"/>
              </w:rPr>
              <w:t>+25</w:t>
            </w:r>
          </w:p>
        </w:tc>
        <w:tc>
          <w:tcPr>
            <w:tcW w:type="dxa" w:w="3135"/>
            <w:shd w:val="clear" w:color="auto" w:fill="DEEAF1"/>
          </w:tcPr>
          <w:p>
            <w:r>
              <w:rPr>
                <w:rFonts w:eastAsia="Yu Gothic"/>
                <w:rFonts w:ascii="Yu Gothic" w:hAnsi="Yu Gothic"/>
                <w:b w:val="0"/>
                <w:sz w:val="18"/>
              </w:rPr>
              <w:t>4x production、¥1.5兆capex。P.15公式目標確認（2031 NP¥750億・2035 NP¥1,000億）</w:t>
            </w:r>
          </w:p>
        </w:tc>
      </w:tr>
      <w:tr>
        <w:tc>
          <w:tcPr>
            <w:tcW w:type="dxa" w:w="3135"/>
          </w:tcPr>
          <w:p>
            <w:r>
              <w:rPr>
                <w:rFonts w:eastAsia="Yu Gothic"/>
                <w:rFonts w:ascii="Yu Gothic" w:hAnsi="Yu Gothic"/>
                <w:b w:val="0"/>
                <w:sz w:val="18"/>
              </w:rPr>
              <w:t>先物カーブリスク</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WTI先物 Spot $94→12M $77（▲18%Backwardation）を追加控除</w:t>
            </w:r>
          </w:p>
        </w:tc>
      </w:tr>
      <w:tr>
        <w:tc>
          <w:tcPr>
            <w:tcW w:type="dxa" w:w="3135"/>
            <w:shd w:val="clear" w:color="auto" w:fill="DEEAF1"/>
          </w:tcPr>
          <w:p>
            <w:r>
              <w:rPr>
                <w:rFonts w:eastAsia="Yu Gothic"/>
                <w:rFonts w:ascii="Yu Gothic" w:hAnsi="Yu Gothic"/>
                <w:b w:val="0"/>
                <w:sz w:val="18"/>
              </w:rPr>
              <w:t>リスク調整</w:t>
            </w:r>
          </w:p>
        </w:tc>
        <w:tc>
          <w:tcPr>
            <w:tcW w:type="dxa" w:w="3135"/>
            <w:shd w:val="clear" w:color="auto" w:fill="DEEAF1"/>
          </w:tcPr>
          <w:p>
            <w:r>
              <w:rPr>
                <w:rFonts w:eastAsia="Yu Gothic"/>
                <w:rFonts w:ascii="Yu Gothic" w:hAnsi="Yu Gothic"/>
                <w:b w:val="0"/>
                <w:sz w:val="18"/>
              </w:rPr>
              <w:t>-4</w:t>
            </w:r>
          </w:p>
        </w:tc>
        <w:tc>
          <w:tcPr>
            <w:tcW w:type="dxa" w:w="3135"/>
            <w:shd w:val="clear" w:color="auto" w:fill="DEEAF1"/>
          </w:tcPr>
          <w:p>
            <w:r>
              <w:rPr>
                <w:rFonts w:eastAsia="Yu Gothic"/>
                <w:rFonts w:ascii="Yu Gothic" w:hAnsi="Yu Gothic"/>
                <w:b w:val="0"/>
                <w:sz w:val="18"/>
              </w:rPr>
              <w:t>capex実行リスク・CCS制度リスクを保守的に減点</w:t>
            </w:r>
          </w:p>
        </w:tc>
      </w:tr>
      <w:tr>
        <w:tc>
          <w:tcPr>
            <w:tcW w:type="dxa" w:w="3135"/>
          </w:tcPr>
          <w:p>
            <w:r>
              <w:rPr>
                <w:rFonts w:eastAsia="Yu Gothic"/>
                <w:rFonts w:ascii="Yu Gothic" w:hAnsi="Yu Gothic"/>
                <w:b w:val="0"/>
                <w:sz w:val="18"/>
              </w:rPr>
              <w:t>合計</w:t>
            </w:r>
          </w:p>
        </w:tc>
        <w:tc>
          <w:tcPr>
            <w:tcW w:type="dxa" w:w="3135"/>
          </w:tcPr>
          <w:p>
            <w:r>
              <w:rPr>
                <w:rFonts w:eastAsia="Yu Gothic"/>
                <w:rFonts w:ascii="Yu Gothic" w:hAnsi="Yu Gothic"/>
                <w:b w:val="0"/>
                <w:sz w:val="18"/>
              </w:rPr>
              <w:t>+76</w:t>
            </w:r>
          </w:p>
        </w:tc>
        <w:tc>
          <w:tcPr>
            <w:tcW w:type="dxa" w:w="3135"/>
          </w:tcPr>
          <w:p>
            <w:r>
              <w:rPr>
                <w:rFonts w:eastAsia="Yu Gothic"/>
                <w:rFonts w:ascii="Yu Gothic" w:hAnsi="Yu Gothic"/>
                <w:b w:val="0"/>
                <w:sz w:val="18"/>
              </w:rPr>
              <w:t>BUY（Moderate Buy → Strong Buy方向）</w:t>
            </w:r>
          </w:p>
        </w:tc>
      </w:tr>
    </w:tbl>
    <w:p/>
    <w:p/>
    <w:p>
      <w:pPr>
        <w:spacing w:before="120" w:after="80"/>
        <w:jc w:val="left"/>
      </w:pPr>
      <w:r>
        <w:rPr>
          <w:rFonts w:eastAsia="Yu Gothic"/>
          <w:rFonts w:ascii="Yu Gothic" w:hAnsi="Yu Gothic"/>
          <w:b/>
          <w:color w:val="366092"/>
          <w:sz w:val="23"/>
        </w:rPr>
        <w:t>9.2 投資家向けサマリー</w:t>
      </w:r>
    </w:p>
    <w:p/>
    <w:p>
      <w:pPr>
        <w:spacing w:after="40"/>
      </w:pPr>
      <w:r>
        <w:rPr>
          <w:rFonts w:eastAsia="Yu Gothic"/>
          <w:rFonts w:ascii="Yu Gothic" w:hAnsi="Yu Gothic"/>
          <w:b w:val="0"/>
          <w:sz w:val="20"/>
        </w:rPr>
        <w:t>1662石油資源開発は、2026年4月22日発表の「管理計画2026-2035」と本日受領のIR回答によって、</w:t>
      </w:r>
      <w:r>
        <w:rPr>
          <w:rFonts w:eastAsia="Yu Gothic"/>
          <w:rFonts w:ascii="Yu Gothic" w:hAnsi="Yu Gothic"/>
          <w:b/>
          <w:sz w:val="20"/>
        </w:rPr>
        <w:t>長期成長ストーリーの具体性が大幅に向上した</w:t>
      </w:r>
      <w:r>
        <w:rPr>
          <w:rFonts w:eastAsia="Yu Gothic"/>
          <w:rFonts w:ascii="Yu Gothic" w:hAnsi="Yu Gothic"/>
          <w:b w:val="0"/>
          <w:sz w:val="20"/>
        </w:rPr>
        <w:t>。Verdad（DJ Basin）の31,000 boed生産確認と500本追加開発余地は、米国低コストタイトオイル資産としての価値を裏付ける。苫小牧CCSのFY2026 FID予定は、エネルギー転換ビジネスへの橋渡しとしてオプション価値を持つ。</w:t>
      </w:r>
    </w:p>
    <w:p/>
    <w:p>
      <w:pPr>
        <w:spacing w:after="40"/>
      </w:pPr>
      <w:r>
        <w:rPr>
          <w:rFonts w:eastAsia="Yu Gothic"/>
          <w:rFonts w:ascii="Yu Gothic" w:hAnsi="Yu Gothic"/>
          <w:b w:val="0"/>
          <w:sz w:val="20"/>
        </w:rPr>
        <w:t>一方、本日+8.84%の急騰により短期的な追撃リスクがある。また配当還元が2030年まで動かないという株主還元サイドの制約は、高配当・自社株買い需要家には不満材料。</w:t>
      </w:r>
    </w:p>
    <w:p/>
    <w:p>
      <w:pPr>
        <w:spacing w:after="40"/>
      </w:pPr>
      <w:r>
        <w:rPr>
          <w:rFonts w:eastAsia="Yu Gothic"/>
          <w:rFonts w:ascii="Yu Gothic" w:hAnsi="Yu Gothic"/>
          <w:b w:val="0"/>
          <w:sz w:val="20"/>
        </w:rPr>
      </w:r>
      <w:r>
        <w:rPr>
          <w:rFonts w:eastAsia="Yu Gothic"/>
          <w:rFonts w:ascii="Yu Gothic" w:hAnsi="Yu Gothic"/>
          <w:b/>
          <w:sz w:val="20"/>
        </w:rPr>
        <w:t>推奨：</w:t>
      </w:r>
      <w:r>
        <w:rPr>
          <w:rFonts w:eastAsia="Yu Gothic"/>
          <w:rFonts w:ascii="Yu Gothic" w:hAnsi="Yu Gothic"/>
          <w:b w:val="0"/>
          <w:sz w:val="20"/>
        </w:rPr>
        <w:t xml:space="preserve"> 押し目（¥2,150-2,200）でのエントリー。12-18M TP ¥3,050（+31.8%）、長期保有ならロングTP ¥5,000（+116%、Brent $88継続・管理計画フル進捗シナリオ）。</w:t>
      </w:r>
    </w:p>
    <w:p/>
    <w:p>
      <w:pPr>
        <w:spacing w:after="40"/>
      </w:pPr>
      <w:r>
        <w:rPr>
          <w:rFonts w:eastAsia="Yu Gothic"/>
          <w:rFonts w:ascii="Yu Gothic" w:hAnsi="Yu Gothic"/>
          <w:b/>
          <w:sz w:val="20"/>
        </w:rPr>
        <w:t>P.15反映による主要アップデート（前バージョン比）：</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改訂前</w:t>
            </w:r>
          </w:p>
        </w:tc>
        <w:tc>
          <w:tcPr>
            <w:tcW w:type="dxa" w:w="2351"/>
            <w:shd w:val="clear" w:color="auto" w:fill="1F497D"/>
          </w:tcPr>
          <w:p>
            <w:r>
              <w:rPr>
                <w:rFonts w:eastAsia="Yu Gothic"/>
                <w:rFonts w:ascii="Yu Gothic" w:hAnsi="Yu Gothic"/>
                <w:b/>
                <w:color w:val="FFFFFF"/>
                <w:sz w:val="18"/>
              </w:rPr>
              <w:t>改訂後</w:t>
            </w:r>
          </w:p>
        </w:tc>
        <w:tc>
          <w:tcPr>
            <w:tcW w:type="dxa" w:w="2351"/>
            <w:shd w:val="clear" w:color="auto" w:fill="1F497D"/>
          </w:tcPr>
          <w:p>
            <w:r>
              <w:rPr>
                <w:rFonts w:eastAsia="Yu Gothic"/>
                <w:rFonts w:ascii="Yu Gothic" w:hAnsi="Yu Gothic"/>
                <w:b/>
                <w:color w:val="FFFFFF"/>
                <w:sz w:val="18"/>
              </w:rPr>
              <w:t>変更要因</w:t>
            </w:r>
          </w:p>
        </w:tc>
      </w:tr>
      <w:tr>
        <w:tc>
          <w:tcPr>
            <w:tcW w:type="dxa" w:w="2351"/>
          </w:tcPr>
          <w:p>
            <w:r>
              <w:rPr>
                <w:rFonts w:eastAsia="Yu Gothic"/>
                <w:rFonts w:ascii="Yu Gothic" w:hAnsi="Yu Gothic"/>
                <w:b w:val="0"/>
                <w:sz w:val="18"/>
              </w:rPr>
              <w:t>投資スコア</w:t>
            </w:r>
          </w:p>
        </w:tc>
        <w:tc>
          <w:tcPr>
            <w:tcW w:type="dxa" w:w="2351"/>
          </w:tcPr>
          <w:p>
            <w:r>
              <w:rPr>
                <w:rFonts w:eastAsia="Yu Gothic"/>
                <w:rFonts w:ascii="Yu Gothic" w:hAnsi="Yu Gothic"/>
                <w:b w:val="0"/>
                <w:sz w:val="18"/>
              </w:rPr>
              <w:t>+72</w:t>
            </w:r>
          </w:p>
        </w:tc>
        <w:tc>
          <w:tcPr>
            <w:tcW w:type="dxa" w:w="2351"/>
          </w:tcPr>
          <w:p>
            <w:r>
              <w:rPr>
                <w:rFonts w:eastAsia="Yu Gothic"/>
                <w:rFonts w:ascii="Yu Gothic" w:hAnsi="Yu Gothic"/>
                <w:b w:val="0"/>
                <w:sz w:val="18"/>
              </w:rPr>
              <w:t>+76</w:t>
            </w:r>
          </w:p>
        </w:tc>
        <w:tc>
          <w:tcPr>
            <w:tcW w:type="dxa" w:w="2351"/>
          </w:tcPr>
          <w:p>
            <w:r>
              <w:rPr>
                <w:rFonts w:eastAsia="Yu Gothic"/>
                <w:rFonts w:ascii="Yu Gothic" w:hAnsi="Yu Gothic"/>
                <w:b w:val="0"/>
                <w:sz w:val="18"/>
              </w:rPr>
              <w:t>トランプ合意なし路線×P.15 $70保守前提確認</w:t>
            </w:r>
          </w:p>
        </w:tc>
      </w:tr>
      <w:tr>
        <w:tc>
          <w:tcPr>
            <w:tcW w:type="dxa" w:w="2351"/>
            <w:shd w:val="clear" w:color="auto" w:fill="DEEAF1"/>
          </w:tcPr>
          <w:p>
            <w:r>
              <w:rPr>
                <w:rFonts w:eastAsia="Yu Gothic"/>
                <w:rFonts w:ascii="Yu Gothic" w:hAnsi="Yu Gothic"/>
                <w:b w:val="0"/>
                <w:sz w:val="18"/>
              </w:rPr>
              <w:t>TP（12-18M）</w:t>
            </w:r>
          </w:p>
        </w:tc>
        <w:tc>
          <w:tcPr>
            <w:tcW w:type="dxa" w:w="2351"/>
            <w:shd w:val="clear" w:color="auto" w:fill="DEEAF1"/>
          </w:tcPr>
          <w:p>
            <w:r>
              <w:rPr>
                <w:rFonts w:eastAsia="Yu Gothic"/>
                <w:rFonts w:ascii="Yu Gothic" w:hAnsi="Yu Gothic"/>
                <w:b w:val="0"/>
                <w:sz w:val="18"/>
              </w:rPr>
              <w:t>¥2,900</w:t>
            </w:r>
          </w:p>
        </w:tc>
        <w:tc>
          <w:tcPr>
            <w:tcW w:type="dxa" w:w="2351"/>
            <w:shd w:val="clear" w:color="auto" w:fill="DEEAF1"/>
          </w:tcPr>
          <w:p>
            <w:r>
              <w:rPr>
                <w:rFonts w:eastAsia="Yu Gothic"/>
                <w:rFonts w:ascii="Yu Gothic" w:hAnsi="Yu Gothic"/>
                <w:b w:val="0"/>
                <w:sz w:val="18"/>
              </w:rPr>
              <w:t>¥3,050</w:t>
            </w:r>
          </w:p>
        </w:tc>
        <w:tc>
          <w:tcPr>
            <w:tcW w:type="dxa" w:w="2351"/>
            <w:shd w:val="clear" w:color="auto" w:fill="DEEAF1"/>
          </w:tcPr>
          <w:p>
            <w:r>
              <w:rPr>
                <w:rFonts w:eastAsia="Yu Gothic"/>
                <w:rFonts w:ascii="Yu Gothic" w:hAnsi="Yu Gothic"/>
                <w:b w:val="0"/>
                <w:sz w:val="18"/>
              </w:rPr>
              <w:t>感応度¥36→¥53/$1、加重FV¥2,942→¥3,031</w:t>
            </w:r>
          </w:p>
        </w:tc>
      </w:tr>
      <w:tr>
        <w:tc>
          <w:tcPr>
            <w:tcW w:type="dxa" w:w="2351"/>
          </w:tcPr>
          <w:p>
            <w:r>
              <w:rPr>
                <w:rFonts w:eastAsia="Yu Gothic"/>
                <w:rFonts w:ascii="Yu Gothic" w:hAnsi="Yu Gothic"/>
                <w:b w:val="0"/>
                <w:sz w:val="18"/>
              </w:rPr>
              <w:t>ロングTP</w:t>
            </w:r>
          </w:p>
        </w:tc>
        <w:tc>
          <w:tcPr>
            <w:tcW w:type="dxa" w:w="2351"/>
          </w:tcPr>
          <w:p>
            <w:r>
              <w:rPr>
                <w:rFonts w:eastAsia="Yu Gothic"/>
                <w:rFonts w:ascii="Yu Gothic" w:hAnsi="Yu Gothic"/>
                <w:b w:val="0"/>
                <w:sz w:val="18"/>
              </w:rPr>
              <w:t>¥4,500</w:t>
            </w:r>
          </w:p>
        </w:tc>
        <w:tc>
          <w:tcPr>
            <w:tcW w:type="dxa" w:w="2351"/>
          </w:tcPr>
          <w:p>
            <w:r>
              <w:rPr>
                <w:rFonts w:eastAsia="Yu Gothic"/>
                <w:rFonts w:ascii="Yu Gothic" w:hAnsi="Yu Gothic"/>
                <w:b w:val="0"/>
                <w:sz w:val="18"/>
              </w:rPr>
              <w:t>¥5,000</w:t>
            </w:r>
          </w:p>
        </w:tc>
        <w:tc>
          <w:tcPr>
            <w:tcW w:type="dxa" w:w="2351"/>
          </w:tcPr>
          <w:p>
            <w:r>
              <w:rPr>
                <w:rFonts w:eastAsia="Yu Gothic"/>
                <w:rFonts w:ascii="Yu Gothic" w:hAnsi="Yu Gothic"/>
                <w:b w:val="0"/>
                <w:sz w:val="18"/>
              </w:rPr>
              <w:t>$88継続×NP¥1,540億DCF計算</w:t>
            </w:r>
          </w:p>
        </w:tc>
      </w:tr>
      <w:tr>
        <w:tc>
          <w:tcPr>
            <w:tcW w:type="dxa" w:w="2351"/>
            <w:shd w:val="clear" w:color="auto" w:fill="DEEAF1"/>
          </w:tcPr>
          <w:p>
            <w:r>
              <w:rPr>
                <w:rFonts w:eastAsia="Yu Gothic"/>
                <w:rFonts w:ascii="Yu Gothic" w:hAnsi="Yu Gothic"/>
                <w:b w:val="0"/>
                <w:sz w:val="18"/>
              </w:rPr>
              <w:t>$1/bbl感応度（FY2027）</w:t>
            </w:r>
          </w:p>
        </w:tc>
        <w:tc>
          <w:tcPr>
            <w:tcW w:type="dxa" w:w="2351"/>
            <w:shd w:val="clear" w:color="auto" w:fill="DEEAF1"/>
          </w:tcPr>
          <w:p>
            <w:r>
              <w:rPr>
                <w:rFonts w:eastAsia="Yu Gothic"/>
                <w:rFonts w:ascii="Yu Gothic" w:hAnsi="Yu Gothic"/>
                <w:b w:val="0"/>
                <w:sz w:val="18"/>
              </w:rPr>
              <w:t>¥36/株（試算）</w:t>
            </w:r>
          </w:p>
        </w:tc>
        <w:tc>
          <w:tcPr>
            <w:tcW w:type="dxa" w:w="2351"/>
            <w:shd w:val="clear" w:color="auto" w:fill="DEEAF1"/>
          </w:tcPr>
          <w:p>
            <w:r>
              <w:rPr>
                <w:rFonts w:eastAsia="Yu Gothic"/>
                <w:rFonts w:ascii="Yu Gothic" w:hAnsi="Yu Gothic"/>
                <w:b w:val="0"/>
                <w:sz w:val="18"/>
              </w:rPr>
              <w:t>¥53/株（P.15内挿）</w:t>
            </w:r>
          </w:p>
        </w:tc>
        <w:tc>
          <w:tcPr>
            <w:tcW w:type="dxa" w:w="2351"/>
            <w:shd w:val="clear" w:color="auto" w:fill="DEEAF1"/>
          </w:tcPr>
          <w:p>
            <w:r>
              <w:rPr>
                <w:rFonts w:eastAsia="Yu Gothic"/>
                <w:rFonts w:ascii="Yu Gothic" w:hAnsi="Yu Gothic"/>
                <w:b w:val="0"/>
                <w:sz w:val="18"/>
              </w:rPr>
              <w:t>公式アンカー値使用</w:t>
            </w:r>
          </w:p>
        </w:tc>
      </w:tr>
      <w:tr>
        <w:tc>
          <w:tcPr>
            <w:tcW w:type="dxa" w:w="2351"/>
          </w:tcPr>
          <w:p>
            <w:r>
              <w:rPr>
                <w:rFonts w:eastAsia="Yu Gothic"/>
                <w:rFonts w:ascii="Yu Gothic" w:hAnsi="Yu Gothic"/>
                <w:b w:val="0"/>
                <w:sz w:val="18"/>
              </w:rPr>
              <w:t>Bull TP</w:t>
            </w:r>
          </w:p>
        </w:tc>
        <w:tc>
          <w:tcPr>
            <w:tcW w:type="dxa" w:w="2351"/>
          </w:tcPr>
          <w:p>
            <w:r>
              <w:rPr>
                <w:rFonts w:eastAsia="Yu Gothic"/>
                <w:rFonts w:ascii="Yu Gothic" w:hAnsi="Yu Gothic"/>
                <w:b w:val="0"/>
                <w:sz w:val="18"/>
              </w:rPr>
              <w:t>¥3,225</w:t>
            </w:r>
          </w:p>
        </w:tc>
        <w:tc>
          <w:tcPr>
            <w:tcW w:type="dxa" w:w="2351"/>
          </w:tcPr>
          <w:p>
            <w:r>
              <w:rPr>
                <w:rFonts w:eastAsia="Yu Gothic"/>
                <w:rFonts w:ascii="Yu Gothic" w:hAnsi="Yu Gothic"/>
                <w:b w:val="0"/>
                <w:sz w:val="18"/>
              </w:rPr>
              <w:t>¥3,552</w:t>
            </w:r>
          </w:p>
        </w:tc>
        <w:tc>
          <w:tcPr>
            <w:tcW w:type="dxa" w:w="2351"/>
          </w:tcPr>
          <w:p>
            <w:r>
              <w:rPr>
                <w:rFonts w:eastAsia="Yu Gothic"/>
                <w:rFonts w:ascii="Yu Gothic" w:hAnsi="Yu Gothic"/>
                <w:b w:val="0"/>
                <w:sz w:val="18"/>
              </w:rPr>
              <w:t>同上</w:t>
            </w:r>
          </w:p>
        </w:tc>
      </w:tr>
    </w:tbl>
    <w:p/>
    <w:p/>
    <w:p/>
    <w:p/>
    <w:p>
      <w:pPr>
        <w:spacing w:before="120" w:after="80"/>
        <w:jc w:val="left"/>
        <w:pBdr>
          <w:bottom w:val="single" w:sz="6" w:space="1" w:color="4472C4"/>
        </w:pBdr>
      </w:pPr>
      <w:r>
        <w:rPr>
          <w:rFonts w:eastAsia="Yu Gothic"/>
          <w:rFonts w:ascii="Yu Gothic" w:hAnsi="Yu Gothic"/>
          <w:b/>
          <w:color w:val="1F497D"/>
          <w:sz w:val="26"/>
        </w:rPr>
        <w:t>10. モニタリング指標</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現状</w:t>
            </w:r>
          </w:p>
        </w:tc>
        <w:tc>
          <w:tcPr>
            <w:tcW w:type="dxa" w:w="3135"/>
            <w:shd w:val="clear" w:color="auto" w:fill="1F497D"/>
          </w:tcPr>
          <w:p>
            <w:r>
              <w:rPr>
                <w:rFonts w:eastAsia="Yu Gothic"/>
                <w:rFonts w:ascii="Yu Gothic" w:hAnsi="Yu Gothic"/>
                <w:b/>
                <w:color w:val="FFFFFF"/>
                <w:sz w:val="18"/>
              </w:rPr>
              <w:t>見直しトリガー</w:t>
            </w:r>
          </w:p>
        </w:tc>
      </w:tr>
      <w:tr>
        <w:tc>
          <w:tcPr>
            <w:tcW w:type="dxa" w:w="3135"/>
          </w:tcPr>
          <w:p>
            <w:r>
              <w:rPr>
                <w:rFonts w:eastAsia="Yu Gothic"/>
                <w:rFonts w:ascii="Yu Gothic" w:hAnsi="Yu Gothic"/>
                <w:b w:val="0"/>
                <w:sz w:val="18"/>
              </w:rPr>
              <w:t>Verdad月次生産量</w:t>
            </w:r>
          </w:p>
        </w:tc>
        <w:tc>
          <w:tcPr>
            <w:tcW w:type="dxa" w:w="3135"/>
          </w:tcPr>
          <w:p>
            <w:r>
              <w:rPr>
                <w:rFonts w:eastAsia="Yu Gothic"/>
                <w:rFonts w:ascii="Yu Gothic" w:hAnsi="Yu Gothic"/>
                <w:b w:val="0"/>
                <w:sz w:val="18"/>
              </w:rPr>
              <w:t>31,000 boed（FY2026平均）</w:t>
            </w:r>
          </w:p>
        </w:tc>
        <w:tc>
          <w:tcPr>
            <w:tcW w:type="dxa" w:w="3135"/>
          </w:tcPr>
          <w:p>
            <w:r>
              <w:rPr>
                <w:rFonts w:eastAsia="Yu Gothic"/>
                <w:rFonts w:ascii="Yu Gothic" w:hAnsi="Yu Gothic"/>
                <w:b w:val="0"/>
                <w:sz w:val="18"/>
              </w:rPr>
              <w:t>35,000 boed超過でスコア+5</w:t>
            </w:r>
          </w:p>
        </w:tc>
      </w:tr>
      <w:tr>
        <w:tc>
          <w:tcPr>
            <w:tcW w:type="dxa" w:w="3135"/>
            <w:shd w:val="clear" w:color="auto" w:fill="DEEAF1"/>
          </w:tcPr>
          <w:p>
            <w:r>
              <w:rPr>
                <w:rFonts w:eastAsia="Yu Gothic"/>
                <w:rFonts w:ascii="Yu Gothic" w:hAnsi="Yu Gothic"/>
                <w:b w:val="0"/>
                <w:sz w:val="18"/>
              </w:rPr>
              <w:t>苫小牧CCS FID決定</w:t>
            </w:r>
          </w:p>
        </w:tc>
        <w:tc>
          <w:tcPr>
            <w:tcW w:type="dxa" w:w="3135"/>
            <w:shd w:val="clear" w:color="auto" w:fill="DEEAF1"/>
          </w:tcPr>
          <w:p>
            <w:r>
              <w:rPr>
                <w:rFonts w:eastAsia="Yu Gothic"/>
                <w:rFonts w:ascii="Yu Gothic" w:hAnsi="Yu Gothic"/>
                <w:b w:val="0"/>
                <w:sz w:val="18"/>
              </w:rPr>
              <w:t>FY2026中予定（条件付き）</w:t>
            </w:r>
          </w:p>
        </w:tc>
        <w:tc>
          <w:tcPr>
            <w:tcW w:type="dxa" w:w="3135"/>
            <w:shd w:val="clear" w:color="auto" w:fill="DEEAF1"/>
          </w:tcPr>
          <w:p>
            <w:r>
              <w:rPr>
                <w:rFonts w:eastAsia="Yu Gothic"/>
                <w:rFonts w:ascii="Yu Gothic" w:hAnsi="Yu Gothic"/>
                <w:b w:val="0"/>
                <w:sz w:val="18"/>
              </w:rPr>
              <w:t>FID正式発表でTP¥3,500に引上げ</w:t>
            </w:r>
          </w:p>
        </w:tc>
      </w:tr>
      <w:tr>
        <w:tc>
          <w:tcPr>
            <w:tcW w:type="dxa" w:w="3135"/>
          </w:tcPr>
          <w:p>
            <w:r>
              <w:rPr>
                <w:rFonts w:eastAsia="Yu Gothic"/>
                <w:rFonts w:ascii="Yu Gothic" w:hAnsi="Yu Gothic"/>
                <w:b w:val="0"/>
                <w:sz w:val="18"/>
              </w:rPr>
              <w:t>Brent原油価格</w:t>
            </w:r>
          </w:p>
        </w:tc>
        <w:tc>
          <w:tcPr>
            <w:tcW w:type="dxa" w:w="3135"/>
          </w:tcPr>
          <w:p>
            <w:r>
              <w:rPr>
                <w:rFonts w:eastAsia="Yu Gothic"/>
                <w:rFonts w:ascii="Yu Gothic" w:hAnsi="Yu Gothic"/>
                <w:b w:val="0"/>
                <w:sz w:val="18"/>
              </w:rPr>
              <w:t>$98.18</w:t>
            </w:r>
          </w:p>
        </w:tc>
        <w:tc>
          <w:tcPr>
            <w:tcW w:type="dxa" w:w="3135"/>
          </w:tcPr>
          <w:p>
            <w:r>
              <w:rPr>
                <w:rFonts w:eastAsia="Yu Gothic"/>
                <w:rFonts w:ascii="Yu Gothic" w:hAnsi="Yu Gothic"/>
                <w:b w:val="0"/>
                <w:sz w:val="18"/>
              </w:rPr>
              <w:t>$90割れでスコア▲5、$110超でTP引上げ</w:t>
            </w:r>
          </w:p>
        </w:tc>
      </w:tr>
      <w:tr>
        <w:tc>
          <w:tcPr>
            <w:tcW w:type="dxa" w:w="3135"/>
            <w:shd w:val="clear" w:color="auto" w:fill="DEEAF1"/>
          </w:tcPr>
          <w:p>
            <w:r>
              <w:rPr>
                <w:rFonts w:eastAsia="Yu Gothic"/>
                <w:rFonts w:ascii="Yu Gothic" w:hAnsi="Yu Gothic"/>
                <w:b w:val="0"/>
                <w:sz w:val="18"/>
              </w:rPr>
              <w:t>追加M&amp;A開示</w:t>
            </w:r>
          </w:p>
        </w:tc>
        <w:tc>
          <w:tcPr>
            <w:tcW w:type="dxa" w:w="3135"/>
            <w:shd w:val="clear" w:color="auto" w:fill="DEEAF1"/>
          </w:tcPr>
          <w:p>
            <w:r>
              <w:rPr>
                <w:rFonts w:eastAsia="Yu Gothic"/>
                <w:rFonts w:ascii="Yu Gothic" w:hAnsi="Yu Gothic"/>
                <w:b w:val="0"/>
                <w:sz w:val="18"/>
              </w:rPr>
              <w:t>¥1.5兆計画中</w:t>
            </w:r>
          </w:p>
        </w:tc>
        <w:tc>
          <w:tcPr>
            <w:tcW w:type="dxa" w:w="3135"/>
            <w:shd w:val="clear" w:color="auto" w:fill="DEEAF1"/>
          </w:tcPr>
          <w:p>
            <w:r>
              <w:rPr>
                <w:rFonts w:eastAsia="Yu Gothic"/>
                <w:rFonts w:ascii="Yu Gothic" w:hAnsi="Yu Gothic"/>
                <w:b w:val="0"/>
                <w:sz w:val="18"/>
              </w:rPr>
              <w:t>大型買収（¥500B超）でスコア見直し</w:t>
            </w:r>
          </w:p>
        </w:tc>
      </w:tr>
      <w:tr>
        <w:tc>
          <w:tcPr>
            <w:tcW w:type="dxa" w:w="3135"/>
          </w:tcPr>
          <w:p>
            <w:r>
              <w:rPr>
                <w:rFonts w:eastAsia="Yu Gothic"/>
                <w:rFonts w:ascii="Yu Gothic" w:hAnsi="Yu Gothic"/>
                <w:b w:val="0"/>
                <w:sz w:val="18"/>
              </w:rPr>
              <w:t>Dry Piney FID</w:t>
            </w:r>
          </w:p>
        </w:tc>
        <w:tc>
          <w:tcPr>
            <w:tcW w:type="dxa" w:w="3135"/>
          </w:tcPr>
          <w:p>
            <w:r>
              <w:rPr>
                <w:rFonts w:eastAsia="Yu Gothic"/>
                <w:rFonts w:ascii="Yu Gothic" w:hAnsi="Yu Gothic"/>
                <w:b w:val="0"/>
                <w:sz w:val="18"/>
              </w:rPr>
              <w:t>検討中</w:t>
            </w:r>
          </w:p>
        </w:tc>
        <w:tc>
          <w:tcPr>
            <w:tcW w:type="dxa" w:w="3135"/>
          </w:tcPr>
          <w:p>
            <w:r>
              <w:rPr>
                <w:rFonts w:eastAsia="Yu Gothic"/>
                <w:rFonts w:ascii="Yu Gothic" w:hAnsi="Yu Gothic"/>
                <w:b w:val="0"/>
                <w:sz w:val="18"/>
              </w:rPr>
              <w:t>FID正式発表でオプション評価開始</w:t>
            </w:r>
          </w:p>
        </w:tc>
      </w:tr>
    </w:tbl>
    <w:p/>
    <w:p/>
    <w:p/>
    <w:p/>
    <w:p>
      <w:pPr>
        <w:spacing w:before="120" w:after="80"/>
        <w:jc w:val="left"/>
        <w:pBdr>
          <w:bottom w:val="single" w:sz="6" w:space="1" w:color="4472C4"/>
        </w:pBdr>
      </w:pPr>
      <w:r>
        <w:rPr>
          <w:rFonts w:eastAsia="Yu Gothic"/>
          <w:rFonts w:ascii="Yu Gothic" w:hAnsi="Yu Gothic"/>
          <w:b/>
          <w:color w:val="1F497D"/>
          <w:sz w:val="26"/>
        </w:rPr>
        <w:t>11. IR質問状（次回取材用）</w:t>
      </w:r>
    </w:p>
    <w:p/>
    <w:p>
      <w:pPr>
        <w:spacing w:after="40"/>
      </w:pPr>
      <w:r>
        <w:rPr>
          <w:rFonts w:eastAsia="Yu Gothic"/>
          <w:rFonts w:ascii="Yu Gothic" w:hAnsi="Yu Gothic"/>
          <w:b/>
          <w:sz w:val="20"/>
        </w:rPr>
        <w:t>To: 石油資源開発株式会社 経営企画本部 コーポレートコミュニケーション室</w:t>
      </w:r>
    </w:p>
    <w:p>
      <w:pPr>
        <w:spacing w:after="40"/>
      </w:pPr>
      <w:r>
        <w:rPr>
          <w:rFonts w:eastAsia="Yu Gothic"/>
          <w:rFonts w:ascii="Yu Gothic" w:hAnsi="Yu Gothic"/>
          <w:b/>
          <w:sz w:val="20"/>
        </w:rPr>
        <w:t>From: オーキッドツリーキャピタルマネジメント 竹村</w:t>
      </w:r>
    </w:p>
    <w:p>
      <w:pPr>
        <w:spacing w:after="40"/>
      </w:pPr>
      <w:r>
        <w:rPr>
          <w:rFonts w:eastAsia="Yu Gothic"/>
          <w:rFonts w:ascii="Yu Gothic" w:hAnsi="Yu Gothic"/>
          <w:b/>
          <w:sz w:val="20"/>
        </w:rPr>
        <w:t>Subject: 管理計画2026-2035 フォローアップ取材（第2弾）</w:t>
      </w:r>
    </w:p>
    <w:p/>
    <w:p/>
    <w:p/>
    <w:p>
      <w:pPr>
        <w:spacing w:after="40"/>
      </w:pPr>
      <w:r>
        <w:rPr>
          <w:rFonts w:eastAsia="Yu Gothic"/>
          <w:rFonts w:ascii="Yu Gothic" w:hAnsi="Yu Gothic"/>
          <w:b w:val="0"/>
          <w:sz w:val="20"/>
        </w:rPr>
        <w:t>ご回答いただきありがとうございました。追加で以下をお伺いできますでしょうか。</w:t>
      </w:r>
    </w:p>
    <w:p/>
    <w:p>
      <w:pPr>
        <w:spacing w:after="40"/>
      </w:pPr>
      <w:r>
        <w:rPr>
          <w:rFonts w:eastAsia="Yu Gothic"/>
          <w:rFonts w:ascii="Yu Gothic" w:hAnsi="Yu Gothic"/>
          <w:b/>
          <w:sz w:val="20"/>
        </w:rPr>
        <w:t>Q1. 4/22開示資料15頁の感応度数値について</w:t>
      </w:r>
    </w:p>
    <w:p>
      <w:pPr>
        <w:pStyle w:val="ListBullet"/>
      </w:pPr>
      <w:r>
        <w:rPr>
          <w:rFonts w:eastAsia="Yu Gothic"/>
          <w:rFonts w:ascii="Yu Gothic" w:hAnsi="Yu Gothic"/>
          <w:b w:val="0"/>
          <w:sz w:val="20"/>
        </w:rPr>
        <w:t>Brent原油価格の$1変動が純利益・EPS・配当原資に与える影響（FY2027ベース）を改めてご教示ください</w:t>
      </w:r>
    </w:p>
    <w:p>
      <w:pPr>
        <w:pStyle w:val="ListBullet"/>
      </w:pPr>
      <w:r>
        <w:rPr>
          <w:rFonts w:eastAsia="Yu Gothic"/>
          <w:rFonts w:ascii="Yu Gothic" w:hAnsi="Yu Gothic"/>
          <w:b w:val="0"/>
          <w:sz w:val="20"/>
        </w:rPr>
        <w:t>特にVerdad資産が本格寄与するFY2027以降の感応度がどの程度変化するかを確認したいと考えております</w:t>
      </w:r>
    </w:p>
    <w:p/>
    <w:p>
      <w:pPr>
        <w:spacing w:after="40"/>
      </w:pPr>
      <w:r>
        <w:rPr>
          <w:rFonts w:eastAsia="Yu Gothic"/>
          <w:rFonts w:ascii="Yu Gothic" w:hAnsi="Yu Gothic"/>
          <w:b/>
          <w:sz w:val="20"/>
        </w:rPr>
        <w:t>Q2. Verdad DJ Basin：増産ペースと資本回収期間</w:t>
      </w:r>
    </w:p>
    <w:p>
      <w:pPr>
        <w:pStyle w:val="ListBullet"/>
      </w:pPr>
      <w:r>
        <w:rPr>
          <w:rFonts w:eastAsia="Yu Gothic"/>
          <w:rFonts w:ascii="Yu Gothic" w:hAnsi="Yu Gothic"/>
          <w:b w:val="0"/>
          <w:sz w:val="20"/>
        </w:rPr>
        <w:t>現在の50-100本/年の掘削ペースで、投資回収（payback）はどの程度と見込んでいますか？</w:t>
      </w:r>
    </w:p>
    <w:p>
      <w:pPr>
        <w:pStyle w:val="ListBullet"/>
      </w:pPr>
      <w:r>
        <w:rPr>
          <w:rFonts w:eastAsia="Yu Gothic"/>
          <w:rFonts w:ascii="Yu Gothic" w:hAnsi="Yu Gothic"/>
          <w:b w:val="0"/>
          <w:sz w:val="20"/>
        </w:rPr>
        <w:t>Brent $90/bbl・$100/bbl別のIRR（内部収益率）をご提示いただけますか？</w:t>
      </w:r>
    </w:p>
    <w:p/>
    <w:p>
      <w:pPr>
        <w:spacing w:after="40"/>
      </w:pPr>
      <w:r>
        <w:rPr>
          <w:rFonts w:eastAsia="Yu Gothic"/>
          <w:rFonts w:ascii="Yu Gothic" w:hAnsi="Yu Gothic"/>
          <w:b/>
          <w:sz w:val="20"/>
        </w:rPr>
        <w:t>Q3. 苫小牧CCS：制度整備の「進捗度」と代替シナリオ</w:t>
      </w:r>
    </w:p>
    <w:p>
      <w:pPr>
        <w:pStyle w:val="ListBullet"/>
      </w:pPr>
      <w:r>
        <w:rPr>
          <w:rFonts w:eastAsia="Yu Gothic"/>
          <w:rFonts w:ascii="Yu Gothic" w:hAnsi="Yu Gothic"/>
          <w:b w:val="0"/>
          <w:sz w:val="20"/>
        </w:rPr>
        <w:t>「事業者側がCCSで一定程度利益を上げられるような制度整備」として、具体的に何が必要ですか（排出権付与・補助金・炭素税還付等）？</w:t>
      </w:r>
    </w:p>
    <w:p>
      <w:pPr>
        <w:pStyle w:val="ListBullet"/>
      </w:pPr>
      <w:r>
        <w:rPr>
          <w:rFonts w:eastAsia="Yu Gothic"/>
          <w:rFonts w:ascii="Yu Gothic" w:hAnsi="Yu Gothic"/>
          <w:b w:val="0"/>
          <w:sz w:val="20"/>
        </w:rPr>
        <w:t>制度整備が2026年度内に整わない場合の代替シナリオ（FID延期・規模縮小）はありますか？</w:t>
      </w:r>
    </w:p>
    <w:p/>
    <w:p>
      <w:pPr>
        <w:spacing w:after="40"/>
      </w:pPr>
      <w:r>
        <w:rPr>
          <w:rFonts w:eastAsia="Yu Gothic"/>
          <w:rFonts w:ascii="Yu Gothic" w:hAnsi="Yu Gothic"/>
          <w:b/>
          <w:sz w:val="20"/>
        </w:rPr>
        <w:t>Q4. 管理計画の財務規律：ネットD/E比率の上限設定</w:t>
      </w:r>
    </w:p>
    <w:p>
      <w:pPr>
        <w:pStyle w:val="ListBullet"/>
      </w:pPr>
      <w:r>
        <w:rPr>
          <w:rFonts w:eastAsia="Yu Gothic"/>
          <w:rFonts w:ascii="Yu Gothic" w:hAnsi="Yu Gothic"/>
          <w:b w:val="0"/>
          <w:sz w:val="20"/>
        </w:rPr>
        <w:t>¥1.5兆円のcapexを実行する場合、ネットD/Eレシオの上限（財務規律ライン）は設定していますか？</w:t>
      </w:r>
    </w:p>
    <w:p>
      <w:pPr>
        <w:pStyle w:val="ListBullet"/>
      </w:pPr>
      <w:r>
        <w:rPr>
          <w:rFonts w:eastAsia="Yu Gothic"/>
          <w:rFonts w:ascii="Yu Gothic" w:hAnsi="Yu Gothic"/>
          <w:b w:val="0"/>
          <w:sz w:val="20"/>
        </w:rPr>
        <w:t>自己資本比率79%は業界最高水準ですが、これを意図的に下げてROEを高める考えはありますか？</w:t>
      </w:r>
    </w:p>
    <w:p/>
    <w:p>
      <w:pPr>
        <w:spacing w:after="40"/>
      </w:pPr>
      <w:r>
        <w:rPr>
          <w:rFonts w:eastAsia="Yu Gothic"/>
          <w:rFonts w:ascii="Yu Gothic" w:hAnsi="Yu Gothic"/>
          <w:b/>
          <w:sz w:val="20"/>
        </w:rPr>
        <w:t>Q5. Verdad既存生産の減退率（decline rate）と補充戦略</w:t>
      </w:r>
    </w:p>
    <w:p>
      <w:pPr>
        <w:pStyle w:val="ListBullet"/>
      </w:pPr>
      <w:r>
        <w:rPr>
          <w:rFonts w:eastAsia="Yu Gothic"/>
          <w:rFonts w:ascii="Yu Gothic" w:hAnsi="Yu Gothic"/>
          <w:b w:val="0"/>
          <w:sz w:val="20"/>
        </w:rPr>
        <w:t>既存タイトオイル生産は一般に年間30-40%のdeclineが知られています。御社のVerdad既存生産の減退率と、500本追加開発による補充・増産計画の整合性についてご説明ください</w:t>
      </w:r>
    </w:p>
    <w:p/>
    <w:p>
      <w:pPr>
        <w:spacing w:after="40"/>
      </w:pPr>
      <w:r>
        <w:rPr>
          <w:rFonts w:eastAsia="Yu Gothic"/>
          <w:rFonts w:ascii="Yu Gothic" w:hAnsi="Yu Gothic"/>
          <w:b w:val="0"/>
          <w:sz w:val="20"/>
        </w:rPr>
        <w:t>以上、お忙しいところ恐縮ですが、ご検討のほどよろしくお願い申し上げます。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