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1793 大本組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1793 大本組 — Deep Research</w:t>
      </w:r>
    </w:p>
    <w:p>
      <w:r>
        <w:rPr>
          <w:rFonts w:ascii="Meiryo UI" w:hAnsi="Meiryo UI"/>
          <w:sz w:val="20"/>
        </w:rPr>
        <w:t>作成日: 2026-04-22 | 担当: 深井 | 優先度: 1 | 決算: 2026-05-13 | 本日：上方修正発表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条件付きBUY — 上方修正で方向確認、PBR回帰狙い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¥2,000（PBR 0.75x、現値+20.5%）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FV（ブル）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¥2,654（PBR 1.0x回帰、+59.9%）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FV（ベア）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¥1,400（PBR 0.53x、▲15.7%）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¥1,530（MA25▲10%、PBR 0.58x）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2026-05-13（21日後）</w:t>
            </w:r>
          </w:p>
        </w:tc>
      </w:tr>
    </w:tbl>
    <w:p/>
    <w:p>
      <w:r>
        <w:rPr>
          <w:rFonts w:ascii="Meiryo UI" w:hAnsi="Meiryo UI"/>
          <w:sz w:val="20"/>
        </w:rPr>
        <w:t>3弾丸：</w:t>
      </w:r>
    </w:p>
    <w:p>
      <w:pPr>
        <w:pStyle w:val="ListNumber"/>
      </w:pPr>
      <w:r>
        <w:rPr>
          <w:rFonts w:ascii="Meiryo UI" w:hAnsi="Meiryo UI"/>
          <w:sz w:val="20"/>
        </w:rPr>
        <w:t>PBR 0.626x（Bloomberg）= BPS ¥2,654に対して37%ディスカウント。PBR 1.0xなら+59.9%の余地</w:t>
      </w:r>
    </w:p>
    <w:p>
      <w:pPr>
        <w:pStyle w:val="ListNumber"/>
      </w:pPr>
      <w:r>
        <w:rPr>
          <w:rFonts w:ascii="Meiryo UI" w:hAnsi="Meiryo UI"/>
          <w:sz w:val="20"/>
        </w:rPr>
        <w:t>本日の上方修正が方向転換の合図。建設業のOP改善は継続受注・工事進捗の読み替えで持続性あり</w:t>
      </w:r>
    </w:p>
    <w:p>
      <w:pPr>
        <w:pStyle w:val="ListNumber"/>
      </w:pPr>
      <w:r>
        <w:rPr>
          <w:rFonts w:ascii="Meiryo UI" w:hAnsi="Meiryo UI"/>
          <w:sz w:val="20"/>
        </w:rPr>
        <w:t>防衛インフラ・土木需要の中期拡大が受注残増加につながるゼネコン構造</w:t>
      </w:r>
    </w:p>
    <w:p/>
    <w:p>
      <w:r>
        <w:rPr>
          <w:rFonts w:ascii="Meiryo UI" w:hAnsi="Meiryo UI"/>
          <w:sz w:val="20"/>
        </w:rPr>
        <w:t>最大リスク： 収益力の本質的な弱さ。ROE 3.3% &lt; WACC 6.5% = 現在の株価¥1,660は純粋な収益価値（EPS×PER）では支えられず、BPS割れ評価が頼み。ゼネコンの典型的「安い理由のある割安株」パターン。</w:t>
      </w:r>
    </w:p>
    <w:p/>
    <w:p>
      <w:r>
        <w:rPr>
          <w:rFonts w:ascii="Meiryo UI" w:hAnsi="Meiryo UI"/>
          <w:sz w:val="20"/>
        </w:rPr>
        <w:t>推奨アクション： 本日の上方修正内容を確認後、小口（40%）エントリー。5/13決算でROE改善方針・受注残増加・不動産含み益の開示があれば追加。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重要前提：本日上方修正発表</w:t>
      </w:r>
    </w:p>
    <w:p/>
    <w:p>
      <w:r>
        <w:rPr>
          <w:rFonts w:ascii="Meiryo UI" w:hAnsi="Meiryo UI"/>
          <w:sz w:val="20"/>
        </w:rPr>
        <w:t>本日（2026-04-22）大本組は業績の上方修正を発表。以下は修正内容未入手のため推算ベースで算出。5/13決算発表後に数値を更新すること。</w:t>
      </w:r>
    </w:p>
    <w:p/>
    <w:p>
      <w:r>
        <w:rPr>
          <w:rFonts w:ascii="Meiryo UI" w:hAnsi="Meiryo UI"/>
          <w:sz w:val="20"/>
        </w:rPr>
        <w:t>上方修正OP試算: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修正幅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修正後OP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推算EPS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¥24.5億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小幅改善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¥26.5億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標準的修正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¥30.6億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大幅改善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¥34.7億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サプライズ水準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IR窓口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https://www.ohmoto.co.jp/ir/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岡山県岡山市（中国地方の有力ゼネコン）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3月期（FY26.3期）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2026-05-13（火）15:00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問い合わせ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オーキッドツリーキャピタル 竹村耕名義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ビジネスモデル</w:t>
      </w:r>
    </w:p>
    <w:p/>
    <w:p>
      <w:r>
        <w:rPr>
          <w:rFonts w:ascii="Meiryo UI" w:hAnsi="Meiryo UI"/>
          <w:sz w:val="20"/>
        </w:rPr>
        <w:t>大本組は中国地方・近畿地方を地盤とする中堅ゼネコン。1906年創業、100年超の歴史。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現環境でのポジション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土木工事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道路・橋梁・ダム・港湾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防衛インフラ投資・国土強靭化で受注増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建築工事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民間建築・公共施設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設備投資回復に連動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維持管理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既存構造物の補修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老朽インフラ更新需要で底堅い</w:t>
            </w:r>
          </w:p>
        </w:tc>
      </w:tr>
    </w:tbl>
    <w:p/>
    <w:p>
      <w:r>
        <w:rPr>
          <w:rFonts w:ascii="Meiryo UI" w:hAnsi="Meiryo UI"/>
          <w:sz w:val="20"/>
        </w:rPr>
        <w:t>中国・四国地区の防衛インフラ：</w:t>
      </w:r>
    </w:p>
    <w:p>
      <w:pPr>
        <w:pStyle w:val="ListBullet"/>
      </w:pPr>
      <w:r>
        <w:rPr>
          <w:rFonts w:ascii="Meiryo UI" w:hAnsi="Meiryo UI"/>
          <w:sz w:val="20"/>
        </w:rPr>
        <w:t>岡山本社拠点は中国地方の公共工事の主要受注者</w:t>
      </w:r>
    </w:p>
    <w:p>
      <w:pPr>
        <w:pStyle w:val="ListBullet"/>
      </w:pPr>
      <w:r>
        <w:rPr>
          <w:rFonts w:ascii="Meiryo UI" w:hAnsi="Meiryo UI"/>
          <w:sz w:val="20"/>
        </w:rPr>
        <w:t>防衛省・国交省の地方インフラ整備は5类型撤廃後に加速見込み</w:t>
      </w:r>
    </w:p>
    <w:p>
      <w:pPr>
        <w:pStyle w:val="ListBullet"/>
      </w:pPr>
      <w:r>
        <w:rPr>
          <w:rFonts w:ascii="Meiryo UI" w:hAnsi="Meiryo UI"/>
          <w:sz w:val="20"/>
        </w:rPr>
        <w:t>護衛艦の母港近接地区（呉・広島）での工事も視野に入る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財務データ（実績）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数値（Bloomberg/yfinance）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MA25比 -2.2%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スタンダード市場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¥817億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中堅ゼネコン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OP率（trailing）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ゼネコン平均2-4%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¥20.4億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上方修正で改善見込み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BPS（Bloomberg）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yfinanceの¥1,405とは乖離あり→Bloomberg優先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PBR（Bloomberg）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0.626x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解散価値から37%ディスカウント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6.52%を大幅下回る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Trailing 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¥49.6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Trailing PER 33.5x（割高水準）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46.2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MA近傍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-8.1%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直近は軟調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重要な視点：「収益割高 × 資産割安」の典型ゼネコン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Gordon（ROE3.3%）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¥1,349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▲18.7%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ROE&lt;WACCで現値も正当化困難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EPS×PER12（ベア）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¥595〜¥1,062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▲36〜▲64%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収益面では現値が高い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0.75x（ベース）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+19.9%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上方修正でのPBR部分回帰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1.0x（ブル）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ROE改善+含み益開示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0.53x（ベア）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BPS侵食継続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不動産含み益（恒久ルール適用）</w:t>
      </w:r>
    </w:p>
    <w:p/>
    <w:p>
      <w:r>
        <w:rPr>
          <w:rFonts w:ascii="Meiryo UI" w:hAnsi="Meiryo UI"/>
          <w:sz w:val="20"/>
        </w:rPr>
        <w:t>ゼネコンは本社・営業所・工事ヤード等の土地を歴史的取得原価で保有。大本組（1906年創業）は岡山・広島・大阪に複数拠点保有。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総資産（推算）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含み益（総資産の8〜15%）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¥48億〜¥90億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1株当たり含み益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¥189〜¥354/株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含み益込みBPS調整値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¥2,843〜¥3,008/株</w:t>
            </w:r>
          </w:p>
        </w:tc>
      </w:tr>
    </w:tbl>
    <w:p/>
    <w:p>
      <w:r>
        <w:rPr>
          <w:rFonts w:ascii="Meiryo UI" w:hAnsi="Meiryo UI"/>
          <w:sz w:val="20"/>
        </w:rPr>
        <w:t>→ 含み益込みのPBR 1.0x = ¥2,843〜¥3,008（+71〜+81%）</w:t>
      </w:r>
    </w:p>
    <w:p/>
    <w:p>
      <w:r>
        <w:rPr>
          <w:rFonts w:ascii="Meiryo UI" w:hAnsi="Meiryo UI"/>
          <w:sz w:val="20"/>
        </w:rPr>
        <w:t>ただし：実際の含み益は未確認。5/13決算のIR・有価証券報告書で確認必須。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本日の上方修正インパクト評価</w:t>
      </w:r>
    </w:p>
    <w:p/>
    <w:p>
      <w:r>
        <w:rPr>
          <w:rFonts w:ascii="Meiryo UI" w:hAnsi="Meiryo UI"/>
          <w:sz w:val="20"/>
        </w:rPr>
        <w:t>上方修正は以下の2つの意味を持つ：</w:t>
      </w:r>
    </w:p>
    <w:p/>
    <w:p>
      <w:r>
        <w:rPr>
          <w:rFonts w:ascii="Meiryo UI" w:hAnsi="Meiryo UI"/>
          <w:sz w:val="20"/>
        </w:rPr>
        <w:t>① シグナル価値： 「工事進捗改善 or 原価低減」が想定以上。建設業は完成工事高認識のタイミングが業績を左右するため、上方修正 = 受注した案件が順調に消化されている証拠。</w:t>
      </w:r>
    </w:p>
    <w:p/>
    <w:p>
      <w:r>
        <w:rPr>
          <w:rFonts w:ascii="Meiryo UI" w:hAnsi="Meiryo UI"/>
          <w:sz w:val="20"/>
        </w:rPr>
        <w:t>② 株価インパクト：</w:t>
      </w:r>
    </w:p>
    <w:p>
      <w:pPr>
        <w:pStyle w:val="ListBullet"/>
      </w:pPr>
      <w:r>
        <w:rPr>
          <w:rFonts w:ascii="Meiryo UI" w:hAnsi="Meiryo UI"/>
          <w:sz w:val="20"/>
        </w:rPr>
        <w:t>過去EPS ¥49.6 → 上方修正後 EPS ¥62-88に改善</w:t>
      </w:r>
    </w:p>
    <w:p>
      <w:pPr>
        <w:pStyle w:val="ListBullet"/>
      </w:pPr>
      <w:r>
        <w:rPr>
          <w:rFonts w:ascii="Meiryo UI" w:hAnsi="Meiryo UI"/>
          <w:sz w:val="20"/>
        </w:rPr>
        <w:t>Trailing PER 33.5x → Forward PER 19-27xに圧縮</w:t>
      </w:r>
    </w:p>
    <w:p>
      <w:pPr>
        <w:pStyle w:val="ListBullet"/>
      </w:pPr>
      <w:r>
        <w:rPr>
          <w:rFonts w:ascii="Meiryo UI" w:hAnsi="Meiryo UI"/>
          <w:sz w:val="20"/>
        </w:rPr>
        <w:t>ただし純粋なPER面では依然として建設業平均（PER10-15x）より高い</w:t>
      </w:r>
    </w:p>
    <w:p>
      <w:pPr>
        <w:pStyle w:val="ListBullet"/>
      </w:pPr>
      <w:r>
        <w:rPr>
          <w:rFonts w:ascii="Meiryo UI" w:hAnsi="Meiryo UI"/>
          <w:sz w:val="20"/>
        </w:rPr>
        <w:t>主要な再評価ドライバーはPBR（資産価値）。上方修正は「BPSが侵食されないこと」の確認として機能する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リスクシナリオ定量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リスク1：ROE恒常的低迷（最重要）</w:t>
      </w:r>
    </w:p>
    <w:p>
      <w:pPr>
        <w:pStyle w:val="ListBullet"/>
      </w:pPr>
      <w:r>
        <w:rPr>
          <w:rFonts w:ascii="Meiryo UI" w:hAnsi="Meiryo UI"/>
          <w:sz w:val="20"/>
        </w:rPr>
        <w:t>ROE 3.3% が改善しない場合、市場はPBR 0.6x台を「妥当」と判断し続ける</w:t>
      </w:r>
    </w:p>
    <w:p>
      <w:pPr>
        <w:pStyle w:val="ListBullet"/>
      </w:pPr>
      <w:r>
        <w:rPr>
          <w:rFonts w:ascii="Meiryo UI" w:hAnsi="Meiryo UI"/>
          <w:sz w:val="20"/>
        </w:rPr>
        <w:t>PBR 0.6x固定 = 株価¥1,592（BPS増加分を除けばほぼ横ばい）</w:t>
      </w:r>
    </w:p>
    <w:p>
      <w:pPr>
        <w:pStyle w:val="ListBullet"/>
      </w:pPr>
      <w:r>
        <w:rPr>
          <w:rFonts w:ascii="Meiryo UI" w:hAnsi="Meiryo UI"/>
          <w:sz w:val="20"/>
        </w:rPr>
        <w:t>対策：5/13決算でROE改善への具体的中期目標を確認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リスク2：建設コスト高騰</w:t>
      </w:r>
    </w:p>
    <w:p>
      <w:pPr>
        <w:pStyle w:val="ListBullet"/>
      </w:pPr>
      <w:r>
        <w:rPr>
          <w:rFonts w:ascii="Meiryo UI" w:hAnsi="Meiryo UI"/>
          <w:sz w:val="20"/>
        </w:rPr>
        <w:t>労務費・資材費の継続上昇 → OP率が上方修正後も低位に留まるリスク</w:t>
      </w:r>
    </w:p>
    <w:p>
      <w:pPr>
        <w:pStyle w:val="ListBullet"/>
      </w:pPr>
      <w:r>
        <w:rPr>
          <w:rFonts w:ascii="Meiryo UI" w:hAnsi="Meiryo UI"/>
          <w:sz w:val="20"/>
        </w:rPr>
        <w:t>ホルムズ継続 → 建設資材（鉄鋼・アスファルト）の調達コスト上昇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リスク3：受注残の質</w:t>
      </w:r>
    </w:p>
    <w:p>
      <w:pPr>
        <w:pStyle w:val="ListBullet"/>
      </w:pPr>
      <w:r>
        <w:rPr>
          <w:rFonts w:ascii="Meiryo UI" w:hAnsi="Meiryo UI"/>
          <w:sz w:val="20"/>
        </w:rPr>
        <w:t>大型案件が一巡した場合の次期受注落ち込み</w:t>
      </w:r>
    </w:p>
    <w:p>
      <w:pPr>
        <w:pStyle w:val="ListBullet"/>
      </w:pPr>
      <w:r>
        <w:rPr>
          <w:rFonts w:ascii="Meiryo UI" w:hAnsi="Meiryo UI"/>
          <w:sz w:val="20"/>
        </w:rPr>
        <w:t>地方ゼネコンは公共工事依存が高く、政府予算の変動にリスク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本日の上方修正確認後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¥1,630〜¥1,680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5/13決算：OP修正額確認後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含み益・自社株買い・ROE目標開示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 xml:space="preserve">SL: ¥1,530（MA25▲10%）  </w:t>
      </w:r>
    </w:p>
    <w:p>
      <w:r>
        <w:rPr>
          <w:rFonts w:ascii="Meiryo UI" w:hAnsi="Meiryo UI"/>
          <w:sz w:val="20"/>
        </w:rPr>
        <w:t xml:space="preserve">短期ターゲット: ¥1,990（PBR 0.75x）  </w:t>
      </w:r>
    </w:p>
    <w:p>
      <w:r>
        <w:rPr>
          <w:rFonts w:ascii="Meiryo UI" w:hAnsi="Meiryo UI"/>
          <w:sz w:val="20"/>
        </w:rPr>
        <w:t>中期ターゲット: ¥2,654（PBR 1.0x）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浅井スコア</w:t>
      </w:r>
    </w:p>
    <w:p/>
    <w:p>
      <w:r>
        <w:rPr>
          <w:rFonts w:ascii="Meiryo UI" w:hAnsi="Meiryo UI"/>
          <w:sz w:val="20"/>
        </w:rPr>
        <w:t>+75（低PBR×本日上方修正カタリスト×防衛・インフラ受注期待、ただしROE&lt;WACCの収益問題がスコア上限を制限）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1M▲8.1%で直近軟調。上方修正で方向転換の可能性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MA近傍(-2.2%)・RSI46=中立圏。過熱なし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PBR0.626x+含み益+配当2.32%の三重割安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本日上方修正（即時カタリスト）+ 5/13決算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IR質問状（竹村トレードカンパニー名義）</w:t>
      </w:r>
    </w:p>
    <w:p/>
    <w:p>
      <w:r>
        <w:rPr>
          <w:rFonts w:ascii="Meiryo UI" w:hAnsi="Meiryo UI"/>
          <w:sz w:val="20"/>
        </w:rPr>
        <w:t xml:space="preserve">宛先: 大本組株式会社 IR担当  </w:t>
      </w:r>
    </w:p>
    <w:p>
      <w:r>
        <w:rPr>
          <w:rFonts w:ascii="Meiryo UI" w:hAnsi="Meiryo UI"/>
          <w:sz w:val="20"/>
        </w:rPr>
        <w:t>件名: 上方修正と中長期戦略についてのご確認（オーキッドツリーキャピタル 竹村耕）</w:t>
      </w:r>
    </w:p>
    <w:p/>
    <w:p>
      <w:r>
        <w:rPr>
          <w:rFonts w:ascii="Meiryo UI" w:hAnsi="Meiryo UI"/>
          <w:sz w:val="20"/>
        </w:rPr>
        <w:t xml:space="preserve">Q1 本日上方修正の内容と主因  </w:t>
      </w:r>
    </w:p>
    <w:p>
      <w:r>
        <w:rPr>
          <w:rFonts w:ascii="Meiryo UI" w:hAnsi="Meiryo UI"/>
          <w:sz w:val="20"/>
        </w:rPr>
        <w:t>本日発表された上方修正の主な要因（工事進捗・原価改善・追加受注等）をお教えください。</w:t>
      </w:r>
    </w:p>
    <w:p/>
    <w:p>
      <w:r>
        <w:rPr>
          <w:rFonts w:ascii="Meiryo UI" w:hAnsi="Meiryo UI"/>
          <w:sz w:val="20"/>
        </w:rPr>
        <w:t xml:space="preserve">Q2 受注残と来期の見通し  </w:t>
      </w:r>
    </w:p>
    <w:p>
      <w:r>
        <w:rPr>
          <w:rFonts w:ascii="Meiryo UI" w:hAnsi="Meiryo UI"/>
          <w:sz w:val="20"/>
        </w:rPr>
        <w:t>足元の受注残の状況と、来期（FY27.3期）のOP水準の方向性をお教えいただけますか。</w:t>
      </w:r>
    </w:p>
    <w:p/>
    <w:p>
      <w:r>
        <w:rPr>
          <w:rFonts w:ascii="Meiryo UI" w:hAnsi="Meiryo UI"/>
          <w:sz w:val="20"/>
        </w:rPr>
        <w:t xml:space="preserve">Q3 不動産・固定資産の含み益  </w:t>
      </w:r>
    </w:p>
    <w:p>
      <w:r>
        <w:rPr>
          <w:rFonts w:ascii="Meiryo UI" w:hAnsi="Meiryo UI"/>
          <w:sz w:val="20"/>
        </w:rPr>
        <w:t>土地等の固定資産の現在の時価と帳簿価額の差（含み益）について、概算でお示しいただけますか。PBRが0.6倍水準である要因の一部として確認させてください。</w:t>
      </w:r>
    </w:p>
    <w:p/>
    <w:p>
      <w:r>
        <w:rPr>
          <w:rFonts w:ascii="Meiryo UI" w:hAnsi="Meiryo UI"/>
          <w:sz w:val="20"/>
        </w:rPr>
        <w:t xml:space="preserve">Q4 ROE改善計画  </w:t>
      </w:r>
    </w:p>
    <w:p>
      <w:r>
        <w:rPr>
          <w:rFonts w:ascii="Meiryo UI" w:hAnsi="Meiryo UI"/>
          <w:sz w:val="20"/>
        </w:rPr>
        <w:t>ROE 3.3%（WACC 6.5%を下回る）の状況です。中期的なROE改善目標と具体施策をお聞かせください。</w:t>
      </w:r>
    </w:p>
    <w:p/>
    <w:p>
      <w:r>
        <w:rPr>
          <w:rFonts w:ascii="Meiryo UI" w:hAnsi="Meiryo UI"/>
          <w:sz w:val="20"/>
        </w:rPr>
        <w:t xml:space="preserve">Q5 防衛・インフラ案件の受注状況  </w:t>
      </w:r>
    </w:p>
    <w:p>
      <w:r>
        <w:rPr>
          <w:rFonts w:ascii="Meiryo UI" w:hAnsi="Meiryo UI"/>
          <w:sz w:val="20"/>
        </w:rPr>
        <w:t>防衛省関連工事や防衛5類型撤廃後の軍事インフラ案件への参入状況、また近年の受注増加の有無をお教えください。</w:t>
      </w:r>
    </w:p>
    <w:p/>
    <w:p>
      <w:r>
        <w:rPr>
          <w:rFonts w:ascii="Meiryo UI" w:hAnsi="Meiryo UI"/>
          <w:sz w:val="20"/>
        </w:rPr>
        <w:t xml:space="preserve">敬具  </w:t>
      </w:r>
    </w:p>
    <w:p>
      <w:r>
        <w:rPr>
          <w:rFonts w:ascii="Meiryo UI" w:hAnsi="Meiryo UI"/>
          <w:sz w:val="20"/>
        </w:rPr>
        <w:t>オーキッドツリーキャピタル 竹村耕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データ基準日: 2026-04-22 | 株価 ¥1,660 | 時価総額 ¥422億  </w:t>
      </w:r>
    </w:p>
    <w:p>
      <w:r>
        <w:rPr>
          <w:rFonts w:ascii="Meiryo UI" w:hAnsi="Meiryo UI"/>
          <w:sz w:val="20"/>
        </w:rPr>
        <w:t>⚠️ 本日上方修正の実数値は未入手。5/13決算後に本DRを数値更新すること。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