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eastAsia="Yu Gothic"/>
          <w:rFonts w:ascii="Yu Gothic" w:hAnsi="Yu Gothic"/>
          <w:b w:val="0"/>
          <w:color w:val="1F497D"/>
          <w:sz w:val="22"/>
        </w:rPr>
        <w:t>竹村トレードカンパニー アナリストチーム</w:t>
      </w:r>
    </w:p>
    <w:p/>
    <w:p>
      <w:pPr>
        <w:jc w:val="center"/>
      </w:pPr>
      <w:r>
        <w:rPr>
          <w:rFonts w:eastAsia="Yu Gothic"/>
          <w:rFonts w:ascii="Yu Gothic" w:hAnsi="Yu Gothic"/>
          <w:b/>
          <w:color w:val="00467F"/>
          <w:sz w:val="44"/>
        </w:rPr>
        <w:t>1793 株式会社大本組</w:t>
      </w:r>
    </w:p>
    <w:p/>
    <w:p>
      <w:pPr>
        <w:jc w:val="center"/>
      </w:pPr>
      <w:r>
        <w:rPr>
          <w:rFonts w:eastAsia="Yu Gothic"/>
          <w:rFonts w:ascii="Yu Gothic" w:hAnsi="Yu Gothic"/>
          <w:b/>
          <w:color w:val="1F497D"/>
          <w:sz w:val="28"/>
        </w:rPr>
        <w:t>Deep Research — 条件付きBUY +68  V3（IR回答完全統合版）</w:t>
      </w:r>
    </w:p>
    <w:p/>
    <w:p/>
    <w:p>
      <w:pPr>
        <w:jc w:val="center"/>
      </w:pPr>
      <w:r>
        <w:rPr>
          <w:rFonts w:eastAsia="Yu Gothic"/>
          <w:rFonts w:ascii="Yu Gothic" w:hAnsi="Yu Gothic"/>
          <w:b w:val="0"/>
          <w:sz w:val="22"/>
        </w:rPr>
        <w:t>担当アナリスト：深井</w:t>
      </w:r>
    </w:p>
    <w:p>
      <w:pPr>
        <w:jc w:val="center"/>
      </w:pPr>
      <w:r>
        <w:rPr>
          <w:rFonts w:eastAsia="Yu Gothic"/>
          <w:rFonts w:ascii="Yu Gothic" w:hAnsi="Yu Gothic"/>
          <w:b w:val="0"/>
          <w:sz w:val="22"/>
        </w:rPr>
        <w:t>分析日：2026-04-25</w:t>
      </w:r>
    </w:p>
    <w:p>
      <w:pPr>
        <w:jc w:val="center"/>
      </w:pPr>
      <w:r>
        <w:rPr>
          <w:rFonts w:eastAsia="Yu Gothic"/>
          <w:rFonts w:ascii="Yu Gothic" w:hAnsi="Yu Gothic"/>
          <w:b w:val="0"/>
          <w:sz w:val="22"/>
        </w:rPr>
        <w:t>V3改訂：2026-04-25（大本組IR全5問回答受領後）</w:t>
      </w:r>
    </w:p>
    <w:p>
      <w:pPr>
        <w:jc w:val="center"/>
      </w:pPr>
      <w:r>
        <w:rPr>
          <w:rFonts w:eastAsia="Yu Gothic"/>
          <w:rFonts w:ascii="Yu Gothic" w:hAnsi="Yu Gothic"/>
          <w:b w:val="0"/>
          <w:sz w:val="22"/>
        </w:rPr>
        <w:t>ベースFV：¥1,990（現値+19.9%）</w:t>
      </w:r>
    </w:p>
    <w:p>
      <w:pPr>
        <w:jc w:val="center"/>
      </w:pPr>
      <w:r>
        <w:rPr>
          <w:rFonts w:eastAsia="Yu Gothic"/>
          <w:rFonts w:ascii="Yu Gothic" w:hAnsi="Yu Gothic"/>
          <w:b w:val="0"/>
          <w:sz w:val="22"/>
        </w:rPr>
        <w:t>ブルFV：¥2,654（5/13 ROE目標開示が条件）</w:t>
      </w:r>
    </w:p>
    <w:p>
      <w:pPr>
        <w:jc w:val="center"/>
      </w:pPr>
      <w:r>
        <w:rPr>
          <w:rFonts w:eastAsia="Yu Gothic"/>
          <w:rFonts w:ascii="Yu Gothic" w:hAnsi="Yu Gothic"/>
          <w:b w:val="0"/>
          <w:sz w:val="22"/>
        </w:rPr>
        <w:t>スコア：条件付きBUY +68（V2 +78より▲10pt修正）</w:t>
      </w:r>
    </w:p>
    <w:p>
      <w:pPr>
        <w:jc w:val="center"/>
      </w:pPr>
      <w:r>
        <w:rPr>
          <w:rFonts w:eastAsia="Yu Gothic"/>
          <w:rFonts w:ascii="Yu Gothic" w:hAnsi="Yu Gothic"/>
          <w:b w:val="0"/>
          <w:sz w:val="22"/>
        </w:rPr>
        <w:t>IR担当：大本組 管理本部総務部 富岡宣雅 氏（2026-04-25回答）</w:t>
      </w:r>
    </w:p>
    <w:p>
      <w:pPr>
        <w:jc w:val="center"/>
      </w:pPr>
      <w:r>
        <w:rPr>
          <w:rFonts w:eastAsia="Yu Gothic"/>
          <w:rFonts w:ascii="Yu Gothic" w:hAnsi="Yu Gothic"/>
          <w:b w:val="0"/>
          <w:sz w:val="22"/>
        </w:rPr>
        <w:t>次回決算：2026-05-13</w:t>
      </w:r>
    </w:p>
    <w:p>
      <w:r>
        <w:br w:type="page"/>
      </w:r>
    </w:p>
    <w:p>
      <w:pPr>
        <w:spacing w:before="200" w:after="80"/>
        <w:jc w:val="left"/>
        <w:pBdr>
          <w:bottom w:val="single" w:sz="6" w:space="1" w:color="4472C4"/>
        </w:pBdr>
      </w:pPr>
      <w:r>
        <w:rPr>
          <w:rFonts w:eastAsia="Yu Gothic"/>
          <w:rFonts w:ascii="Yu Gothic" w:hAnsi="Yu Gothic"/>
          <w:b/>
          <w:color w:val="00467F"/>
          <w:sz w:val="32"/>
        </w:rPr>
        <w:t>1793 大本組 — Deep Research V3（IR回答完全統合版）</w:t>
      </w:r>
    </w:p>
    <w:p>
      <w:pPr>
        <w:spacing w:after="40"/>
      </w:pPr>
      <w:r>
        <w:rPr>
          <w:rFonts w:eastAsia="Yu Gothic"/>
          <w:rFonts w:ascii="Yu Gothic" w:hAnsi="Yu Gothic"/>
          <w:b w:val="0"/>
          <w:sz w:val="20"/>
        </w:rPr>
      </w:r>
      <w:r>
        <w:rPr>
          <w:rFonts w:eastAsia="Yu Gothic"/>
          <w:rFonts w:ascii="Yu Gothic" w:hAnsi="Yu Gothic"/>
          <w:b/>
          <w:sz w:val="20"/>
        </w:rPr>
        <w:t>作成日:</w:t>
      </w:r>
      <w:r>
        <w:rPr>
          <w:rFonts w:eastAsia="Yu Gothic"/>
          <w:rFonts w:ascii="Yu Gothic" w:hAnsi="Yu Gothic"/>
          <w:b w:val="0"/>
          <w:sz w:val="20"/>
        </w:rPr>
        <w:t xml:space="preserve"> 2026-04-25 | </w:t>
      </w:r>
      <w:r>
        <w:rPr>
          <w:rFonts w:eastAsia="Yu Gothic"/>
          <w:rFonts w:ascii="Yu Gothic" w:hAnsi="Yu Gothic"/>
          <w:b/>
          <w:sz w:val="20"/>
        </w:rPr>
        <w:t>担当:</w:t>
      </w:r>
      <w:r>
        <w:rPr>
          <w:rFonts w:eastAsia="Yu Gothic"/>
          <w:rFonts w:ascii="Yu Gothic" w:hAnsi="Yu Gothic"/>
          <w:b w:val="0"/>
          <w:sz w:val="20"/>
        </w:rPr>
        <w:t xml:space="preserve"> 深井 | </w:t>
      </w:r>
      <w:r>
        <w:rPr>
          <w:rFonts w:eastAsia="Yu Gothic"/>
          <w:rFonts w:ascii="Yu Gothic" w:hAnsi="Yu Gothic"/>
          <w:b/>
          <w:sz w:val="20"/>
        </w:rPr>
        <w:t>優先度:</w:t>
      </w:r>
      <w:r>
        <w:rPr>
          <w:rFonts w:eastAsia="Yu Gothic"/>
          <w:rFonts w:ascii="Yu Gothic" w:hAnsi="Yu Gothic"/>
          <w:b w:val="0"/>
          <w:sz w:val="20"/>
        </w:rPr>
        <w:t xml:space="preserve"> 1 | </w:t>
      </w:r>
      <w:r>
        <w:rPr>
          <w:rFonts w:eastAsia="Yu Gothic"/>
          <w:rFonts w:ascii="Yu Gothic" w:hAnsi="Yu Gothic"/>
          <w:b/>
          <w:sz w:val="20"/>
        </w:rPr>
        <w:t>決算:</w:t>
      </w:r>
      <w:r>
        <w:rPr>
          <w:rFonts w:eastAsia="Yu Gothic"/>
          <w:rFonts w:ascii="Yu Gothic" w:hAnsi="Yu Gothic"/>
          <w:b w:val="0"/>
          <w:sz w:val="20"/>
        </w:rPr>
        <w:t xml:space="preserve"> 2026-05-13 | </w:t>
      </w:r>
      <w:r>
        <w:rPr>
          <w:rFonts w:eastAsia="Yu Gothic"/>
          <w:rFonts w:ascii="Yu Gothic" w:hAnsi="Yu Gothic"/>
          <w:b/>
          <w:sz w:val="20"/>
        </w:rPr>
        <w:t>本日：IR回答受領・全質問確認済み</w:t>
      </w:r>
      <w:r>
        <w:rPr>
          <w:rFonts w:eastAsia="Yu Gothic"/>
          <w:rFonts w:ascii="Yu Gothic" w:hAnsi="Yu Gothic"/>
          <w:b w:val="0"/>
          <w:sz w:val="20"/>
        </w:rPr>
      </w:r>
    </w:p>
    <w:p/>
    <w:p/>
    <w:p/>
    <w:p>
      <w:pPr>
        <w:spacing w:before="120" w:after="80"/>
        <w:jc w:val="left"/>
        <w:pBdr>
          <w:bottom w:val="single" w:sz="6" w:space="1" w:color="4472C4"/>
        </w:pBdr>
      </w:pPr>
      <w:r>
        <w:rPr>
          <w:rFonts w:eastAsia="Yu Gothic"/>
          <w:rFonts w:ascii="Yu Gothic" w:hAnsi="Yu Gothic"/>
          <w:b/>
          <w:color w:val="1F497D"/>
          <w:sz w:val="26"/>
        </w:rPr>
        <w:t>⚡ 10秒サマリー</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投資判断</w:t>
            </w:r>
          </w:p>
        </w:tc>
        <w:tc>
          <w:tcPr>
            <w:tcW w:type="dxa" w:w="4703"/>
          </w:tcPr>
          <w:p>
            <w:r>
              <w:rPr>
                <w:rFonts w:eastAsia="Yu Gothic"/>
                <w:rFonts w:ascii="Yu Gothic" w:hAnsi="Yu Gothic"/>
                <w:b w:val="0"/>
                <w:sz w:val="18"/>
              </w:rPr>
              <w:t>条件付きBUY（ウォッチ格上げ）— IR確認で①マージン構造改善確定、②ROE目標・含み益開示なし確認</w:t>
            </w:r>
          </w:p>
        </w:tc>
      </w:tr>
      <w:tr>
        <w:tc>
          <w:tcPr>
            <w:tcW w:type="dxa" w:w="4703"/>
            <w:shd w:val="clear" w:color="auto" w:fill="DEEAF1"/>
          </w:tcPr>
          <w:p>
            <w:r>
              <w:rPr>
                <w:rFonts w:eastAsia="Yu Gothic"/>
                <w:rFonts w:ascii="Yu Gothic" w:hAnsi="Yu Gothic"/>
                <w:b w:val="0"/>
                <w:sz w:val="18"/>
              </w:rPr>
              <w:t>FV（ベース）</w:t>
            </w:r>
          </w:p>
        </w:tc>
        <w:tc>
          <w:tcPr>
            <w:tcW w:type="dxa" w:w="4703"/>
            <w:shd w:val="clear" w:color="auto" w:fill="DEEAF1"/>
          </w:tcPr>
          <w:p>
            <w:r>
              <w:rPr>
                <w:rFonts w:eastAsia="Yu Gothic"/>
                <w:rFonts w:ascii="Yu Gothic" w:hAnsi="Yu Gothic"/>
                <w:b w:val="0"/>
                <w:sz w:val="18"/>
              </w:rPr>
              <w:t>¥1,990（PBR 0.75x、現値+19.9%）</w:t>
            </w:r>
          </w:p>
        </w:tc>
      </w:tr>
      <w:tr>
        <w:tc>
          <w:tcPr>
            <w:tcW w:type="dxa" w:w="4703"/>
          </w:tcPr>
          <w:p>
            <w:r>
              <w:rPr>
                <w:rFonts w:eastAsia="Yu Gothic"/>
                <w:rFonts w:ascii="Yu Gothic" w:hAnsi="Yu Gothic"/>
                <w:b w:val="0"/>
                <w:sz w:val="18"/>
              </w:rPr>
              <w:t>FV（ブル）</w:t>
            </w:r>
          </w:p>
        </w:tc>
        <w:tc>
          <w:tcPr>
            <w:tcW w:type="dxa" w:w="4703"/>
          </w:tcPr>
          <w:p>
            <w:r>
              <w:rPr>
                <w:rFonts w:eastAsia="Yu Gothic"/>
                <w:rFonts w:ascii="Yu Gothic" w:hAnsi="Yu Gothic"/>
                <w:b w:val="0"/>
                <w:sz w:val="18"/>
              </w:rPr>
              <w:t>¥2,654（PBR 1.0x — 5/13決算でROE目標・含み益開示が条件）</w:t>
            </w:r>
          </w:p>
        </w:tc>
      </w:tr>
      <w:tr>
        <w:tc>
          <w:tcPr>
            <w:tcW w:type="dxa" w:w="4703"/>
            <w:shd w:val="clear" w:color="auto" w:fill="DEEAF1"/>
          </w:tcPr>
          <w:p>
            <w:r>
              <w:rPr>
                <w:rFonts w:eastAsia="Yu Gothic"/>
                <w:rFonts w:ascii="Yu Gothic" w:hAnsi="Yu Gothic"/>
                <w:b w:val="0"/>
                <w:sz w:val="18"/>
              </w:rPr>
              <w:t>FV（ベア）</w:t>
            </w:r>
          </w:p>
        </w:tc>
        <w:tc>
          <w:tcPr>
            <w:tcW w:type="dxa" w:w="4703"/>
            <w:shd w:val="clear" w:color="auto" w:fill="DEEAF1"/>
          </w:tcPr>
          <w:p>
            <w:r>
              <w:rPr>
                <w:rFonts w:eastAsia="Yu Gothic"/>
                <w:rFonts w:ascii="Yu Gothic" w:hAnsi="Yu Gothic"/>
                <w:b w:val="0"/>
                <w:sz w:val="18"/>
              </w:rPr>
              <w:t>¥1,400（PBR 0.53x、▲15.7%）</w:t>
            </w:r>
          </w:p>
        </w:tc>
      </w:tr>
      <w:tr>
        <w:tc>
          <w:tcPr>
            <w:tcW w:type="dxa" w:w="4703"/>
          </w:tcPr>
          <w:p>
            <w:r>
              <w:rPr>
                <w:rFonts w:eastAsia="Yu Gothic"/>
                <w:rFonts w:ascii="Yu Gothic" w:hAnsi="Yu Gothic"/>
                <w:b w:val="0"/>
                <w:sz w:val="18"/>
              </w:rPr>
              <w:t>SL</w:t>
            </w:r>
          </w:p>
        </w:tc>
        <w:tc>
          <w:tcPr>
            <w:tcW w:type="dxa" w:w="4703"/>
          </w:tcPr>
          <w:p>
            <w:r>
              <w:rPr>
                <w:rFonts w:eastAsia="Yu Gothic"/>
                <w:rFonts w:ascii="Yu Gothic" w:hAnsi="Yu Gothic"/>
                <w:b w:val="0"/>
                <w:sz w:val="18"/>
              </w:rPr>
              <w:t>¥1,530（MA25▲10%）</w:t>
            </w:r>
          </w:p>
        </w:tc>
      </w:tr>
      <w:tr>
        <w:tc>
          <w:tcPr>
            <w:tcW w:type="dxa" w:w="4703"/>
            <w:shd w:val="clear" w:color="auto" w:fill="DEEAF1"/>
          </w:tcPr>
          <w:p>
            <w:r>
              <w:rPr>
                <w:rFonts w:eastAsia="Yu Gothic"/>
                <w:rFonts w:ascii="Yu Gothic" w:hAnsi="Yu Gothic"/>
                <w:b w:val="0"/>
                <w:sz w:val="18"/>
              </w:rPr>
              <w:t>次回決算</w:t>
            </w:r>
          </w:p>
        </w:tc>
        <w:tc>
          <w:tcPr>
            <w:tcW w:type="dxa" w:w="4703"/>
            <w:shd w:val="clear" w:color="auto" w:fill="DEEAF1"/>
          </w:tcPr>
          <w:p>
            <w:r>
              <w:rPr>
                <w:rFonts w:eastAsia="Yu Gothic"/>
                <w:rFonts w:ascii="Yu Gothic" w:hAnsi="Yu Gothic"/>
                <w:b w:val="0"/>
                <w:sz w:val="18"/>
              </w:rPr>
              <w:t>2026-05-13（18日後）</w:t>
            </w:r>
          </w:p>
        </w:tc>
      </w:tr>
    </w:tbl>
    <w:p/>
    <w:p/>
    <w:p>
      <w:pPr>
        <w:spacing w:after="40"/>
      </w:pPr>
      <w:r>
        <w:rPr>
          <w:rFonts w:eastAsia="Yu Gothic"/>
          <w:rFonts w:ascii="Yu Gothic" w:hAnsi="Yu Gothic"/>
          <w:b/>
          <w:sz w:val="20"/>
        </w:rPr>
        <w:t>3弾丸（V3更新）：</w:t>
      </w:r>
    </w:p>
    <w:p>
      <w:pPr>
        <w:spacing w:after="40"/>
      </w:pPr>
      <w:r>
        <w:rPr>
          <w:rFonts w:eastAsia="Yu Gothic"/>
          <w:rFonts w:ascii="Yu Gothic" w:hAnsi="Yu Gothic"/>
          <w:b w:val="0"/>
          <w:sz w:val="20"/>
        </w:rPr>
        <w:t xml:space="preserve">1. </w:t>
      </w:r>
      <w:r>
        <w:rPr>
          <w:rFonts w:eastAsia="Yu Gothic"/>
          <w:rFonts w:ascii="Yu Gothic" w:hAnsi="Yu Gothic"/>
          <w:b/>
          <w:sz w:val="20"/>
        </w:rPr>
        <w:t>IR Q1確定：利益率改善は「一過性ではない」と明言</w:t>
      </w:r>
      <w:r>
        <w:rPr>
          <w:rFonts w:eastAsia="Yu Gothic"/>
          <w:rFonts w:ascii="Yu Gothic" w:hAnsi="Yu Gothic"/>
          <w:b w:val="0"/>
          <w:sz w:val="20"/>
        </w:rPr>
        <w:t xml:space="preserve"> — 価格交渉定着＋案件選別＋生産性向上の三要素。PBR回帰の収益根拠が公式IR見解として固まった</w:t>
      </w:r>
    </w:p>
    <w:p>
      <w:pPr>
        <w:spacing w:after="40"/>
      </w:pPr>
      <w:r>
        <w:rPr>
          <w:rFonts w:eastAsia="Yu Gothic"/>
          <w:rFonts w:ascii="Yu Gothic" w:hAnsi="Yu Gothic"/>
          <w:b w:val="0"/>
          <w:sz w:val="20"/>
        </w:rPr>
        <w:t xml:space="preserve">2. </w:t>
      </w:r>
      <w:r>
        <w:rPr>
          <w:rFonts w:eastAsia="Yu Gothic"/>
          <w:rFonts w:ascii="Yu Gothic" w:hAnsi="Yu Gothic"/>
          <w:b/>
          <w:sz w:val="20"/>
        </w:rPr>
        <w:t>IR Q3確定：ROE数値目標・達成時期は「明示できる段階にない」</w:t>
      </w:r>
      <w:r>
        <w:rPr>
          <w:rFonts w:eastAsia="Yu Gothic"/>
          <w:rFonts w:ascii="Yu Gothic" w:hAnsi="Yu Gothic"/>
          <w:b w:val="0"/>
          <w:sz w:val="20"/>
        </w:rPr>
        <w:t xml:space="preserve"> — Gordon FV上限¥1,993がしばらく天井として機能。ブル転換には5/13での中期ROE目標開示が必須</w:t>
      </w:r>
    </w:p>
    <w:p>
      <w:pPr>
        <w:spacing w:after="40"/>
      </w:pPr>
      <w:r>
        <w:rPr>
          <w:rFonts w:eastAsia="Yu Gothic"/>
          <w:rFonts w:ascii="Yu Gothic" w:hAnsi="Yu Gothic"/>
          <w:b w:val="0"/>
          <w:sz w:val="20"/>
        </w:rPr>
        <w:t xml:space="preserve">3. </w:t>
      </w:r>
      <w:r>
        <w:rPr>
          <w:rFonts w:eastAsia="Yu Gothic"/>
          <w:rFonts w:ascii="Yu Gothic" w:hAnsi="Yu Gothic"/>
          <w:b/>
          <w:sz w:val="20"/>
        </w:rPr>
        <w:t>IR社が中東リスクをQ1・Q4の双方で自発的に言及</w:t>
      </w:r>
      <w:r>
        <w:rPr>
          <w:rFonts w:eastAsia="Yu Gothic"/>
          <w:rFonts w:ascii="Yu Gothic" w:hAnsi="Yu Gothic"/>
          <w:b w:val="0"/>
          <w:sz w:val="20"/>
        </w:rPr>
        <w:t xml:space="preserve"> — 資材調達に対する経営陣の内部懸念が示唆。ホルムズ海峡情勢の長期化は建設コスト圧力として大本組業績に直撃するリスクシナリオ</w:t>
      </w:r>
    </w:p>
    <w:p/>
    <w:p>
      <w:pPr>
        <w:spacing w:after="40"/>
      </w:pPr>
      <w:r>
        <w:rPr>
          <w:rFonts w:eastAsia="Yu Gothic"/>
          <w:rFonts w:ascii="Yu Gothic" w:hAnsi="Yu Gothic"/>
          <w:b w:val="0"/>
          <w:sz w:val="20"/>
        </w:rPr>
      </w:r>
      <w:r>
        <w:rPr>
          <w:rFonts w:eastAsia="Yu Gothic"/>
          <w:rFonts w:ascii="Yu Gothic" w:hAnsi="Yu Gothic"/>
          <w:b/>
          <w:sz w:val="20"/>
        </w:rPr>
        <w:t>最大リスク（V3更新）：</w:t>
      </w:r>
      <w:r>
        <w:rPr>
          <w:rFonts w:eastAsia="Yu Gothic"/>
          <w:rFonts w:ascii="Yu Gothic" w:hAnsi="Yu Gothic"/>
          <w:b w:val="0"/>
          <w:sz w:val="20"/>
        </w:rPr>
        <w:t xml:space="preserve"> 中東情勢長期化（Q1・Q4でIR自ら言及）による完成工事総利益率の反転。ROE目標不在によるPBR&lt;1の構造維持。含み益開示否定で3008円のブル天井は当面到達不可。</w:t>
      </w:r>
    </w:p>
    <w:p/>
    <w:p>
      <w:pPr>
        <w:spacing w:after="40"/>
      </w:pPr>
      <w:r>
        <w:rPr>
          <w:rFonts w:eastAsia="Yu Gothic"/>
          <w:rFonts w:ascii="Yu Gothic" w:hAnsi="Yu Gothic"/>
          <w:b w:val="0"/>
          <w:sz w:val="20"/>
        </w:rPr>
      </w:r>
      <w:r>
        <w:rPr>
          <w:rFonts w:eastAsia="Yu Gothic"/>
          <w:rFonts w:ascii="Yu Gothic" w:hAnsi="Yu Gothic"/>
          <w:b/>
          <w:sz w:val="20"/>
        </w:rPr>
        <w:t>推奨アクション（V3変更）：</w:t>
      </w:r>
      <w:r>
        <w:rPr>
          <w:rFonts w:eastAsia="Yu Gothic"/>
          <w:rFonts w:ascii="Yu Gothic" w:hAnsi="Yu Gothic"/>
          <w:b w:val="0"/>
          <w:sz w:val="20"/>
        </w:rPr>
        <w:t xml:space="preserve"> V2で「小口40%エントリー可」→ </w:t>
      </w:r>
      <w:r>
        <w:rPr>
          <w:rFonts w:eastAsia="Yu Gothic"/>
          <w:rFonts w:ascii="Yu Gothic" w:hAnsi="Yu Gothic"/>
          <w:b/>
          <w:sz w:val="20"/>
        </w:rPr>
        <w:t>V3で「ポジション維持・追加は5/13待ち」に変更</w:t>
      </w:r>
      <w:r>
        <w:rPr>
          <w:rFonts w:eastAsia="Yu Gothic"/>
          <w:rFonts w:ascii="Yu Gothic" w:hAnsi="Yu Gothic"/>
          <w:b w:val="0"/>
          <w:sz w:val="20"/>
        </w:rPr>
        <w:t>。IR回答はブル転換カタリストを2つ否定（ROE目標なし・含み益開示なし）。5/13でROE改善方針・中期受注残が開示されれば第2弾追加。</w:t>
      </w:r>
    </w:p>
    <w:p/>
    <w:p/>
    <w:p/>
    <w:p>
      <w:pPr>
        <w:spacing w:before="120" w:after="80"/>
        <w:jc w:val="left"/>
        <w:pBdr>
          <w:bottom w:val="single" w:sz="6" w:space="1" w:color="4472C4"/>
        </w:pBdr>
      </w:pPr>
      <w:r>
        <w:rPr>
          <w:rFonts w:eastAsia="Yu Gothic"/>
          <w:rFonts w:ascii="Yu Gothic" w:hAnsi="Yu Gothic"/>
          <w:b/>
          <w:color w:val="1F497D"/>
          <w:sz w:val="26"/>
        </w:rPr>
        <w:t>📋 IR回答分析（2026-04-25受領・全5問）</w:t>
      </w:r>
    </w:p>
    <w:p/>
    <w:p>
      <w:pPr>
        <w:spacing w:after="40"/>
        <w:ind w:left="283"/>
      </w:pPr>
      <w:r>
        <w:rPr>
          <w:rFonts w:eastAsia="Yu Gothic"/>
          <w:rFonts w:ascii="Yu Gothic" w:hAnsi="Yu Gothic"/>
          <w:b w:val="0"/>
          <w:sz w:val="20"/>
        </w:rPr>
      </w:r>
      <w:r>
        <w:rPr>
          <w:rFonts w:eastAsia="Yu Gothic"/>
          <w:rFonts w:ascii="Yu Gothic" w:hAnsi="Yu Gothic"/>
          <w:b/>
          <w:sz w:val="20"/>
        </w:rPr>
        <w:t>回答者:</w:t>
      </w:r>
      <w:r>
        <w:rPr>
          <w:rFonts w:eastAsia="Yu Gothic"/>
          <w:rFonts w:ascii="Yu Gothic" w:hAnsi="Yu Gothic"/>
          <w:b w:val="0"/>
          <w:sz w:val="20"/>
        </w:rPr>
        <w:t xml:space="preserve"> 株式会社大本組 管理本部総務部 富岡宣雅 氏</w:t>
      </w:r>
    </w:p>
    <w:p>
      <w:pPr>
        <w:spacing w:after="40"/>
        <w:ind w:left="283"/>
      </w:pPr>
      <w:r>
        <w:rPr>
          <w:rFonts w:eastAsia="Yu Gothic"/>
          <w:rFonts w:ascii="Yu Gothic" w:hAnsi="Yu Gothic"/>
          <w:b w:val="0"/>
          <w:sz w:val="20"/>
        </w:rPr>
      </w:r>
      <w:r>
        <w:rPr>
          <w:rFonts w:eastAsia="Yu Gothic"/>
          <w:rFonts w:ascii="Yu Gothic" w:hAnsi="Yu Gothic"/>
          <w:b/>
          <w:sz w:val="20"/>
        </w:rPr>
        <w:t>受領日:</w:t>
      </w:r>
      <w:r>
        <w:rPr>
          <w:rFonts w:eastAsia="Yu Gothic"/>
          <w:rFonts w:ascii="Yu Gothic" w:hAnsi="Yu Gothic"/>
          <w:b w:val="0"/>
          <w:sz w:val="20"/>
        </w:rPr>
        <w:t xml:space="preserve"> 2026-04-25</w:t>
      </w:r>
    </w:p>
    <w:p>
      <w:pPr>
        <w:spacing w:after="40"/>
        <w:ind w:left="283"/>
      </w:pPr>
      <w:r>
        <w:rPr>
          <w:rFonts w:eastAsia="Yu Gothic"/>
          <w:rFonts w:ascii="Yu Gothic" w:hAnsi="Yu Gothic"/>
          <w:b w:val="0"/>
          <w:sz w:val="20"/>
        </w:rPr>
      </w:r>
      <w:r>
        <w:rPr>
          <w:rFonts w:eastAsia="Yu Gothic"/>
          <w:rFonts w:ascii="Yu Gothic" w:hAnsi="Yu Gothic"/>
          <w:b/>
          <w:sz w:val="20"/>
        </w:rPr>
        <w:t>IRページ:</w:t>
      </w:r>
      <w:r>
        <w:rPr>
          <w:rFonts w:eastAsia="Yu Gothic"/>
          <w:rFonts w:ascii="Yu Gothic" w:hAnsi="Yu Gothic"/>
          <w:b w:val="0"/>
          <w:sz w:val="20"/>
        </w:rPr>
        <w:t xml:space="preserve"> https://www.ohmoto.co.jp/ir/</w:t>
      </w:r>
    </w:p>
    <w:p>
      <w:pPr>
        <w:spacing w:after="40"/>
        <w:ind w:left="283"/>
      </w:pPr>
      <w:r>
        <w:rPr>
          <w:rFonts w:eastAsia="Yu Gothic"/>
          <w:rFonts w:ascii="Yu Gothic" w:hAnsi="Yu Gothic"/>
          <w:b w:val="0"/>
          <w:sz w:val="20"/>
        </w:rPr>
      </w:r>
      <w:r>
        <w:rPr>
          <w:rFonts w:eastAsia="Yu Gothic"/>
          <w:rFonts w:ascii="Yu Gothic" w:hAnsi="Yu Gothic"/>
          <w:b/>
          <w:sz w:val="20"/>
        </w:rPr>
        <w:t>IRコンタクト:</w:t>
      </w:r>
      <w:r>
        <w:rPr>
          <w:rFonts w:eastAsia="Yu Gothic"/>
          <w:rFonts w:ascii="Yu Gothic" w:hAnsi="Yu Gothic"/>
          <w:b w:val="0"/>
          <w:sz w:val="20"/>
        </w:rPr>
        <w:t xml:space="preserve"> tomioka@gw.ohmoto.co.jp / 岡山 086-227-5146 / 東京 03-6752-7015</w:t>
      </w:r>
    </w:p>
    <w:p/>
    <w:p/>
    <w:p/>
    <w:p>
      <w:pPr>
        <w:spacing w:before="120" w:after="80"/>
        <w:jc w:val="left"/>
      </w:pPr>
      <w:r>
        <w:rPr>
          <w:rFonts w:eastAsia="Yu Gothic"/>
          <w:rFonts w:ascii="Yu Gothic" w:hAnsi="Yu Gothic"/>
          <w:b/>
          <w:color w:val="366092"/>
          <w:sz w:val="23"/>
        </w:rPr>
        <w:t>Q1 完成工事総利益率の構造的改善の再現性</w:t>
      </w:r>
    </w:p>
    <w:p/>
    <w:p>
      <w:pPr>
        <w:spacing w:after="40"/>
      </w:pPr>
      <w:r>
        <w:rPr>
          <w:rFonts w:eastAsia="Yu Gothic"/>
          <w:rFonts w:ascii="Yu Gothic" w:hAnsi="Yu Gothic"/>
          <w:b/>
          <w:sz w:val="20"/>
        </w:rPr>
        <w:t>IR回答要旨（重要部抽出）：</w:t>
      </w:r>
    </w:p>
    <w:p>
      <w:pPr>
        <w:pStyle w:val="ListBullet"/>
      </w:pPr>
      <w:r>
        <w:rPr>
          <w:rFonts w:eastAsia="Yu Gothic"/>
          <w:rFonts w:ascii="Yu Gothic" w:hAnsi="Yu Gothic"/>
          <w:b w:val="0"/>
          <w:sz w:val="20"/>
        </w:rPr>
        <w:t>「特定の単発案件の寄与だけで説明できるものではなく、</w:t>
      </w:r>
      <w:r>
        <w:rPr>
          <w:rFonts w:eastAsia="Yu Gothic"/>
          <w:rFonts w:ascii="Yu Gothic" w:hAnsi="Yu Gothic"/>
          <w:b/>
          <w:sz w:val="20"/>
        </w:rPr>
        <w:t>複数要因が積み重なった結果</w:t>
      </w:r>
      <w:r>
        <w:rPr>
          <w:rFonts w:eastAsia="Yu Gothic"/>
          <w:rFonts w:ascii="Yu Gothic" w:hAnsi="Yu Gothic"/>
          <w:b w:val="0"/>
          <w:sz w:val="20"/>
        </w:rPr>
        <w:t>」</w:t>
      </w:r>
    </w:p>
    <w:p>
      <w:pPr>
        <w:pStyle w:val="ListBullet"/>
      </w:pPr>
      <w:r>
        <w:rPr>
          <w:rFonts w:eastAsia="Yu Gothic"/>
          <w:rFonts w:ascii="Yu Gothic" w:hAnsi="Yu Gothic"/>
          <w:b w:val="0"/>
          <w:sz w:val="20"/>
        </w:rPr>
        <w:t>具体的要因：① 価格交渉の定着、② リスクの高い案件の抑制、③ 施工段階の生産性向上</w:t>
      </w:r>
    </w:p>
    <w:p>
      <w:pPr>
        <w:pStyle w:val="ListBullet"/>
      </w:pPr>
      <w:r>
        <w:rPr>
          <w:rFonts w:eastAsia="Yu Gothic"/>
          <w:rFonts w:ascii="Yu Gothic" w:hAnsi="Yu Gothic"/>
          <w:b w:val="0"/>
          <w:sz w:val="20"/>
        </w:rPr>
        <w:t>「</w:t>
      </w:r>
      <w:r>
        <w:rPr>
          <w:rFonts w:eastAsia="Yu Gothic"/>
          <w:rFonts w:ascii="Yu Gothic" w:hAnsi="Yu Gothic"/>
          <w:b/>
          <w:sz w:val="20"/>
        </w:rPr>
        <w:t>当社として『一過性』とは捉えておらず</w:t>
      </w:r>
      <w:r>
        <w:rPr>
          <w:rFonts w:eastAsia="Yu Gothic"/>
          <w:rFonts w:ascii="Yu Gothic" w:hAnsi="Yu Gothic"/>
          <w:b w:val="0"/>
          <w:sz w:val="20"/>
        </w:rPr>
        <w:t>、今後も同水準を安定的に確保することを目標に各施策を継続」</w:t>
      </w:r>
    </w:p>
    <w:p>
      <w:pPr>
        <w:pStyle w:val="ListBullet"/>
      </w:pPr>
      <w:r>
        <w:rPr>
          <w:rFonts w:eastAsia="Yu Gothic"/>
          <w:rFonts w:ascii="Yu Gothic" w:hAnsi="Yu Gothic"/>
          <w:b w:val="0"/>
          <w:sz w:val="20"/>
        </w:rPr>
        <w:t xml:space="preserve">⚠️ </w:t>
      </w:r>
      <w:r>
        <w:rPr>
          <w:rFonts w:eastAsia="Yu Gothic"/>
          <w:rFonts w:ascii="Yu Gothic" w:hAnsi="Yu Gothic"/>
          <w:b/>
          <w:sz w:val="20"/>
        </w:rPr>
        <w:t>「特に中東情勢をめぐるサプライチェーンの混乱や資源・エネルギー価格高騰、建設材料のひっ迫への懸念は強く、その影響については現段階で不透明」</w:t>
      </w:r>
      <w:r>
        <w:rPr>
          <w:rFonts w:eastAsia="Yu Gothic"/>
          <w:rFonts w:ascii="Yu Gothic" w:hAnsi="Yu Gothic"/>
          <w:b w:val="0"/>
          <w:sz w:val="20"/>
        </w:rPr>
        <w:t xml:space="preserve"> ← 自発的リスク言及</w:t>
      </w:r>
    </w:p>
    <w:p/>
    <w:p>
      <w:pPr>
        <w:spacing w:after="40"/>
      </w:pPr>
      <w:r>
        <w:rPr>
          <w:rFonts w:eastAsia="Yu Gothic"/>
          <w:rFonts w:ascii="Yu Gothic" w:hAnsi="Yu Gothic"/>
          <w:b/>
          <w:sz w:val="20"/>
        </w:rPr>
        <w:t>投資含意（判定：✅ポジティブ、⚠️リスク付き）：</w:t>
      </w:r>
    </w:p>
    <w:p>
      <w:pPr>
        <w:pStyle w:val="ListBullet"/>
      </w:pPr>
      <w:r>
        <w:rPr>
          <w:rFonts w:eastAsia="Yu Gothic"/>
          <w:rFonts w:ascii="Yu Gothic" w:hAnsi="Yu Gothic"/>
          <w:b w:val="0"/>
          <w:sz w:val="20"/>
        </w:rPr>
        <w:t>「一過性ではない」という明言は、過去のIR回答の中でも踏み込んだ表現。V2の「持続性高い」仮定を公式見解が裏付け</w:t>
      </w:r>
    </w:p>
    <w:p>
      <w:pPr>
        <w:pStyle w:val="ListBullet"/>
      </w:pPr>
      <w:r>
        <w:rPr>
          <w:rFonts w:eastAsia="Yu Gothic"/>
          <w:rFonts w:ascii="Yu Gothic" w:hAnsi="Yu Gothic"/>
          <w:b w:val="0"/>
          <w:sz w:val="20"/>
        </w:rPr>
        <w:t>一方で中東リスクを</w:t>
      </w:r>
      <w:r>
        <w:rPr>
          <w:rFonts w:eastAsia="Yu Gothic"/>
          <w:rFonts w:ascii="Yu Gothic" w:hAnsi="Yu Gothic"/>
          <w:b/>
          <w:sz w:val="20"/>
        </w:rPr>
        <w:t>自発的に言及</w:t>
      </w:r>
      <w:r>
        <w:rPr>
          <w:rFonts w:eastAsia="Yu Gothic"/>
          <w:rFonts w:ascii="Yu Gothic" w:hAnsi="Yu Gothic"/>
          <w:b w:val="0"/>
          <w:sz w:val="20"/>
        </w:rPr>
        <w:t>したことが重要。経営陣がこのリスクを意識して社外に発信している＝内部見通しに不確実性が存在</w:t>
      </w:r>
    </w:p>
    <w:p>
      <w:pPr>
        <w:pStyle w:val="ListBullet"/>
      </w:pPr>
      <w:r>
        <w:rPr>
          <w:rFonts w:eastAsia="Yu Gothic"/>
          <w:rFonts w:ascii="Yu Gothic" w:hAnsi="Yu Gothic"/>
          <w:b w:val="0"/>
          <w:sz w:val="20"/>
        </w:rPr>
      </w:r>
      <w:r>
        <w:rPr>
          <w:rFonts w:eastAsia="Yu Gothic"/>
          <w:rFonts w:ascii="Yu Gothic" w:hAnsi="Yu Gothic"/>
          <w:b/>
          <w:sz w:val="20"/>
        </w:rPr>
        <w:t>WTI・中東情勢が落ち着けばネットポジティブ、悪化継続なら利益率反転リスク</w:t>
      </w:r>
      <w:r>
        <w:rPr>
          <w:rFonts w:eastAsia="Yu Gothic"/>
          <w:rFonts w:ascii="Yu Gothic" w:hAnsi="Yu Gothic"/>
          <w:b w:val="0"/>
          <w:sz w:val="20"/>
        </w:rPr>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評価軸</w:t>
            </w:r>
          </w:p>
        </w:tc>
        <w:tc>
          <w:tcPr>
            <w:tcW w:type="dxa" w:w="3135"/>
            <w:shd w:val="clear" w:color="auto" w:fill="1F497D"/>
          </w:tcPr>
          <w:p>
            <w:r>
              <w:rPr>
                <w:rFonts w:eastAsia="Yu Gothic"/>
                <w:rFonts w:ascii="Yu Gothic" w:hAnsi="Yu Gothic"/>
                <w:b/>
                <w:color w:val="FFFFFF"/>
                <w:sz w:val="18"/>
              </w:rPr>
              <w:t>判定</w:t>
            </w:r>
          </w:p>
        </w:tc>
        <w:tc>
          <w:tcPr>
            <w:tcW w:type="dxa" w:w="3135"/>
            <w:shd w:val="clear" w:color="auto" w:fill="1F497D"/>
          </w:tcPr>
          <w:p>
            <w:r>
              <w:rPr>
                <w:rFonts w:eastAsia="Yu Gothic"/>
                <w:rFonts w:ascii="Yu Gothic" w:hAnsi="Yu Gothic"/>
                <w:b/>
                <w:color w:val="FFFFFF"/>
                <w:sz w:val="18"/>
              </w:rPr>
              <w:t>理由</w:t>
            </w:r>
          </w:p>
        </w:tc>
      </w:tr>
      <w:tr>
        <w:tc>
          <w:tcPr>
            <w:tcW w:type="dxa" w:w="3135"/>
          </w:tcPr>
          <w:p>
            <w:r>
              <w:rPr>
                <w:rFonts w:eastAsia="Yu Gothic"/>
                <w:rFonts w:ascii="Yu Gothic" w:hAnsi="Yu Gothic"/>
                <w:b w:val="0"/>
                <w:sz w:val="18"/>
              </w:rPr>
              <w:t>構造改善の信憑性</w:t>
            </w:r>
          </w:p>
        </w:tc>
        <w:tc>
          <w:tcPr>
            <w:tcW w:type="dxa" w:w="3135"/>
          </w:tcPr>
          <w:p>
            <w:r>
              <w:rPr>
                <w:rFonts w:eastAsia="Yu Gothic"/>
                <w:rFonts w:ascii="Yu Gothic" w:hAnsi="Yu Gothic"/>
                <w:b w:val="0"/>
                <w:sz w:val="18"/>
              </w:rPr>
              <w:t>✅</w:t>
            </w:r>
          </w:p>
        </w:tc>
        <w:tc>
          <w:tcPr>
            <w:tcW w:type="dxa" w:w="3135"/>
          </w:tcPr>
          <w:p>
            <w:r>
              <w:rPr>
                <w:rFonts w:eastAsia="Yu Gothic"/>
                <w:rFonts w:ascii="Yu Gothic" w:hAnsi="Yu Gothic"/>
                <w:b w:val="0"/>
                <w:sz w:val="18"/>
              </w:rPr>
              <w:t>「一過性ではない」明言</w:t>
            </w:r>
          </w:p>
        </w:tc>
      </w:tr>
      <w:tr>
        <w:tc>
          <w:tcPr>
            <w:tcW w:type="dxa" w:w="3135"/>
            <w:shd w:val="clear" w:color="auto" w:fill="DEEAF1"/>
          </w:tcPr>
          <w:p>
            <w:r>
              <w:rPr>
                <w:rFonts w:eastAsia="Yu Gothic"/>
                <w:rFonts w:ascii="Yu Gothic" w:hAnsi="Yu Gothic"/>
                <w:b w:val="0"/>
                <w:sz w:val="18"/>
              </w:rPr>
              <w:t>中東リスク認識</w:t>
            </w:r>
          </w:p>
        </w:tc>
        <w:tc>
          <w:tcPr>
            <w:tcW w:type="dxa" w:w="3135"/>
            <w:shd w:val="clear" w:color="auto" w:fill="DEEAF1"/>
          </w:tcPr>
          <w:p>
            <w:r>
              <w:rPr>
                <w:rFonts w:eastAsia="Yu Gothic"/>
                <w:rFonts w:ascii="Yu Gothic" w:hAnsi="Yu Gothic"/>
                <w:b w:val="0"/>
                <w:sz w:val="18"/>
              </w:rPr>
              <w:t>⚠️</w:t>
            </w:r>
          </w:p>
        </w:tc>
        <w:tc>
          <w:tcPr>
            <w:tcW w:type="dxa" w:w="3135"/>
            <w:shd w:val="clear" w:color="auto" w:fill="DEEAF1"/>
          </w:tcPr>
          <w:p>
            <w:r>
              <w:rPr>
                <w:rFonts w:eastAsia="Yu Gothic"/>
                <w:rFonts w:ascii="Yu Gothic" w:hAnsi="Yu Gothic"/>
                <w:b w:val="0"/>
                <w:sz w:val="18"/>
              </w:rPr>
              <w:t>自発的警告 — IRが隠さずに言及した誠実さはプラスだが、リスク自体は本物</w:t>
            </w:r>
          </w:p>
        </w:tc>
      </w:tr>
      <w:tr>
        <w:tc>
          <w:tcPr>
            <w:tcW w:type="dxa" w:w="3135"/>
          </w:tcPr>
          <w:p>
            <w:r>
              <w:rPr>
                <w:rFonts w:eastAsia="Yu Gothic"/>
                <w:rFonts w:ascii="Yu Gothic" w:hAnsi="Yu Gothic"/>
                <w:b w:val="0"/>
                <w:sz w:val="18"/>
              </w:rPr>
              <w:t>来期持続見通し</w:t>
            </w:r>
          </w:p>
        </w:tc>
        <w:tc>
          <w:tcPr>
            <w:tcW w:type="dxa" w:w="3135"/>
          </w:tcPr>
          <w:p>
            <w:r>
              <w:rPr>
                <w:rFonts w:eastAsia="Yu Gothic"/>
                <w:rFonts w:ascii="Yu Gothic" w:hAnsi="Yu Gothic"/>
                <w:b w:val="0"/>
                <w:sz w:val="18"/>
              </w:rPr>
              <w:t>△</w:t>
            </w:r>
          </w:p>
        </w:tc>
        <w:tc>
          <w:tcPr>
            <w:tcW w:type="dxa" w:w="3135"/>
          </w:tcPr>
          <w:p>
            <w:r>
              <w:rPr>
                <w:rFonts w:eastAsia="Yu Gothic"/>
                <w:rFonts w:ascii="Yu Gothic" w:hAnsi="Yu Gothic"/>
                <w:b w:val="0"/>
                <w:sz w:val="18"/>
              </w:rPr>
              <w:t>「特定水準を将来にわたってお約束するものではない」と留保</w:t>
            </w:r>
          </w:p>
        </w:tc>
      </w:tr>
    </w:tbl>
    <w:p/>
    <w:p/>
    <w:p/>
    <w:p/>
    <w:p>
      <w:pPr>
        <w:spacing w:before="120" w:after="80"/>
        <w:jc w:val="left"/>
      </w:pPr>
      <w:r>
        <w:rPr>
          <w:rFonts w:eastAsia="Yu Gothic"/>
          <w:rFonts w:ascii="Yu Gothic" w:hAnsi="Yu Gothic"/>
          <w:b/>
          <w:color w:val="366092"/>
          <w:sz w:val="23"/>
        </w:rPr>
        <w:t>Q2 累進配当の継続性</w:t>
      </w:r>
    </w:p>
    <w:p/>
    <w:p>
      <w:pPr>
        <w:spacing w:after="40"/>
      </w:pPr>
      <w:r>
        <w:rPr>
          <w:rFonts w:eastAsia="Yu Gothic"/>
          <w:rFonts w:ascii="Yu Gothic" w:hAnsi="Yu Gothic"/>
          <w:b/>
          <w:sz w:val="20"/>
        </w:rPr>
        <w:t>IR回答要旨：</w:t>
      </w:r>
    </w:p>
    <w:p>
      <w:pPr>
        <w:pStyle w:val="ListBullet"/>
      </w:pPr>
      <w:r>
        <w:rPr>
          <w:rFonts w:eastAsia="Yu Gothic"/>
          <w:rFonts w:ascii="Yu Gothic" w:hAnsi="Yu Gothic"/>
          <w:b w:val="0"/>
          <w:sz w:val="20"/>
        </w:rPr>
        <w:t>中計方針（配当性向70%）に則った増配（¥38→¥50）は確認済み</w:t>
      </w:r>
    </w:p>
    <w:p>
      <w:pPr>
        <w:pStyle w:val="ListBullet"/>
      </w:pPr>
      <w:r>
        <w:rPr>
          <w:rFonts w:eastAsia="Yu Gothic"/>
          <w:rFonts w:ascii="Yu Gothic" w:hAnsi="Yu Gothic"/>
          <w:b w:val="0"/>
          <w:sz w:val="20"/>
        </w:rPr>
        <w:t>累進配当については「</w:t>
      </w:r>
      <w:r>
        <w:rPr>
          <w:rFonts w:eastAsia="Yu Gothic"/>
          <w:rFonts w:ascii="Yu Gothic" w:hAnsi="Yu Gothic"/>
          <w:b/>
          <w:sz w:val="20"/>
        </w:rPr>
        <w:t>利益水準や将来投資とのバランスを総合的に勘案しながら検討</w:t>
      </w:r>
      <w:r>
        <w:rPr>
          <w:rFonts w:eastAsia="Yu Gothic"/>
          <w:rFonts w:ascii="Yu Gothic" w:hAnsi="Yu Gothic"/>
          <w:b w:val="0"/>
          <w:sz w:val="20"/>
        </w:rPr>
        <w:t>」</w:t>
      </w:r>
    </w:p>
    <w:p>
      <w:pPr>
        <w:pStyle w:val="ListBullet"/>
      </w:pPr>
      <w:r>
        <w:rPr>
          <w:rFonts w:eastAsia="Yu Gothic"/>
          <w:rFonts w:ascii="Yu Gothic" w:hAnsi="Yu Gothic"/>
          <w:b w:val="0"/>
          <w:sz w:val="20"/>
        </w:rPr>
        <w:t>「特定の利益成長や減益局面における対応を</w:t>
      </w:r>
      <w:r>
        <w:rPr>
          <w:rFonts w:eastAsia="Yu Gothic"/>
          <w:rFonts w:ascii="Yu Gothic" w:hAnsi="Yu Gothic"/>
          <w:b/>
          <w:sz w:val="20"/>
        </w:rPr>
        <w:t>事前にお約束するものではない</w:t>
      </w:r>
      <w:r>
        <w:rPr>
          <w:rFonts w:eastAsia="Yu Gothic"/>
          <w:rFonts w:ascii="Yu Gothic" w:hAnsi="Yu Gothic"/>
          <w:b w:val="0"/>
          <w:sz w:val="20"/>
        </w:rPr>
        <w:t>」</w:t>
      </w:r>
    </w:p>
    <w:p/>
    <w:p>
      <w:pPr>
        <w:spacing w:after="40"/>
      </w:pPr>
      <w:r>
        <w:rPr>
          <w:rFonts w:eastAsia="Yu Gothic"/>
          <w:rFonts w:ascii="Yu Gothic" w:hAnsi="Yu Gothic"/>
          <w:b/>
          <w:sz w:val="20"/>
        </w:rPr>
        <w:t>投資含意（判定：△ニュートラル〜やや失望）：</w:t>
      </w:r>
    </w:p>
    <w:p>
      <w:pPr>
        <w:pStyle w:val="ListBullet"/>
      </w:pPr>
      <w:r>
        <w:rPr>
          <w:rFonts w:eastAsia="Yu Gothic"/>
          <w:rFonts w:ascii="Yu Gothic" w:hAnsi="Yu Gothic"/>
          <w:b w:val="0"/>
          <w:sz w:val="20"/>
        </w:rPr>
        <w:t>「累進配当」の明示的コミットはなかった。V2で想定した「累進配当継続コミットの証左」より後退</w:t>
      </w:r>
    </w:p>
    <w:p>
      <w:pPr>
        <w:pStyle w:val="ListBullet"/>
      </w:pPr>
      <w:r>
        <w:rPr>
          <w:rFonts w:eastAsia="Yu Gothic"/>
          <w:rFonts w:ascii="Yu Gothic" w:hAnsi="Yu Gothic"/>
          <w:b w:val="0"/>
          <w:sz w:val="20"/>
        </w:rPr>
        <w:t>ただし、中計70%方針が続く限り、EPS成長に連動した配当増は継続する構造</w:t>
      </w:r>
    </w:p>
    <w:p>
      <w:pPr>
        <w:pStyle w:val="ListBullet"/>
      </w:pPr>
      <w:r>
        <w:rPr>
          <w:rFonts w:eastAsia="Yu Gothic"/>
          <w:rFonts w:ascii="Yu Gothic" w:hAnsi="Yu Gothic"/>
          <w:b w:val="0"/>
          <w:sz w:val="20"/>
        </w:rPr>
        <w:t>減益局面での配当維持は保証なし → EPS連動型、固定型ではない</w:t>
      </w:r>
    </w:p>
    <w:p>
      <w:pPr>
        <w:pStyle w:val="ListBullet"/>
      </w:pPr>
      <w:r>
        <w:rPr>
          <w:rFonts w:eastAsia="Yu Gothic"/>
          <w:rFonts w:ascii="Yu Gothic" w:hAnsi="Yu Gothic"/>
          <w:b w:val="0"/>
          <w:sz w:val="20"/>
        </w:rPr>
      </w:r>
      <w:r>
        <w:rPr>
          <w:rFonts w:eastAsia="Yu Gothic"/>
          <w:rFonts w:ascii="Yu Gothic" w:hAnsi="Yu Gothic"/>
          <w:b/>
          <w:sz w:val="20"/>
        </w:rPr>
        <w:t>配当3.01%利回りはEPS悪化時に下振れリスクあり</w:t>
      </w:r>
      <w:r>
        <w:rPr>
          <w:rFonts w:eastAsia="Yu Gothic"/>
          <w:rFonts w:ascii="Yu Gothic" w:hAnsi="Yu Gothic"/>
          <w:b w:val="0"/>
          <w:sz w:val="20"/>
        </w:rPr>
      </w:r>
    </w:p>
    <w:p/>
    <w:p/>
    <w:p/>
    <w:p>
      <w:pPr>
        <w:spacing w:before="120" w:after="80"/>
        <w:jc w:val="left"/>
      </w:pPr>
      <w:r>
        <w:rPr>
          <w:rFonts w:eastAsia="Yu Gothic"/>
          <w:rFonts w:ascii="Yu Gothic" w:hAnsi="Yu Gothic"/>
          <w:b/>
          <w:color w:val="366092"/>
          <w:sz w:val="23"/>
        </w:rPr>
        <w:t>Q3 エクイティ・スプレッドとROEロードマップ</w:t>
      </w:r>
    </w:p>
    <w:p/>
    <w:p>
      <w:pPr>
        <w:spacing w:after="40"/>
      </w:pPr>
      <w:r>
        <w:rPr>
          <w:rFonts w:eastAsia="Yu Gothic"/>
          <w:rFonts w:ascii="Yu Gothic" w:hAnsi="Yu Gothic"/>
          <w:b/>
          <w:sz w:val="20"/>
        </w:rPr>
        <w:t>IR回答要旨：</w:t>
      </w:r>
    </w:p>
    <w:p>
      <w:pPr>
        <w:pStyle w:val="ListBullet"/>
      </w:pPr>
      <w:r>
        <w:rPr>
          <w:rFonts w:eastAsia="Yu Gothic"/>
          <w:rFonts w:ascii="Yu Gothic" w:hAnsi="Yu Gothic"/>
          <w:b w:val="0"/>
          <w:sz w:val="20"/>
        </w:rPr>
        <w:t>「</w:t>
      </w:r>
      <w:r>
        <w:rPr>
          <w:rFonts w:eastAsia="Yu Gothic"/>
          <w:rFonts w:ascii="Yu Gothic" w:hAnsi="Yu Gothic"/>
          <w:b/>
          <w:sz w:val="20"/>
        </w:rPr>
        <w:t>ROEの改善は経営課題の一つ</w:t>
      </w:r>
      <w:r>
        <w:rPr>
          <w:rFonts w:eastAsia="Yu Gothic"/>
          <w:rFonts w:ascii="Yu Gothic" w:hAnsi="Yu Gothic"/>
          <w:b w:val="0"/>
          <w:sz w:val="20"/>
        </w:rPr>
        <w:t>と位置付け」（認識はある）</w:t>
      </w:r>
    </w:p>
    <w:p>
      <w:pPr>
        <w:pStyle w:val="ListBullet"/>
      </w:pPr>
      <w:r>
        <w:rPr>
          <w:rFonts w:eastAsia="Yu Gothic"/>
          <w:rFonts w:ascii="Yu Gothic" w:hAnsi="Yu Gothic"/>
          <w:b w:val="0"/>
          <w:sz w:val="20"/>
        </w:rPr>
        <w:t>施策：収益性改善・案件選別・DX・財務バランス意識</w:t>
      </w:r>
    </w:p>
    <w:p>
      <w:pPr>
        <w:pStyle w:val="ListBullet"/>
      </w:pPr>
      <w:r>
        <w:rPr>
          <w:rFonts w:eastAsia="Yu Gothic"/>
          <w:rFonts w:ascii="Yu Gothic" w:hAnsi="Yu Gothic"/>
          <w:b w:val="0"/>
          <w:sz w:val="20"/>
        </w:rPr>
        <w:t>「</w:t>
      </w:r>
      <w:r>
        <w:rPr>
          <w:rFonts w:eastAsia="Yu Gothic"/>
          <w:rFonts w:ascii="Yu Gothic" w:hAnsi="Yu Gothic"/>
          <w:b/>
          <w:sz w:val="20"/>
        </w:rPr>
        <w:t>ROEの具体的な水準や達成時期については、数値目標や時期を明示する段階にはありません</w:t>
      </w:r>
      <w:r>
        <w:rPr>
          <w:rFonts w:eastAsia="Yu Gothic"/>
          <w:rFonts w:ascii="Yu Gothic" w:hAnsi="Yu Gothic"/>
          <w:b w:val="0"/>
          <w:sz w:val="20"/>
        </w:rPr>
        <w:t>」</w:t>
      </w:r>
    </w:p>
    <w:p/>
    <w:p>
      <w:pPr>
        <w:spacing w:after="40"/>
      </w:pPr>
      <w:r>
        <w:rPr>
          <w:rFonts w:eastAsia="Yu Gothic"/>
          <w:rFonts w:ascii="Yu Gothic" w:hAnsi="Yu Gothic"/>
          <w:b/>
          <w:sz w:val="20"/>
        </w:rPr>
        <w:t>投資含意（判定：❌最重要リスク確認）：</w:t>
      </w:r>
    </w:p>
    <w:p>
      <w:pPr>
        <w:pStyle w:val="ListBullet"/>
      </w:pPr>
      <w:r>
        <w:rPr>
          <w:rFonts w:eastAsia="Yu Gothic"/>
          <w:rFonts w:ascii="Yu Gothic" w:hAnsi="Yu Gothic"/>
          <w:b w:val="0"/>
          <w:sz w:val="20"/>
        </w:rPr>
        <w:t>これがV3の最大のネガティブ。V2で「5/13決算でROE目標開示」を期待したが、IR時点で既に「開示段階でない」と否定</w:t>
      </w:r>
    </w:p>
    <w:p>
      <w:pPr>
        <w:pStyle w:val="ListBullet"/>
      </w:pPr>
      <w:r>
        <w:rPr>
          <w:rFonts w:eastAsia="Yu Gothic"/>
          <w:rFonts w:ascii="Yu Gothic" w:hAnsi="Yu Gothic"/>
          <w:b w:val="0"/>
          <w:sz w:val="20"/>
        </w:rPr>
        <w:t>ROE WACC未達が継続することが確認 → Gordon FV ¥1,993が理論的天井として機能し続ける</w:t>
      </w:r>
    </w:p>
    <w:p>
      <w:pPr>
        <w:pStyle w:val="ListBullet"/>
      </w:pPr>
      <w:r>
        <w:rPr>
          <w:rFonts w:eastAsia="Yu Gothic"/>
          <w:rFonts w:ascii="Yu Gothic" w:hAnsi="Yu Gothic"/>
          <w:b w:val="0"/>
          <w:sz w:val="20"/>
        </w:rPr>
        <w:t>PBR 1.0x（¥2,654）到達には外部からの圧力（アクティビスト・東証要請の強化）か、業績の大幅改善が必要</w:t>
      </w:r>
    </w:p>
    <w:p>
      <w:pPr>
        <w:pStyle w:val="ListBullet"/>
      </w:pPr>
      <w:r>
        <w:rPr>
          <w:rFonts w:eastAsia="Yu Gothic"/>
          <w:rFonts w:ascii="Yu Gothic" w:hAnsi="Yu Gothic"/>
          <w:b w:val="0"/>
          <w:sz w:val="20"/>
        </w:rPr>
      </w:r>
      <w:r>
        <w:rPr>
          <w:rFonts w:eastAsia="Yu Gothic"/>
          <w:rFonts w:ascii="Yu Gothic" w:hAnsi="Yu Gothic"/>
          <w:b/>
          <w:sz w:val="20"/>
        </w:rPr>
        <w:t>実質的に「安い理由のある割安株」パターンからの脱却時期が不明</w:t>
      </w:r>
      <w:r>
        <w:rPr>
          <w:rFonts w:eastAsia="Yu Gothic"/>
          <w:rFonts w:ascii="Yu Gothic" w:hAnsi="Yu Gothic"/>
          <w:b w:val="0"/>
          <w:sz w:val="20"/>
        </w:rPr>
      </w:r>
    </w:p>
    <w:p/>
    <w:p/>
    <w:p/>
    <w:p>
      <w:pPr>
        <w:spacing w:before="120" w:after="80"/>
        <w:jc w:val="left"/>
      </w:pPr>
      <w:r>
        <w:rPr>
          <w:rFonts w:eastAsia="Yu Gothic"/>
          <w:rFonts w:ascii="Yu Gothic" w:hAnsi="Yu Gothic"/>
          <w:b/>
          <w:color w:val="366092"/>
          <w:sz w:val="23"/>
        </w:rPr>
        <w:t>Q4 受注残の「質」と来期収益視認性</w:t>
      </w:r>
    </w:p>
    <w:p/>
    <w:p>
      <w:pPr>
        <w:spacing w:after="40"/>
      </w:pPr>
      <w:r>
        <w:rPr>
          <w:rFonts w:eastAsia="Yu Gothic"/>
          <w:rFonts w:ascii="Yu Gothic" w:hAnsi="Yu Gothic"/>
          <w:b/>
          <w:sz w:val="20"/>
        </w:rPr>
        <w:t>IR回答要旨：</w:t>
      </w:r>
    </w:p>
    <w:p>
      <w:pPr>
        <w:pStyle w:val="ListBullet"/>
      </w:pPr>
      <w:r>
        <w:rPr>
          <w:rFonts w:eastAsia="Yu Gothic"/>
          <w:rFonts w:ascii="Yu Gothic" w:hAnsi="Yu Gothic"/>
          <w:b w:val="0"/>
          <w:sz w:val="20"/>
        </w:rPr>
        <w:t>「全体として</w:t>
      </w:r>
      <w:r>
        <w:rPr>
          <w:rFonts w:eastAsia="Yu Gothic"/>
          <w:rFonts w:ascii="Yu Gothic" w:hAnsi="Yu Gothic"/>
          <w:b/>
          <w:sz w:val="20"/>
        </w:rPr>
        <w:t>価格転嫁を考慮した案件の比率が高まりつつある</w:t>
      </w:r>
      <w:r>
        <w:rPr>
          <w:rFonts w:eastAsia="Yu Gothic"/>
          <w:rFonts w:ascii="Yu Gothic" w:hAnsi="Yu Gothic"/>
          <w:b w:val="0"/>
          <w:sz w:val="20"/>
        </w:rPr>
        <w:t>」</w:t>
      </w:r>
    </w:p>
    <w:p>
      <w:pPr>
        <w:pStyle w:val="ListBullet"/>
      </w:pPr>
      <w:r>
        <w:rPr>
          <w:rFonts w:eastAsia="Yu Gothic"/>
          <w:rFonts w:ascii="Yu Gothic" w:hAnsi="Yu Gothic"/>
          <w:b w:val="0"/>
          <w:sz w:val="20"/>
        </w:rPr>
        <w:t>⚠️ 「</w:t>
      </w:r>
      <w:r>
        <w:rPr>
          <w:rFonts w:eastAsia="Yu Gothic"/>
          <w:rFonts w:ascii="Yu Gothic" w:hAnsi="Yu Gothic"/>
          <w:b/>
          <w:sz w:val="20"/>
        </w:rPr>
        <w:t>中東情勢による影響は不透明な部分が多いと認識</w:t>
      </w:r>
      <w:r>
        <w:rPr>
          <w:rFonts w:eastAsia="Yu Gothic"/>
          <w:rFonts w:ascii="Yu Gothic" w:hAnsi="Yu Gothic"/>
          <w:b w:val="0"/>
          <w:sz w:val="20"/>
        </w:rPr>
        <w:t>」 ← 2回目の中東言及</w:t>
      </w:r>
    </w:p>
    <w:p>
      <w:pPr>
        <w:pStyle w:val="ListBullet"/>
      </w:pPr>
      <w:r>
        <w:rPr>
          <w:rFonts w:eastAsia="Yu Gothic"/>
          <w:rFonts w:ascii="Yu Gothic" w:hAnsi="Yu Gothic"/>
          <w:b w:val="0"/>
          <w:sz w:val="20"/>
        </w:rPr>
        <w:t>具体的採算水準・案件別利益率・来期数値見通しは「未公表の業績予想に該当するため開示差し控え」</w:t>
      </w:r>
    </w:p>
    <w:p/>
    <w:p>
      <w:pPr>
        <w:spacing w:after="40"/>
      </w:pPr>
      <w:r>
        <w:rPr>
          <w:rFonts w:eastAsia="Yu Gothic"/>
          <w:rFonts w:ascii="Yu Gothic" w:hAnsi="Yu Gothic"/>
          <w:b/>
          <w:sz w:val="20"/>
        </w:rPr>
        <w:t>投資含意（判定：△ニュートラル）：</w:t>
      </w:r>
    </w:p>
    <w:p>
      <w:pPr>
        <w:pStyle w:val="ListBullet"/>
      </w:pPr>
      <w:r>
        <w:rPr>
          <w:rFonts w:eastAsia="Yu Gothic"/>
          <w:rFonts w:ascii="Yu Gothic" w:hAnsi="Yu Gothic"/>
          <w:b w:val="0"/>
          <w:sz w:val="20"/>
        </w:rPr>
        <w:t>受注残の質が改善中であることは確認（ポジティブ）</w:t>
      </w:r>
    </w:p>
    <w:p>
      <w:pPr>
        <w:pStyle w:val="ListBullet"/>
      </w:pPr>
      <w:r>
        <w:rPr>
          <w:rFonts w:eastAsia="Yu Gothic"/>
          <w:rFonts w:ascii="Yu Gothic" w:hAnsi="Yu Gothic"/>
          <w:b w:val="0"/>
          <w:sz w:val="20"/>
        </w:rPr>
        <w:t>中東リスクを再び自発的に言及。Q1と合わせて2回。建設材料調達コストへの懸念が相当レベルにある</w:t>
      </w:r>
    </w:p>
    <w:p>
      <w:pPr>
        <w:pStyle w:val="ListBullet"/>
      </w:pPr>
      <w:r>
        <w:rPr>
          <w:rFonts w:eastAsia="Yu Gothic"/>
          <w:rFonts w:ascii="Yu Gothic" w:hAnsi="Yu Gothic"/>
          <w:b w:val="0"/>
          <w:sz w:val="20"/>
        </w:rPr>
      </w:r>
      <w:r>
        <w:rPr>
          <w:rFonts w:eastAsia="Yu Gothic"/>
          <w:rFonts w:ascii="Yu Gothic" w:hAnsi="Yu Gothic"/>
          <w:b/>
          <w:sz w:val="20"/>
        </w:rPr>
        <w:t>5/13決算で受注残金額・来期ガイダンスが開示されるまで数値は不明</w:t>
      </w:r>
      <w:r>
        <w:rPr>
          <w:rFonts w:eastAsia="Yu Gothic"/>
          <w:rFonts w:ascii="Yu Gothic" w:hAnsi="Yu Gothic"/>
          <w:b w:val="0"/>
          <w:sz w:val="20"/>
        </w:rPr>
      </w:r>
    </w:p>
    <w:p/>
    <w:p/>
    <w:p/>
    <w:p>
      <w:pPr>
        <w:spacing w:before="120" w:after="80"/>
        <w:jc w:val="left"/>
      </w:pPr>
      <w:r>
        <w:rPr>
          <w:rFonts w:eastAsia="Yu Gothic"/>
          <w:rFonts w:ascii="Yu Gothic" w:hAnsi="Yu Gothic"/>
          <w:b/>
          <w:color w:val="366092"/>
          <w:sz w:val="23"/>
        </w:rPr>
        <w:t>Q5 不動産含み益の開示</w:t>
      </w:r>
    </w:p>
    <w:p/>
    <w:p>
      <w:pPr>
        <w:spacing w:after="40"/>
      </w:pPr>
      <w:r>
        <w:rPr>
          <w:rFonts w:eastAsia="Yu Gothic"/>
          <w:rFonts w:ascii="Yu Gothic" w:hAnsi="Yu Gothic"/>
          <w:b/>
          <w:sz w:val="20"/>
        </w:rPr>
        <w:t>IR回答要旨：</w:t>
      </w:r>
    </w:p>
    <w:p>
      <w:pPr>
        <w:pStyle w:val="ListBullet"/>
      </w:pPr>
      <w:r>
        <w:rPr>
          <w:rFonts w:eastAsia="Yu Gothic"/>
          <w:rFonts w:ascii="Yu Gothic" w:hAnsi="Yu Gothic"/>
          <w:b w:val="0"/>
          <w:sz w:val="20"/>
        </w:rPr>
        <w:t>「固定資産や不動産については、</w:t>
      </w:r>
      <w:r>
        <w:rPr>
          <w:rFonts w:eastAsia="Yu Gothic"/>
          <w:rFonts w:ascii="Yu Gothic" w:hAnsi="Yu Gothic"/>
          <w:b/>
          <w:sz w:val="20"/>
        </w:rPr>
        <w:t>現在の事業運営に必要なものが大半</w:t>
      </w:r>
      <w:r>
        <w:rPr>
          <w:rFonts w:eastAsia="Yu Gothic"/>
          <w:rFonts w:ascii="Yu Gothic" w:hAnsi="Yu Gothic"/>
          <w:b w:val="0"/>
          <w:sz w:val="20"/>
        </w:rPr>
        <w:t>」</w:t>
      </w:r>
    </w:p>
    <w:p>
      <w:pPr>
        <w:pStyle w:val="ListBullet"/>
      </w:pPr>
      <w:r>
        <w:rPr>
          <w:rFonts w:eastAsia="Yu Gothic"/>
          <w:rFonts w:ascii="Yu Gothic" w:hAnsi="Yu Gothic"/>
          <w:b w:val="0"/>
          <w:sz w:val="20"/>
        </w:rPr>
        <w:t>「時価評価と帳簿価額との差額について、</w:t>
      </w:r>
      <w:r>
        <w:rPr>
          <w:rFonts w:eastAsia="Yu Gothic"/>
          <w:rFonts w:ascii="Yu Gothic" w:hAnsi="Yu Gothic"/>
          <w:b/>
          <w:sz w:val="20"/>
        </w:rPr>
        <w:t>個別に開示する予定はございません</w:t>
      </w:r>
      <w:r>
        <w:rPr>
          <w:rFonts w:eastAsia="Yu Gothic"/>
          <w:rFonts w:ascii="Yu Gothic" w:hAnsi="Yu Gothic"/>
          <w:b w:val="0"/>
          <w:sz w:val="20"/>
        </w:rPr>
        <w:t>」</w:t>
      </w:r>
    </w:p>
    <w:p>
      <w:pPr>
        <w:pStyle w:val="ListBullet"/>
      </w:pPr>
      <w:r>
        <w:rPr>
          <w:rFonts w:eastAsia="Yu Gothic"/>
          <w:rFonts w:ascii="Yu Gothic" w:hAnsi="Yu Gothic"/>
          <w:b w:val="0"/>
          <w:sz w:val="20"/>
        </w:rPr>
        <w:t>「将来的に開示すべき事項が生じた場合には適切に対応」</w:t>
      </w:r>
    </w:p>
    <w:p/>
    <w:p>
      <w:pPr>
        <w:spacing w:after="40"/>
      </w:pPr>
      <w:r>
        <w:rPr>
          <w:rFonts w:eastAsia="Yu Gothic"/>
          <w:rFonts w:ascii="Yu Gothic" w:hAnsi="Yu Gothic"/>
          <w:b/>
          <w:sz w:val="20"/>
        </w:rPr>
        <w:t>投資含意（判定：❌ブル天井トリガー否定）：</w:t>
      </w:r>
    </w:p>
    <w:p>
      <w:pPr>
        <w:pStyle w:val="ListBullet"/>
      </w:pPr>
      <w:r>
        <w:rPr>
          <w:rFonts w:eastAsia="Yu Gothic"/>
          <w:rFonts w:ascii="Yu Gothic" w:hAnsi="Yu Gothic"/>
          <w:b w:val="0"/>
          <w:sz w:val="20"/>
        </w:rPr>
        <w:t>V2で最大のブル触媒として位置付けていた「含み益開示」が明確に否定された</w:t>
      </w:r>
    </w:p>
    <w:p>
      <w:pPr>
        <w:pStyle w:val="ListBullet"/>
      </w:pPr>
      <w:r>
        <w:rPr>
          <w:rFonts w:eastAsia="Yu Gothic"/>
          <w:rFonts w:ascii="Yu Gothic" w:hAnsi="Yu Gothic"/>
          <w:b w:val="0"/>
          <w:sz w:val="20"/>
        </w:rPr>
        <w:t>¥189〜¥354/株の含み益（調整後BPS ¥2,843〜¥3,008）はIR経路では開示されない</w:t>
      </w:r>
    </w:p>
    <w:p>
      <w:pPr>
        <w:pStyle w:val="ListBullet"/>
      </w:pPr>
      <w:r>
        <w:rPr>
          <w:rFonts w:eastAsia="Yu Gothic"/>
          <w:rFonts w:ascii="Yu Gothic" w:hAnsi="Yu Gothic"/>
          <w:b w:val="0"/>
          <w:sz w:val="20"/>
        </w:rPr>
        <w:t>有価証券報告書で土地・建物の帳簿価額は確認可能だが、時価との差額の公式開示なし</w:t>
      </w:r>
    </w:p>
    <w:p>
      <w:pPr>
        <w:pStyle w:val="ListBullet"/>
      </w:pPr>
      <w:r>
        <w:rPr>
          <w:rFonts w:eastAsia="Yu Gothic"/>
          <w:rFonts w:ascii="Yu Gothic" w:hAnsi="Yu Gothic"/>
          <w:b w:val="0"/>
          <w:sz w:val="20"/>
        </w:rPr>
      </w:r>
      <w:r>
        <w:rPr>
          <w:rFonts w:eastAsia="Yu Gothic"/>
          <w:rFonts w:ascii="Yu Gothic" w:hAnsi="Yu Gothic"/>
          <w:b/>
          <w:sz w:val="20"/>
        </w:rPr>
        <w:t>ブル上限¥3,008への到達条件は「CGコード改訂による強制開示」「TOB/M&amp;A局面」のみ</w:t>
      </w:r>
      <w:r>
        <w:rPr>
          <w:rFonts w:eastAsia="Yu Gothic"/>
          <w:rFonts w:ascii="Yu Gothic" w:hAnsi="Yu Gothic"/>
          <w:b w:val="0"/>
          <w:sz w:val="20"/>
        </w:rPr>
      </w:r>
    </w:p>
    <w:p/>
    <w:p/>
    <w:p/>
    <w:p>
      <w:pPr>
        <w:spacing w:before="120" w:after="80"/>
        <w:jc w:val="left"/>
        <w:pBdr>
          <w:bottom w:val="single" w:sz="6" w:space="1" w:color="4472C4"/>
        </w:pBdr>
      </w:pPr>
      <w:r>
        <w:rPr>
          <w:rFonts w:eastAsia="Yu Gothic"/>
          <w:rFonts w:ascii="Yu Gothic" w:hAnsi="Yu Gothic"/>
          <w:b/>
          <w:color w:val="1F497D"/>
          <w:sz w:val="26"/>
        </w:rPr>
        <w:t>IR回答総括スコアカード</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質問</w:t>
            </w:r>
          </w:p>
        </w:tc>
        <w:tc>
          <w:tcPr>
            <w:tcW w:type="dxa" w:w="2351"/>
            <w:shd w:val="clear" w:color="auto" w:fill="1F497D"/>
          </w:tcPr>
          <w:p>
            <w:r>
              <w:rPr>
                <w:rFonts w:eastAsia="Yu Gothic"/>
                <w:rFonts w:ascii="Yu Gothic" w:hAnsi="Yu Gothic"/>
                <w:b/>
                <w:color w:val="FFFFFF"/>
                <w:sz w:val="18"/>
              </w:rPr>
              <w:t>期待値</w:t>
            </w:r>
          </w:p>
        </w:tc>
        <w:tc>
          <w:tcPr>
            <w:tcW w:type="dxa" w:w="2351"/>
            <w:shd w:val="clear" w:color="auto" w:fill="1F497D"/>
          </w:tcPr>
          <w:p>
            <w:r>
              <w:rPr>
                <w:rFonts w:eastAsia="Yu Gothic"/>
                <w:rFonts w:ascii="Yu Gothic" w:hAnsi="Yu Gothic"/>
                <w:b/>
                <w:color w:val="FFFFFF"/>
                <w:sz w:val="18"/>
              </w:rPr>
              <w:t>実際</w:t>
            </w:r>
          </w:p>
        </w:tc>
        <w:tc>
          <w:tcPr>
            <w:tcW w:type="dxa" w:w="2351"/>
            <w:shd w:val="clear" w:color="auto" w:fill="1F497D"/>
          </w:tcPr>
          <w:p>
            <w:r>
              <w:rPr>
                <w:rFonts w:eastAsia="Yu Gothic"/>
                <w:rFonts w:ascii="Yu Gothic" w:hAnsi="Yu Gothic"/>
                <w:b/>
                <w:color w:val="FFFFFF"/>
                <w:sz w:val="18"/>
              </w:rPr>
              <w:t>ΔV2比</w:t>
            </w:r>
          </w:p>
        </w:tc>
      </w:tr>
      <w:tr>
        <w:tc>
          <w:tcPr>
            <w:tcW w:type="dxa" w:w="2351"/>
          </w:tcPr>
          <w:p>
            <w:r>
              <w:rPr>
                <w:rFonts w:eastAsia="Yu Gothic"/>
                <w:rFonts w:ascii="Yu Gothic" w:hAnsi="Yu Gothic"/>
                <w:b w:val="0"/>
                <w:sz w:val="18"/>
              </w:rPr>
              <w:t>Q1 利益率構造改善</w:t>
            </w:r>
          </w:p>
        </w:tc>
        <w:tc>
          <w:tcPr>
            <w:tcW w:type="dxa" w:w="2351"/>
          </w:tcPr>
          <w:p>
            <w:r>
              <w:rPr>
                <w:rFonts w:eastAsia="Yu Gothic"/>
                <w:rFonts w:ascii="Yu Gothic" w:hAnsi="Yu Gothic"/>
                <w:b w:val="0"/>
                <w:sz w:val="18"/>
              </w:rPr>
              <w:t>「複数要因」確認</w:t>
            </w:r>
          </w:p>
        </w:tc>
        <w:tc>
          <w:tcPr>
            <w:tcW w:type="dxa" w:w="2351"/>
          </w:tcPr>
          <w:p>
            <w:r>
              <w:rPr>
                <w:rFonts w:eastAsia="Yu Gothic"/>
                <w:rFonts w:ascii="Yu Gothic" w:hAnsi="Yu Gothic"/>
                <w:b w:val="0"/>
                <w:sz w:val="18"/>
              </w:rPr>
              <w:t>✅ 明言「一過性でない」</w:t>
            </w:r>
          </w:p>
        </w:tc>
        <w:tc>
          <w:tcPr>
            <w:tcW w:type="dxa" w:w="2351"/>
          </w:tcPr>
          <w:p>
            <w:r>
              <w:rPr>
                <w:rFonts w:eastAsia="Yu Gothic"/>
                <w:rFonts w:ascii="Yu Gothic" w:hAnsi="Yu Gothic"/>
                <w:b w:val="0"/>
                <w:sz w:val="18"/>
              </w:rPr>
              <w:t>+3pt</w:t>
            </w:r>
          </w:p>
        </w:tc>
      </w:tr>
      <w:tr>
        <w:tc>
          <w:tcPr>
            <w:tcW w:type="dxa" w:w="2351"/>
            <w:shd w:val="clear" w:color="auto" w:fill="DEEAF1"/>
          </w:tcPr>
          <w:p>
            <w:r>
              <w:rPr>
                <w:rFonts w:eastAsia="Yu Gothic"/>
                <w:rFonts w:ascii="Yu Gothic" w:hAnsi="Yu Gothic"/>
                <w:b w:val="0"/>
                <w:sz w:val="18"/>
              </w:rPr>
              <w:t>Q2 累進配当</w:t>
            </w:r>
          </w:p>
        </w:tc>
        <w:tc>
          <w:tcPr>
            <w:tcW w:type="dxa" w:w="2351"/>
            <w:shd w:val="clear" w:color="auto" w:fill="DEEAF1"/>
          </w:tcPr>
          <w:p>
            <w:r>
              <w:rPr>
                <w:rFonts w:eastAsia="Yu Gothic"/>
                <w:rFonts w:ascii="Yu Gothic" w:hAnsi="Yu Gothic"/>
                <w:b w:val="0"/>
                <w:sz w:val="18"/>
              </w:rPr>
              <w:t>明示的コミット</w:t>
            </w:r>
          </w:p>
        </w:tc>
        <w:tc>
          <w:tcPr>
            <w:tcW w:type="dxa" w:w="2351"/>
            <w:shd w:val="clear" w:color="auto" w:fill="DEEAF1"/>
          </w:tcPr>
          <w:p>
            <w:r>
              <w:rPr>
                <w:rFonts w:eastAsia="Yu Gothic"/>
                <w:rFonts w:ascii="Yu Gothic" w:hAnsi="Yu Gothic"/>
                <w:b w:val="0"/>
                <w:sz w:val="18"/>
              </w:rPr>
              <w:t>△ 「検討」止まり</w:t>
            </w:r>
          </w:p>
        </w:tc>
        <w:tc>
          <w:tcPr>
            <w:tcW w:type="dxa" w:w="2351"/>
            <w:shd w:val="clear" w:color="auto" w:fill="DEEAF1"/>
          </w:tcPr>
          <w:p>
            <w:r>
              <w:rPr>
                <w:rFonts w:eastAsia="Yu Gothic"/>
                <w:rFonts w:ascii="Yu Gothic" w:hAnsi="Yu Gothic"/>
                <w:b w:val="0"/>
                <w:sz w:val="18"/>
              </w:rPr>
              <w:t>-3pt</w:t>
            </w:r>
          </w:p>
        </w:tc>
      </w:tr>
      <w:tr>
        <w:tc>
          <w:tcPr>
            <w:tcW w:type="dxa" w:w="2351"/>
          </w:tcPr>
          <w:p>
            <w:r>
              <w:rPr>
                <w:rFonts w:eastAsia="Yu Gothic"/>
                <w:rFonts w:ascii="Yu Gothic" w:hAnsi="Yu Gothic"/>
                <w:b w:val="0"/>
                <w:sz w:val="18"/>
              </w:rPr>
              <w:t>Q3 ROEロードマップ</w:t>
            </w:r>
          </w:p>
        </w:tc>
        <w:tc>
          <w:tcPr>
            <w:tcW w:type="dxa" w:w="2351"/>
          </w:tcPr>
          <w:p>
            <w:r>
              <w:rPr>
                <w:rFonts w:eastAsia="Yu Gothic"/>
                <w:rFonts w:ascii="Yu Gothic" w:hAnsi="Yu Gothic"/>
                <w:b w:val="0"/>
                <w:sz w:val="18"/>
              </w:rPr>
              <w:t>数値目標・時期</w:t>
            </w:r>
          </w:p>
        </w:tc>
        <w:tc>
          <w:tcPr>
            <w:tcW w:type="dxa" w:w="2351"/>
          </w:tcPr>
          <w:p>
            <w:r>
              <w:rPr>
                <w:rFonts w:eastAsia="Yu Gothic"/>
                <w:rFonts w:ascii="Yu Gothic" w:hAnsi="Yu Gothic"/>
                <w:b w:val="0"/>
                <w:sz w:val="18"/>
              </w:rPr>
              <w:t>❌ 「明示できる段階でない」</w:t>
            </w:r>
          </w:p>
        </w:tc>
        <w:tc>
          <w:tcPr>
            <w:tcW w:type="dxa" w:w="2351"/>
          </w:tcPr>
          <w:p>
            <w:r>
              <w:rPr>
                <w:rFonts w:eastAsia="Yu Gothic"/>
                <w:rFonts w:ascii="Yu Gothic" w:hAnsi="Yu Gothic"/>
                <w:b w:val="0"/>
                <w:sz w:val="18"/>
              </w:rPr>
              <w:t>-5pt</w:t>
            </w:r>
          </w:p>
        </w:tc>
      </w:tr>
      <w:tr>
        <w:tc>
          <w:tcPr>
            <w:tcW w:type="dxa" w:w="2351"/>
            <w:shd w:val="clear" w:color="auto" w:fill="DEEAF1"/>
          </w:tcPr>
          <w:p>
            <w:r>
              <w:rPr>
                <w:rFonts w:eastAsia="Yu Gothic"/>
                <w:rFonts w:ascii="Yu Gothic" w:hAnsi="Yu Gothic"/>
                <w:b w:val="0"/>
                <w:sz w:val="18"/>
              </w:rPr>
              <w:t>Q4 受注残の質</w:t>
            </w:r>
          </w:p>
        </w:tc>
        <w:tc>
          <w:tcPr>
            <w:tcW w:type="dxa" w:w="2351"/>
            <w:shd w:val="clear" w:color="auto" w:fill="DEEAF1"/>
          </w:tcPr>
          <w:p>
            <w:r>
              <w:rPr>
                <w:rFonts w:eastAsia="Yu Gothic"/>
                <w:rFonts w:ascii="Yu Gothic" w:hAnsi="Yu Gothic"/>
                <w:b w:val="0"/>
                <w:sz w:val="18"/>
              </w:rPr>
              <w:t>採算比率・単価</w:t>
            </w:r>
          </w:p>
        </w:tc>
        <w:tc>
          <w:tcPr>
            <w:tcW w:type="dxa" w:w="2351"/>
            <w:shd w:val="clear" w:color="auto" w:fill="DEEAF1"/>
          </w:tcPr>
          <w:p>
            <w:r>
              <w:rPr>
                <w:rFonts w:eastAsia="Yu Gothic"/>
                <w:rFonts w:ascii="Yu Gothic" w:hAnsi="Yu Gothic"/>
                <w:b w:val="0"/>
                <w:sz w:val="18"/>
              </w:rPr>
              <w:t>△ 質的改善確認のみ</w:t>
            </w:r>
          </w:p>
        </w:tc>
        <w:tc>
          <w:tcPr>
            <w:tcW w:type="dxa" w:w="2351"/>
            <w:shd w:val="clear" w:color="auto" w:fill="DEEAF1"/>
          </w:tcPr>
          <w:p>
            <w:r>
              <w:rPr>
                <w:rFonts w:eastAsia="Yu Gothic"/>
                <w:rFonts w:ascii="Yu Gothic" w:hAnsi="Yu Gothic"/>
                <w:b w:val="0"/>
                <w:sz w:val="18"/>
              </w:rPr>
              <w:t>0pt</w:t>
            </w:r>
          </w:p>
        </w:tc>
      </w:tr>
      <w:tr>
        <w:tc>
          <w:tcPr>
            <w:tcW w:type="dxa" w:w="2351"/>
          </w:tcPr>
          <w:p>
            <w:r>
              <w:rPr>
                <w:rFonts w:eastAsia="Yu Gothic"/>
                <w:rFonts w:ascii="Yu Gothic" w:hAnsi="Yu Gothic"/>
                <w:b w:val="0"/>
                <w:sz w:val="18"/>
              </w:rPr>
              <w:t>Q5 含み益開示</w:t>
            </w:r>
          </w:p>
        </w:tc>
        <w:tc>
          <w:tcPr>
            <w:tcW w:type="dxa" w:w="2351"/>
          </w:tcPr>
          <w:p>
            <w:r>
              <w:rPr>
                <w:rFonts w:eastAsia="Yu Gothic"/>
                <w:rFonts w:ascii="Yu Gothic" w:hAnsi="Yu Gothic"/>
                <w:b w:val="0"/>
                <w:sz w:val="18"/>
              </w:rPr>
              <w:t>概算開示</w:t>
            </w:r>
          </w:p>
        </w:tc>
        <w:tc>
          <w:tcPr>
            <w:tcW w:type="dxa" w:w="2351"/>
          </w:tcPr>
          <w:p>
            <w:r>
              <w:rPr>
                <w:rFonts w:eastAsia="Yu Gothic"/>
                <w:rFonts w:ascii="Yu Gothic" w:hAnsi="Yu Gothic"/>
                <w:b w:val="0"/>
                <w:sz w:val="18"/>
              </w:rPr>
              <w:t>❌ 「開示予定なし」</w:t>
            </w:r>
          </w:p>
        </w:tc>
        <w:tc>
          <w:tcPr>
            <w:tcW w:type="dxa" w:w="2351"/>
          </w:tcPr>
          <w:p>
            <w:r>
              <w:rPr>
                <w:rFonts w:eastAsia="Yu Gothic"/>
                <w:rFonts w:ascii="Yu Gothic" w:hAnsi="Yu Gothic"/>
                <w:b w:val="0"/>
                <w:sz w:val="18"/>
              </w:rPr>
              <w:t>-5pt</w:t>
            </w:r>
          </w:p>
        </w:tc>
      </w:tr>
    </w:tbl>
    <w:p/>
    <w:p/>
    <w:p>
      <w:pPr>
        <w:spacing w:after="40"/>
      </w:pPr>
      <w:r>
        <w:rPr>
          <w:rFonts w:eastAsia="Yu Gothic"/>
          <w:rFonts w:ascii="Yu Gothic" w:hAnsi="Yu Gothic"/>
          <w:b/>
          <w:sz w:val="20"/>
        </w:rPr>
        <w:t>IR統合後 浅井スコア調整：+78（V2）→ +68（V3）</w:t>
      </w:r>
    </w:p>
    <w:p/>
    <w:p/>
    <w:p/>
    <w:p>
      <w:pPr>
        <w:spacing w:before="120" w:after="80"/>
        <w:jc w:val="left"/>
        <w:pBdr>
          <w:bottom w:val="single" w:sz="6" w:space="1" w:color="4472C4"/>
        </w:pBdr>
      </w:pPr>
      <w:r>
        <w:rPr>
          <w:rFonts w:eastAsia="Yu Gothic"/>
          <w:rFonts w:ascii="Yu Gothic" w:hAnsi="Yu Gothic"/>
          <w:b/>
          <w:color w:val="1F497D"/>
          <w:sz w:val="26"/>
        </w:rPr>
        <w:t>🔴 中東リスク特別考察（IRが2回言及した理由）</w:t>
      </w:r>
    </w:p>
    <w:p/>
    <w:p>
      <w:pPr>
        <w:spacing w:after="40"/>
      </w:pPr>
      <w:r>
        <w:rPr>
          <w:rFonts w:eastAsia="Yu Gothic"/>
          <w:rFonts w:ascii="Yu Gothic" w:hAnsi="Yu Gothic"/>
          <w:b w:val="0"/>
          <w:sz w:val="20"/>
        </w:rPr>
        <w:t>大本組のIR担当がQ1・Q4の双方で「中東情勢」を自発的に言及したことは偶然ではない。</w:t>
      </w:r>
    </w:p>
    <w:p/>
    <w:p>
      <w:pPr>
        <w:spacing w:after="40"/>
      </w:pPr>
      <w:r>
        <w:rPr>
          <w:rFonts w:eastAsia="Yu Gothic"/>
          <w:rFonts w:ascii="Yu Gothic" w:hAnsi="Yu Gothic"/>
          <w:b/>
          <w:sz w:val="20"/>
        </w:rPr>
        <w:t>調達への実際の影響ルート：</w:t>
      </w:r>
    </w:p>
    <w:p>
      <w:pPr>
        <w:spacing w:after="40"/>
      </w:pPr>
      <w:r>
        <w:rPr>
          <w:rFonts w:eastAsia="Yu Gothic"/>
          <w:rFonts w:ascii="Yu Gothic" w:hAnsi="Yu Gothic"/>
          <w:b w:val="0"/>
          <w:sz w:val="20"/>
        </w:rPr>
        <w:t xml:space="preserve">1. </w:t>
      </w:r>
      <w:r>
        <w:rPr>
          <w:rFonts w:eastAsia="Yu Gothic"/>
          <w:rFonts w:ascii="Yu Gothic" w:hAnsi="Yu Gothic"/>
          <w:b/>
          <w:sz w:val="20"/>
        </w:rPr>
        <w:t>鉄鋼・アルミ：</w:t>
      </w:r>
      <w:r>
        <w:rPr>
          <w:rFonts w:eastAsia="Yu Gothic"/>
          <w:rFonts w:ascii="Yu Gothic" w:hAnsi="Yu Gothic"/>
          <w:b w:val="0"/>
          <w:sz w:val="20"/>
        </w:rPr>
        <w:t xml:space="preserve"> 中東経由LNG→国内鉄鋼製造コスト上昇→建設鉄骨コスト↑</w:t>
      </w:r>
    </w:p>
    <w:p>
      <w:pPr>
        <w:spacing w:after="40"/>
      </w:pPr>
      <w:r>
        <w:rPr>
          <w:rFonts w:eastAsia="Yu Gothic"/>
          <w:rFonts w:ascii="Yu Gothic" w:hAnsi="Yu Gothic"/>
          <w:b w:val="0"/>
          <w:sz w:val="20"/>
        </w:rPr>
        <w:t xml:space="preserve">2. </w:t>
      </w:r>
      <w:r>
        <w:rPr>
          <w:rFonts w:eastAsia="Yu Gothic"/>
          <w:rFonts w:ascii="Yu Gothic" w:hAnsi="Yu Gothic"/>
          <w:b/>
          <w:sz w:val="20"/>
        </w:rPr>
        <w:t>石油化学系建材（塗料・断熱材）：</w:t>
      </w:r>
      <w:r>
        <w:rPr>
          <w:rFonts w:eastAsia="Yu Gothic"/>
          <w:rFonts w:ascii="Yu Gothic" w:hAnsi="Yu Gothic"/>
          <w:b w:val="0"/>
          <w:sz w:val="20"/>
        </w:rPr>
        <w:t xml:space="preserve"> ナフサ調達コスト→樹脂系建材↑</w:t>
      </w:r>
    </w:p>
    <w:p>
      <w:pPr>
        <w:spacing w:after="40"/>
      </w:pPr>
      <w:r>
        <w:rPr>
          <w:rFonts w:eastAsia="Yu Gothic"/>
          <w:rFonts w:ascii="Yu Gothic" w:hAnsi="Yu Gothic"/>
          <w:b w:val="0"/>
          <w:sz w:val="20"/>
        </w:rPr>
        <w:t xml:space="preserve">3. </w:t>
      </w:r>
      <w:r>
        <w:rPr>
          <w:rFonts w:eastAsia="Yu Gothic"/>
          <w:rFonts w:ascii="Yu Gothic" w:hAnsi="Yu Gothic"/>
          <w:b/>
          <w:sz w:val="20"/>
        </w:rPr>
        <w:t>輸送コスト：</w:t>
      </w:r>
      <w:r>
        <w:rPr>
          <w:rFonts w:eastAsia="Yu Gothic"/>
          <w:rFonts w:ascii="Yu Gothic" w:hAnsi="Yu Gothic"/>
          <w:b w:val="0"/>
          <w:sz w:val="20"/>
        </w:rPr>
        <w:t xml:space="preserve"> ホルムズ経由タンカー保険料↑→全建材の物流コスト↑</w:t>
      </w:r>
    </w:p>
    <w:p/>
    <w:p>
      <w:pPr>
        <w:spacing w:after="40"/>
      </w:pPr>
      <w:r>
        <w:rPr>
          <w:rFonts w:eastAsia="Yu Gothic"/>
          <w:rFonts w:ascii="Yu Gothic" w:hAnsi="Yu Gothic"/>
          <w:b/>
          <w:sz w:val="20"/>
        </w:rPr>
        <w:t>INPEXとの相関：</w:t>
      </w:r>
    </w:p>
    <w:p>
      <w:pPr>
        <w:pStyle w:val="ListBullet"/>
      </w:pPr>
      <w:r>
        <w:rPr>
          <w:rFonts w:eastAsia="Yu Gothic"/>
          <w:rFonts w:ascii="Yu Gothic" w:hAnsi="Yu Gothic"/>
          <w:b w:val="0"/>
          <w:sz w:val="20"/>
        </w:rPr>
        <w:t>ホルムズ長期化 → INPEX+98 ↔ 大本組の完成工事総利益率▼ の逆相関</w:t>
      </w:r>
    </w:p>
    <w:p>
      <w:pPr>
        <w:pStyle w:val="ListBullet"/>
      </w:pPr>
      <w:r>
        <w:rPr>
          <w:rFonts w:eastAsia="Yu Gothic"/>
          <w:rFonts w:ascii="Yu Gothic" w:hAnsi="Yu Gothic"/>
          <w:b w:val="0"/>
          <w:sz w:val="20"/>
        </w:rPr>
        <w:t>ホルムズ解消 → INPEX-95 ↔ 大本組の建設コスト正常化 の正相関</w:t>
      </w:r>
    </w:p>
    <w:p>
      <w:pPr>
        <w:pStyle w:val="ListBullet"/>
      </w:pPr>
      <w:r>
        <w:rPr>
          <w:rFonts w:eastAsia="Yu Gothic"/>
          <w:rFonts w:ascii="Yu Gothic" w:hAnsi="Yu Gothic"/>
          <w:b w:val="0"/>
          <w:sz w:val="20"/>
        </w:rPr>
        <w:t>地政学のWin/Lossが大本組とINPEXで対称的に発生</w:t>
      </w:r>
    </w:p>
    <w:p/>
    <w:p>
      <w:pPr>
        <w:spacing w:after="40"/>
      </w:pPr>
      <w:r>
        <w:rPr>
          <w:rFonts w:eastAsia="Yu Gothic"/>
          <w:rFonts w:ascii="Yu Gothic" w:hAnsi="Yu Gothic"/>
          <w:b/>
          <w:sz w:val="20"/>
        </w:rPr>
        <w:t>シナリオ分析：</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シナリオ</w:t>
            </w:r>
          </w:p>
        </w:tc>
        <w:tc>
          <w:tcPr>
            <w:tcW w:type="dxa" w:w="3135"/>
            <w:shd w:val="clear" w:color="auto" w:fill="1F497D"/>
          </w:tcPr>
          <w:p>
            <w:r>
              <w:rPr>
                <w:rFonts w:eastAsia="Yu Gothic"/>
                <w:rFonts w:ascii="Yu Gothic" w:hAnsi="Yu Gothic"/>
                <w:b/>
                <w:color w:val="FFFFFF"/>
                <w:sz w:val="18"/>
              </w:rPr>
              <w:t>確率</w:t>
            </w:r>
          </w:p>
        </w:tc>
        <w:tc>
          <w:tcPr>
            <w:tcW w:type="dxa" w:w="3135"/>
            <w:shd w:val="clear" w:color="auto" w:fill="1F497D"/>
          </w:tcPr>
          <w:p>
            <w:r>
              <w:rPr>
                <w:rFonts w:eastAsia="Yu Gothic"/>
                <w:rFonts w:ascii="Yu Gothic" w:hAnsi="Yu Gothic"/>
                <w:b/>
                <w:color w:val="FFFFFF"/>
                <w:sz w:val="18"/>
              </w:rPr>
              <w:t>大本組への影響</w:t>
            </w:r>
          </w:p>
        </w:tc>
      </w:tr>
      <w:tr>
        <w:tc>
          <w:tcPr>
            <w:tcW w:type="dxa" w:w="3135"/>
          </w:tcPr>
          <w:p>
            <w:r>
              <w:rPr>
                <w:rFonts w:eastAsia="Yu Gothic"/>
                <w:rFonts w:ascii="Yu Gothic" w:hAnsi="Yu Gothic"/>
                <w:b w:val="0"/>
                <w:sz w:val="18"/>
              </w:rPr>
              <w:t>ホルムズ正常化（WTI$80台）</w:t>
            </w:r>
          </w:p>
        </w:tc>
        <w:tc>
          <w:tcPr>
            <w:tcW w:type="dxa" w:w="3135"/>
          </w:tcPr>
          <w:p>
            <w:r>
              <w:rPr>
                <w:rFonts w:eastAsia="Yu Gothic"/>
                <w:rFonts w:ascii="Yu Gothic" w:hAnsi="Yu Gothic"/>
                <w:b w:val="0"/>
                <w:sz w:val="18"/>
              </w:rPr>
              <w:t>25%</w:t>
            </w:r>
          </w:p>
        </w:tc>
        <w:tc>
          <w:tcPr>
            <w:tcW w:type="dxa" w:w="3135"/>
          </w:tcPr>
          <w:p>
            <w:r>
              <w:rPr>
                <w:rFonts w:eastAsia="Yu Gothic"/>
                <w:rFonts w:ascii="Yu Gothic" w:hAnsi="Yu Gothic"/>
                <w:b w:val="0"/>
                <w:sz w:val="18"/>
              </w:rPr>
              <w:t>建設コスト低下→利益率向上→FV¥2,200〜¥2,500</w:t>
            </w:r>
          </w:p>
        </w:tc>
      </w:tr>
      <w:tr>
        <w:tc>
          <w:tcPr>
            <w:tcW w:type="dxa" w:w="3135"/>
            <w:shd w:val="clear" w:color="auto" w:fill="DEEAF1"/>
          </w:tcPr>
          <w:p>
            <w:r>
              <w:rPr>
                <w:rFonts w:eastAsia="Yu Gothic"/>
                <w:rFonts w:ascii="Yu Gothic" w:hAnsi="Yu Gothic"/>
                <w:b w:val="0"/>
                <w:sz w:val="18"/>
              </w:rPr>
              <w:t>現状維持（WTI$100-110）</w:t>
            </w:r>
          </w:p>
        </w:tc>
        <w:tc>
          <w:tcPr>
            <w:tcW w:type="dxa" w:w="3135"/>
            <w:shd w:val="clear" w:color="auto" w:fill="DEEAF1"/>
          </w:tcPr>
          <w:p>
            <w:r>
              <w:rPr>
                <w:rFonts w:eastAsia="Yu Gothic"/>
                <w:rFonts w:ascii="Yu Gothic" w:hAnsi="Yu Gothic"/>
                <w:b w:val="0"/>
                <w:sz w:val="18"/>
              </w:rPr>
              <w:t>50%</w:t>
            </w:r>
          </w:p>
        </w:tc>
        <w:tc>
          <w:tcPr>
            <w:tcW w:type="dxa" w:w="3135"/>
            <w:shd w:val="clear" w:color="auto" w:fill="DEEAF1"/>
          </w:tcPr>
          <w:p>
            <w:r>
              <w:rPr>
                <w:rFonts w:eastAsia="Yu Gothic"/>
                <w:rFonts w:ascii="Yu Gothic" w:hAnsi="Yu Gothic"/>
                <w:b w:val="0"/>
                <w:sz w:val="18"/>
              </w:rPr>
              <w:t>V3基本シナリオ→FV¥1,990（ベース）</w:t>
            </w:r>
          </w:p>
        </w:tc>
      </w:tr>
      <w:tr>
        <w:tc>
          <w:tcPr>
            <w:tcW w:type="dxa" w:w="3135"/>
          </w:tcPr>
          <w:p>
            <w:r>
              <w:rPr>
                <w:rFonts w:eastAsia="Yu Gothic"/>
                <w:rFonts w:ascii="Yu Gothic" w:hAnsi="Yu Gothic"/>
                <w:b w:val="0"/>
                <w:sz w:val="18"/>
              </w:rPr>
              <w:t>ホルムズ悪化（WTI$120+）</w:t>
            </w:r>
          </w:p>
        </w:tc>
        <w:tc>
          <w:tcPr>
            <w:tcW w:type="dxa" w:w="3135"/>
          </w:tcPr>
          <w:p>
            <w:r>
              <w:rPr>
                <w:rFonts w:eastAsia="Yu Gothic"/>
                <w:rFonts w:ascii="Yu Gothic" w:hAnsi="Yu Gothic"/>
                <w:b w:val="0"/>
                <w:sz w:val="18"/>
              </w:rPr>
              <w:t>25%</w:t>
            </w:r>
          </w:p>
        </w:tc>
        <w:tc>
          <w:tcPr>
            <w:tcW w:type="dxa" w:w="3135"/>
          </w:tcPr>
          <w:p>
            <w:r>
              <w:rPr>
                <w:rFonts w:eastAsia="Yu Gothic"/>
                <w:rFonts w:ascii="Yu Gothic" w:hAnsi="Yu Gothic"/>
                <w:b w:val="0"/>
                <w:sz w:val="18"/>
              </w:rPr>
              <w:t>資材費急騰→利益率反転→FV¥1,400（ベア）</w:t>
            </w:r>
          </w:p>
        </w:tc>
      </w:tr>
    </w:tbl>
    <w:p/>
    <w:p/>
    <w:p/>
    <w:p/>
    <w:p>
      <w:pPr>
        <w:spacing w:before="120" w:after="80"/>
        <w:jc w:val="left"/>
        <w:pBdr>
          <w:bottom w:val="single" w:sz="6" w:space="1" w:color="4472C4"/>
        </w:pBdr>
      </w:pPr>
      <w:r>
        <w:rPr>
          <w:rFonts w:eastAsia="Yu Gothic"/>
          <w:rFonts w:ascii="Yu Gothic" w:hAnsi="Yu Gothic"/>
          <w:b/>
          <w:color w:val="1F497D"/>
          <w:sz w:val="26"/>
        </w:rPr>
        <w:t>財務データ（V3更新）</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備考</w:t>
            </w:r>
          </w:p>
        </w:tc>
      </w:tr>
      <w:tr>
        <w:tc>
          <w:tcPr>
            <w:tcW w:type="dxa" w:w="3135"/>
          </w:tcPr>
          <w:p>
            <w:r>
              <w:rPr>
                <w:rFonts w:eastAsia="Yu Gothic"/>
                <w:rFonts w:ascii="Yu Gothic" w:hAnsi="Yu Gothic"/>
                <w:b w:val="0"/>
                <w:sz w:val="18"/>
              </w:rPr>
              <w:t>株価</w:t>
            </w:r>
          </w:p>
        </w:tc>
        <w:tc>
          <w:tcPr>
            <w:tcW w:type="dxa" w:w="3135"/>
          </w:tcPr>
          <w:p>
            <w:r>
              <w:rPr>
                <w:rFonts w:eastAsia="Yu Gothic"/>
                <w:rFonts w:ascii="Yu Gothic" w:hAnsi="Yu Gothic"/>
                <w:b w:val="0"/>
                <w:sz w:val="18"/>
              </w:rPr>
              <w:t>¥1,660</w:t>
            </w:r>
          </w:p>
        </w:tc>
        <w:tc>
          <w:tcPr>
            <w:tcW w:type="dxa" w:w="3135"/>
          </w:tcPr>
          <w:p>
            <w:r>
              <w:rPr>
                <w:rFonts w:eastAsia="Yu Gothic"/>
                <w:rFonts w:ascii="Yu Gothic" w:hAnsi="Yu Gothic"/>
                <w:b w:val="0"/>
                <w:sz w:val="18"/>
              </w:rPr>
              <w:t>基準日4/22（V2と同水準想定）</w:t>
            </w:r>
          </w:p>
        </w:tc>
      </w:tr>
      <w:tr>
        <w:tc>
          <w:tcPr>
            <w:tcW w:type="dxa" w:w="3135"/>
            <w:shd w:val="clear" w:color="auto" w:fill="DEEAF1"/>
          </w:tcPr>
          <w:p>
            <w:r>
              <w:rPr>
                <w:rFonts w:eastAsia="Yu Gothic"/>
                <w:rFonts w:ascii="Yu Gothic" w:hAnsi="Yu Gothic"/>
                <w:b w:val="0"/>
                <w:sz w:val="18"/>
              </w:rPr>
              <w:t>時価総額</w:t>
            </w:r>
          </w:p>
        </w:tc>
        <w:tc>
          <w:tcPr>
            <w:tcW w:type="dxa" w:w="3135"/>
            <w:shd w:val="clear" w:color="auto" w:fill="DEEAF1"/>
          </w:tcPr>
          <w:p>
            <w:r>
              <w:rPr>
                <w:rFonts w:eastAsia="Yu Gothic"/>
                <w:rFonts w:ascii="Yu Gothic" w:hAnsi="Yu Gothic"/>
                <w:b w:val="0"/>
                <w:sz w:val="18"/>
              </w:rPr>
              <w:t>¥422億</w:t>
            </w:r>
          </w:p>
        </w:tc>
        <w:tc>
          <w:tcPr>
            <w:tcW w:type="dxa" w:w="3135"/>
            <w:shd w:val="clear" w:color="auto" w:fill="DEEAF1"/>
          </w:tcPr>
          <w:p>
            <w:r>
              <w:rPr>
                <w:rFonts w:eastAsia="Yu Gothic"/>
                <w:rFonts w:ascii="Yu Gothic" w:hAnsi="Yu Gothic"/>
                <w:b w:val="0"/>
                <w:sz w:val="18"/>
              </w:rPr>
              <w:t>スタンダード市場</w:t>
            </w:r>
          </w:p>
        </w:tc>
      </w:tr>
      <w:tr>
        <w:tc>
          <w:tcPr>
            <w:tcW w:type="dxa" w:w="3135"/>
          </w:tcPr>
          <w:p>
            <w:r>
              <w:rPr>
                <w:rFonts w:eastAsia="Yu Gothic"/>
                <w:rFonts w:ascii="Yu Gothic" w:hAnsi="Yu Gothic"/>
                <w:b w:val="0"/>
                <w:sz w:val="18"/>
              </w:rPr>
              <w:t>BPS（Bloomberg）</w:t>
            </w:r>
          </w:p>
        </w:tc>
        <w:tc>
          <w:tcPr>
            <w:tcW w:type="dxa" w:w="3135"/>
          </w:tcPr>
          <w:p>
            <w:r>
              <w:rPr>
                <w:rFonts w:eastAsia="Yu Gothic"/>
                <w:rFonts w:ascii="Yu Gothic" w:hAnsi="Yu Gothic"/>
                <w:b w:val="0"/>
                <w:sz w:val="18"/>
              </w:rPr>
              <w:t>¥2,654</w:t>
            </w:r>
          </w:p>
        </w:tc>
        <w:tc>
          <w:tcPr>
            <w:tcW w:type="dxa" w:w="3135"/>
          </w:tcPr>
          <w:p>
            <w:r>
              <w:rPr>
                <w:rFonts w:eastAsia="Yu Gothic"/>
                <w:rFonts w:ascii="Yu Gothic" w:hAnsi="Yu Gothic"/>
                <w:b w:val="0"/>
                <w:sz w:val="18"/>
              </w:rPr>
              <w:t>確認済み</w:t>
            </w:r>
          </w:p>
        </w:tc>
      </w:tr>
      <w:tr>
        <w:tc>
          <w:tcPr>
            <w:tcW w:type="dxa" w:w="3135"/>
            <w:shd w:val="clear" w:color="auto" w:fill="DEEAF1"/>
          </w:tcPr>
          <w:p>
            <w:r>
              <w:rPr>
                <w:rFonts w:eastAsia="Yu Gothic"/>
                <w:rFonts w:ascii="Yu Gothic" w:hAnsi="Yu Gothic"/>
                <w:b w:val="0"/>
                <w:sz w:val="18"/>
              </w:rPr>
              <w:t>PBR（Bloomberg）</w:t>
            </w:r>
          </w:p>
        </w:tc>
        <w:tc>
          <w:tcPr>
            <w:tcW w:type="dxa" w:w="3135"/>
            <w:shd w:val="clear" w:color="auto" w:fill="DEEAF1"/>
          </w:tcPr>
          <w:p>
            <w:r>
              <w:rPr>
                <w:rFonts w:eastAsia="Yu Gothic"/>
                <w:rFonts w:ascii="Yu Gothic" w:hAnsi="Yu Gothic"/>
                <w:b w:val="0"/>
                <w:sz w:val="18"/>
              </w:rPr>
              <w:t>0.626x</w:t>
            </w:r>
          </w:p>
        </w:tc>
        <w:tc>
          <w:tcPr>
            <w:tcW w:type="dxa" w:w="3135"/>
            <w:shd w:val="clear" w:color="auto" w:fill="DEEAF1"/>
          </w:tcPr>
          <w:p>
            <w:r>
              <w:rPr>
                <w:rFonts w:eastAsia="Yu Gothic"/>
                <w:rFonts w:ascii="Yu Gothic" w:hAnsi="Yu Gothic"/>
                <w:b w:val="0"/>
                <w:sz w:val="18"/>
              </w:rPr>
              <w:t>Bloomberg優先</w:t>
            </w:r>
          </w:p>
        </w:tc>
      </w:tr>
      <w:tr>
        <w:tc>
          <w:tcPr>
            <w:tcW w:type="dxa" w:w="3135"/>
          </w:tcPr>
          <w:p>
            <w:r>
              <w:rPr>
                <w:rFonts w:eastAsia="Yu Gothic"/>
                <w:rFonts w:ascii="Yu Gothic" w:hAnsi="Yu Gothic"/>
                <w:b w:val="0"/>
                <w:sz w:val="18"/>
              </w:rPr>
              <w:t>ROE（FY26.3期推算）</w:t>
            </w:r>
          </w:p>
        </w:tc>
        <w:tc>
          <w:tcPr>
            <w:tcW w:type="dxa" w:w="3135"/>
          </w:tcPr>
          <w:p>
            <w:r>
              <w:rPr>
                <w:rFonts w:eastAsia="Yu Gothic"/>
                <w:rFonts w:ascii="Yu Gothic" w:hAnsi="Yu Gothic"/>
                <w:b w:val="0"/>
                <w:sz w:val="18"/>
              </w:rPr>
              <w:t>~4.9%</w:t>
            </w:r>
          </w:p>
        </w:tc>
        <w:tc>
          <w:tcPr>
            <w:tcW w:type="dxa" w:w="3135"/>
          </w:tcPr>
          <w:p>
            <w:r>
              <w:rPr>
                <w:rFonts w:eastAsia="Yu Gothic"/>
                <w:rFonts w:ascii="Yu Gothic" w:hAnsi="Yu Gothic"/>
                <w:b w:val="0"/>
                <w:sz w:val="18"/>
              </w:rPr>
              <w:t>WACC 6.52%未達確認</w:t>
            </w:r>
          </w:p>
        </w:tc>
      </w:tr>
      <w:tr>
        <w:tc>
          <w:tcPr>
            <w:tcW w:type="dxa" w:w="3135"/>
            <w:shd w:val="clear" w:color="auto" w:fill="DEEAF1"/>
          </w:tcPr>
          <w:p>
            <w:r>
              <w:rPr>
                <w:rFonts w:eastAsia="Yu Gothic"/>
                <w:rFonts w:ascii="Yu Gothic" w:hAnsi="Yu Gothic"/>
                <w:b w:val="0"/>
                <w:sz w:val="18"/>
              </w:rPr>
              <w:t>EPS（通期推算）</w:t>
            </w:r>
          </w:p>
        </w:tc>
        <w:tc>
          <w:tcPr>
            <w:tcW w:type="dxa" w:w="3135"/>
            <w:shd w:val="clear" w:color="auto" w:fill="DEEAF1"/>
          </w:tcPr>
          <w:p>
            <w:r>
              <w:rPr>
                <w:rFonts w:eastAsia="Yu Gothic"/>
                <w:rFonts w:ascii="Yu Gothic" w:hAnsi="Yu Gothic"/>
                <w:b w:val="0"/>
                <w:sz w:val="18"/>
              </w:rPr>
              <w:t>~¥69</w:t>
            </w:r>
          </w:p>
        </w:tc>
        <w:tc>
          <w:tcPr>
            <w:tcW w:type="dxa" w:w="3135"/>
            <w:shd w:val="clear" w:color="auto" w:fill="DEEAF1"/>
          </w:tcPr>
          <w:p>
            <w:r>
              <w:rPr>
                <w:rFonts w:eastAsia="Yu Gothic"/>
                <w:rFonts w:ascii="Yu Gothic" w:hAnsi="Yu Gothic"/>
                <w:b w:val="0"/>
                <w:sz w:val="18"/>
              </w:rPr>
              <w:t>下期確定¥46.77+上期推算</w:t>
            </w:r>
          </w:p>
        </w:tc>
      </w:tr>
      <w:tr>
        <w:tc>
          <w:tcPr>
            <w:tcW w:type="dxa" w:w="3135"/>
          </w:tcPr>
          <w:p>
            <w:r>
              <w:rPr>
                <w:rFonts w:eastAsia="Yu Gothic"/>
                <w:rFonts w:ascii="Yu Gothic" w:hAnsi="Yu Gothic"/>
                <w:b w:val="0"/>
                <w:sz w:val="18"/>
              </w:rPr>
              <w:t>配当</w:t>
            </w:r>
          </w:p>
        </w:tc>
        <w:tc>
          <w:tcPr>
            <w:tcW w:type="dxa" w:w="3135"/>
          </w:tcPr>
          <w:p>
            <w:r>
              <w:rPr>
                <w:rFonts w:eastAsia="Yu Gothic"/>
                <w:rFonts w:ascii="Yu Gothic" w:hAnsi="Yu Gothic"/>
                <w:b w:val="0"/>
                <w:sz w:val="18"/>
              </w:rPr>
              <w:t>¥50（確定）</w:t>
            </w:r>
          </w:p>
        </w:tc>
        <w:tc>
          <w:tcPr>
            <w:tcW w:type="dxa" w:w="3135"/>
          </w:tcPr>
          <w:p>
            <w:r>
              <w:rPr>
                <w:rFonts w:eastAsia="Yu Gothic"/>
                <w:rFonts w:ascii="Yu Gothic" w:hAnsi="Yu Gothic"/>
                <w:b w:val="0"/>
                <w:sz w:val="18"/>
              </w:rPr>
              <w:t>配当性向~72.5%</w:t>
            </w:r>
          </w:p>
        </w:tc>
      </w:tr>
      <w:tr>
        <w:tc>
          <w:tcPr>
            <w:tcW w:type="dxa" w:w="3135"/>
            <w:shd w:val="clear" w:color="auto" w:fill="DEEAF1"/>
          </w:tcPr>
          <w:p>
            <w:r>
              <w:rPr>
                <w:rFonts w:eastAsia="Yu Gothic"/>
                <w:rFonts w:ascii="Yu Gothic" w:hAnsi="Yu Gothic"/>
                <w:b w:val="0"/>
                <w:sz w:val="18"/>
              </w:rPr>
              <w:t>配当利回り</w:t>
            </w:r>
          </w:p>
        </w:tc>
        <w:tc>
          <w:tcPr>
            <w:tcW w:type="dxa" w:w="3135"/>
            <w:shd w:val="clear" w:color="auto" w:fill="DEEAF1"/>
          </w:tcPr>
          <w:p>
            <w:r>
              <w:rPr>
                <w:rFonts w:eastAsia="Yu Gothic"/>
                <w:rFonts w:ascii="Yu Gothic" w:hAnsi="Yu Gothic"/>
                <w:b w:val="0"/>
                <w:sz w:val="18"/>
              </w:rPr>
              <w:t>3.01%</w:t>
            </w:r>
          </w:p>
        </w:tc>
        <w:tc>
          <w:tcPr>
            <w:tcW w:type="dxa" w:w="3135"/>
            <w:shd w:val="clear" w:color="auto" w:fill="DEEAF1"/>
          </w:tcPr>
          <w:p>
            <w:r>
              <w:rPr>
                <w:rFonts w:eastAsia="Yu Gothic"/>
                <w:rFonts w:ascii="Yu Gothic" w:hAnsi="Yu Gothic"/>
                <w:b w:val="0"/>
                <w:sz w:val="18"/>
              </w:rPr>
              <w:t>¥50/¥1,660</w:t>
            </w:r>
          </w:p>
        </w:tc>
      </w:tr>
      <w:tr>
        <w:tc>
          <w:tcPr>
            <w:tcW w:type="dxa" w:w="3135"/>
          </w:tcPr>
          <w:p>
            <w:r>
              <w:rPr>
                <w:rFonts w:eastAsia="Yu Gothic"/>
                <w:rFonts w:ascii="Yu Gothic" w:hAnsi="Yu Gothic"/>
                <w:b w:val="0"/>
                <w:sz w:val="18"/>
              </w:rPr>
              <w:t>OP率（修正後）</w:t>
            </w:r>
          </w:p>
        </w:tc>
        <w:tc>
          <w:tcPr>
            <w:tcW w:type="dxa" w:w="3135"/>
          </w:tcPr>
          <w:p>
            <w:r>
              <w:rPr>
                <w:rFonts w:eastAsia="Yu Gothic"/>
                <w:rFonts w:ascii="Yu Gothic" w:hAnsi="Yu Gothic"/>
                <w:b w:val="0"/>
                <w:sz w:val="18"/>
              </w:rPr>
              <w:t>~2.79%</w:t>
            </w:r>
          </w:p>
        </w:tc>
        <w:tc>
          <w:tcPr>
            <w:tcW w:type="dxa" w:w="3135"/>
          </w:tcPr>
          <w:p>
            <w:r>
              <w:rPr>
                <w:rFonts w:eastAsia="Yu Gothic"/>
                <w:rFonts w:ascii="Yu Gothic" w:hAnsi="Yu Gothic"/>
                <w:b w:val="0"/>
                <w:sz w:val="18"/>
              </w:rPr>
              <w:t>V2と同値</w:t>
            </w:r>
          </w:p>
        </w:tc>
      </w:tr>
    </w:tbl>
    <w:p/>
    <w:p/>
    <w:p/>
    <w:p/>
    <w:p>
      <w:pPr>
        <w:spacing w:before="120" w:after="80"/>
        <w:jc w:val="left"/>
        <w:pBdr>
          <w:bottom w:val="single" w:sz="6" w:space="1" w:color="4472C4"/>
        </w:pBdr>
      </w:pPr>
      <w:r>
        <w:rPr>
          <w:rFonts w:eastAsia="Yu Gothic"/>
          <w:rFonts w:ascii="Yu Gothic" w:hAnsi="Yu Gothic"/>
          <w:b/>
          <w:color w:val="1F497D"/>
          <w:sz w:val="26"/>
        </w:rPr>
        <w:t>バリュエーション（V3更新）</w:t>
      </w:r>
    </w:p>
    <w:p/>
    <w:p>
      <w:pPr>
        <w:spacing w:before="120" w:after="80"/>
        <w:jc w:val="left"/>
      </w:pPr>
      <w:r>
        <w:rPr>
          <w:rFonts w:eastAsia="Yu Gothic"/>
          <w:rFonts w:ascii="Yu Gothic" w:hAnsi="Yu Gothic"/>
          <w:b/>
          <w:color w:val="366092"/>
          <w:sz w:val="23"/>
        </w:rPr>
        <w:t>IRによるブル天井修正</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手法</w:t>
            </w:r>
          </w:p>
        </w:tc>
        <w:tc>
          <w:tcPr>
            <w:tcW w:type="dxa" w:w="2351"/>
            <w:shd w:val="clear" w:color="auto" w:fill="1F497D"/>
          </w:tcPr>
          <w:p>
            <w:r>
              <w:rPr>
                <w:rFonts w:eastAsia="Yu Gothic"/>
                <w:rFonts w:ascii="Yu Gothic" w:hAnsi="Yu Gothic"/>
                <w:b/>
                <w:color w:val="FFFFFF"/>
                <w:sz w:val="18"/>
              </w:rPr>
              <w:t>FV</w:t>
            </w:r>
          </w:p>
        </w:tc>
        <w:tc>
          <w:tcPr>
            <w:tcW w:type="dxa" w:w="2351"/>
            <w:shd w:val="clear" w:color="auto" w:fill="1F497D"/>
          </w:tcPr>
          <w:p>
            <w:r>
              <w:rPr>
                <w:rFonts w:eastAsia="Yu Gothic"/>
                <w:rFonts w:ascii="Yu Gothic" w:hAnsi="Yu Gothic"/>
                <w:b/>
                <w:color w:val="FFFFFF"/>
                <w:sz w:val="18"/>
              </w:rPr>
              <w:t>現値比</w:t>
            </w:r>
          </w:p>
        </w:tc>
        <w:tc>
          <w:tcPr>
            <w:tcW w:type="dxa" w:w="2351"/>
            <w:shd w:val="clear" w:color="auto" w:fill="1F497D"/>
          </w:tcPr>
          <w:p>
            <w:r>
              <w:rPr>
                <w:rFonts w:eastAsia="Yu Gothic"/>
                <w:rFonts w:ascii="Yu Gothic" w:hAnsi="Yu Gothic"/>
                <w:b/>
                <w:color w:val="FFFFFF"/>
                <w:sz w:val="18"/>
              </w:rPr>
              <w:t>V3コメント</w:t>
            </w:r>
          </w:p>
        </w:tc>
      </w:tr>
      <w:tr>
        <w:tc>
          <w:tcPr>
            <w:tcW w:type="dxa" w:w="2351"/>
          </w:tcPr>
          <w:p>
            <w:r>
              <w:rPr>
                <w:rFonts w:eastAsia="Yu Gothic"/>
                <w:rFonts w:ascii="Yu Gothic" w:hAnsi="Yu Gothic"/>
                <w:b w:val="0"/>
                <w:sz w:val="18"/>
              </w:rPr>
              <w:t>Gordon（ROE4.9%）</w:t>
            </w:r>
          </w:p>
        </w:tc>
        <w:tc>
          <w:tcPr>
            <w:tcW w:type="dxa" w:w="2351"/>
          </w:tcPr>
          <w:p>
            <w:r>
              <w:rPr>
                <w:rFonts w:eastAsia="Yu Gothic"/>
                <w:rFonts w:ascii="Yu Gothic" w:hAnsi="Yu Gothic"/>
                <w:b w:val="0"/>
                <w:sz w:val="18"/>
              </w:rPr>
              <w:t>¥1,993</w:t>
            </w:r>
          </w:p>
        </w:tc>
        <w:tc>
          <w:tcPr>
            <w:tcW w:type="dxa" w:w="2351"/>
          </w:tcPr>
          <w:p>
            <w:r>
              <w:rPr>
                <w:rFonts w:eastAsia="Yu Gothic"/>
                <w:rFonts w:ascii="Yu Gothic" w:hAnsi="Yu Gothic"/>
                <w:b w:val="0"/>
                <w:sz w:val="18"/>
              </w:rPr>
              <w:t>+20.1%</w:t>
            </w:r>
          </w:p>
        </w:tc>
        <w:tc>
          <w:tcPr>
            <w:tcW w:type="dxa" w:w="2351"/>
          </w:tcPr>
          <w:p>
            <w:r>
              <w:rPr>
                <w:rFonts w:eastAsia="Yu Gothic"/>
                <w:rFonts w:ascii="Yu Gothic" w:hAnsi="Yu Gothic"/>
                <w:b w:val="0"/>
                <w:sz w:val="18"/>
              </w:rPr>
              <w:t>しばらく理論上限として機能</w:t>
            </w:r>
          </w:p>
        </w:tc>
      </w:tr>
      <w:tr>
        <w:tc>
          <w:tcPr>
            <w:tcW w:type="dxa" w:w="2351"/>
            <w:shd w:val="clear" w:color="auto" w:fill="DEEAF1"/>
          </w:tcPr>
          <w:p>
            <w:r>
              <w:rPr>
                <w:rFonts w:eastAsia="Yu Gothic"/>
                <w:rFonts w:ascii="Yu Gothic" w:hAnsi="Yu Gothic"/>
                <w:b w:val="0"/>
                <w:sz w:val="18"/>
              </w:rPr>
              <w:t>PBR 0.75x（ベース）</w:t>
            </w:r>
          </w:p>
        </w:tc>
        <w:tc>
          <w:tcPr>
            <w:tcW w:type="dxa" w:w="2351"/>
            <w:shd w:val="clear" w:color="auto" w:fill="DEEAF1"/>
          </w:tcPr>
          <w:p>
            <w:r>
              <w:rPr>
                <w:rFonts w:eastAsia="Yu Gothic"/>
                <w:rFonts w:ascii="Yu Gothic" w:hAnsi="Yu Gothic"/>
                <w:b w:val="0"/>
                <w:sz w:val="18"/>
              </w:rPr>
              <w:t>¥1,990</w:t>
            </w:r>
          </w:p>
        </w:tc>
        <w:tc>
          <w:tcPr>
            <w:tcW w:type="dxa" w:w="2351"/>
            <w:shd w:val="clear" w:color="auto" w:fill="DEEAF1"/>
          </w:tcPr>
          <w:p>
            <w:r>
              <w:rPr>
                <w:rFonts w:eastAsia="Yu Gothic"/>
                <w:rFonts w:ascii="Yu Gothic" w:hAnsi="Yu Gothic"/>
                <w:b w:val="0"/>
                <w:sz w:val="18"/>
              </w:rPr>
              <w:t>+19.9%</w:t>
            </w:r>
          </w:p>
        </w:tc>
        <w:tc>
          <w:tcPr>
            <w:tcW w:type="dxa" w:w="2351"/>
            <w:shd w:val="clear" w:color="auto" w:fill="DEEAF1"/>
          </w:tcPr>
          <w:p>
            <w:r>
              <w:rPr>
                <w:rFonts w:eastAsia="Yu Gothic"/>
                <w:rFonts w:ascii="Yu Gothic" w:hAnsi="Yu Gothic"/>
                <w:b w:val="0"/>
                <w:sz w:val="18"/>
              </w:rPr>
              <w:t>V2と同値</w:t>
            </w:r>
          </w:p>
        </w:tc>
      </w:tr>
      <w:tr>
        <w:tc>
          <w:tcPr>
            <w:tcW w:type="dxa" w:w="2351"/>
          </w:tcPr>
          <w:p>
            <w:r>
              <w:rPr>
                <w:rFonts w:eastAsia="Yu Gothic"/>
                <w:rFonts w:ascii="Yu Gothic" w:hAnsi="Yu Gothic"/>
                <w:b w:val="0"/>
                <w:sz w:val="18"/>
              </w:rPr>
              <w:t>PBR 1.0x（ブル・中期）</w:t>
            </w:r>
          </w:p>
        </w:tc>
        <w:tc>
          <w:tcPr>
            <w:tcW w:type="dxa" w:w="2351"/>
          </w:tcPr>
          <w:p>
            <w:r>
              <w:rPr>
                <w:rFonts w:eastAsia="Yu Gothic"/>
                <w:rFonts w:ascii="Yu Gothic" w:hAnsi="Yu Gothic"/>
                <w:b w:val="0"/>
                <w:sz w:val="18"/>
              </w:rPr>
              <w:t>¥2,654</w:t>
            </w:r>
          </w:p>
        </w:tc>
        <w:tc>
          <w:tcPr>
            <w:tcW w:type="dxa" w:w="2351"/>
          </w:tcPr>
          <w:p>
            <w:r>
              <w:rPr>
                <w:rFonts w:eastAsia="Yu Gothic"/>
                <w:rFonts w:ascii="Yu Gothic" w:hAnsi="Yu Gothic"/>
                <w:b w:val="0"/>
                <w:sz w:val="18"/>
              </w:rPr>
              <w:t>+59.9%</w:t>
            </w:r>
          </w:p>
        </w:tc>
        <w:tc>
          <w:tcPr>
            <w:tcW w:type="dxa" w:w="2351"/>
          </w:tcPr>
          <w:p>
            <w:r>
              <w:rPr>
                <w:rFonts w:eastAsia="Yu Gothic"/>
                <w:rFonts w:ascii="Yu Gothic" w:hAnsi="Yu Gothic"/>
                <w:b w:val="0"/>
                <w:sz w:val="18"/>
              </w:rPr>
              <w:t>5/13 ROE目標開示が条件（IR否定で遠のく）</w:t>
            </w:r>
          </w:p>
        </w:tc>
      </w:tr>
      <w:tr>
        <w:tc>
          <w:tcPr>
            <w:tcW w:type="dxa" w:w="2351"/>
            <w:shd w:val="clear" w:color="auto" w:fill="DEEAF1"/>
          </w:tcPr>
          <w:p>
            <w:r>
              <w:rPr>
                <w:rFonts w:eastAsia="Yu Gothic"/>
                <w:rFonts w:ascii="Yu Gothic" w:hAnsi="Yu Gothic"/>
                <w:b w:val="0"/>
                <w:sz w:val="18"/>
              </w:rPr>
              <w:t>PBR 1.0x+含み益（最大ブル）</w:t>
            </w:r>
          </w:p>
        </w:tc>
        <w:tc>
          <w:tcPr>
            <w:tcW w:type="dxa" w:w="2351"/>
            <w:shd w:val="clear" w:color="auto" w:fill="DEEAF1"/>
          </w:tcPr>
          <w:p>
            <w:r>
              <w:rPr>
                <w:rFonts w:eastAsia="Yu Gothic"/>
                <w:rFonts w:ascii="Yu Gothic" w:hAnsi="Yu Gothic"/>
                <w:b w:val="0"/>
                <w:sz w:val="18"/>
              </w:rPr>
              <w:t>¥2,843〜¥3,008</w:t>
            </w:r>
          </w:p>
        </w:tc>
        <w:tc>
          <w:tcPr>
            <w:tcW w:type="dxa" w:w="2351"/>
            <w:shd w:val="clear" w:color="auto" w:fill="DEEAF1"/>
          </w:tcPr>
          <w:p>
            <w:r>
              <w:rPr>
                <w:rFonts w:eastAsia="Yu Gothic"/>
                <w:rFonts w:ascii="Yu Gothic" w:hAnsi="Yu Gothic"/>
                <w:b w:val="0"/>
                <w:sz w:val="18"/>
              </w:rPr>
              <w:t>+71〜+81%</w:t>
            </w:r>
          </w:p>
        </w:tc>
        <w:tc>
          <w:tcPr>
            <w:tcW w:type="dxa" w:w="2351"/>
            <w:shd w:val="clear" w:color="auto" w:fill="DEEAF1"/>
          </w:tcPr>
          <w:p>
            <w:r>
              <w:rPr>
                <w:rFonts w:eastAsia="Yu Gothic"/>
                <w:rFonts w:ascii="Yu Gothic" w:hAnsi="Yu Gothic"/>
                <w:b w:val="0"/>
                <w:sz w:val="18"/>
              </w:rPr>
              <w:t>IR開示否定で当面到達不可</w:t>
            </w:r>
          </w:p>
        </w:tc>
      </w:tr>
      <w:tr>
        <w:tc>
          <w:tcPr>
            <w:tcW w:type="dxa" w:w="2351"/>
          </w:tcPr>
          <w:p>
            <w:r>
              <w:rPr>
                <w:rFonts w:eastAsia="Yu Gothic"/>
                <w:rFonts w:ascii="Yu Gothic" w:hAnsi="Yu Gothic"/>
                <w:b w:val="0"/>
                <w:sz w:val="18"/>
              </w:rPr>
              <w:t>PBR 0.53x（ベア）</w:t>
            </w:r>
          </w:p>
        </w:tc>
        <w:tc>
          <w:tcPr>
            <w:tcW w:type="dxa" w:w="2351"/>
          </w:tcPr>
          <w:p>
            <w:r>
              <w:rPr>
                <w:rFonts w:eastAsia="Yu Gothic"/>
                <w:rFonts w:ascii="Yu Gothic" w:hAnsi="Yu Gothic"/>
                <w:b w:val="0"/>
                <w:sz w:val="18"/>
              </w:rPr>
              <w:t>¥1,400</w:t>
            </w:r>
          </w:p>
        </w:tc>
        <w:tc>
          <w:tcPr>
            <w:tcW w:type="dxa" w:w="2351"/>
          </w:tcPr>
          <w:p>
            <w:r>
              <w:rPr>
                <w:rFonts w:eastAsia="Yu Gothic"/>
                <w:rFonts w:ascii="Yu Gothic" w:hAnsi="Yu Gothic"/>
                <w:b w:val="0"/>
                <w:sz w:val="18"/>
              </w:rPr>
              <w:t>▲15.7%</w:t>
            </w:r>
          </w:p>
        </w:tc>
        <w:tc>
          <w:tcPr>
            <w:tcW w:type="dxa" w:w="2351"/>
          </w:tcPr>
          <w:p>
            <w:r>
              <w:rPr>
                <w:rFonts w:eastAsia="Yu Gothic"/>
                <w:rFonts w:ascii="Yu Gothic" w:hAnsi="Yu Gothic"/>
                <w:b w:val="0"/>
                <w:sz w:val="18"/>
              </w:rPr>
              <w:t>中東リスク悪化時</w:t>
            </w:r>
          </w:p>
        </w:tc>
      </w:tr>
    </w:tbl>
    <w:p/>
    <w:p/>
    <w:p>
      <w:pPr>
        <w:spacing w:after="40"/>
      </w:pPr>
      <w:r>
        <w:rPr>
          <w:rFonts w:eastAsia="Yu Gothic"/>
          <w:rFonts w:ascii="Yu Gothic" w:hAnsi="Yu Gothic"/>
          <w:b w:val="0"/>
          <w:sz w:val="20"/>
        </w:rPr>
      </w:r>
      <w:r>
        <w:rPr>
          <w:rFonts w:eastAsia="Yu Gothic"/>
          <w:rFonts w:ascii="Yu Gothic" w:hAnsi="Yu Gothic"/>
          <w:b/>
          <w:sz w:val="20"/>
        </w:rPr>
        <w:t>V3更新：</w:t>
      </w:r>
      <w:r>
        <w:rPr>
          <w:rFonts w:eastAsia="Yu Gothic"/>
          <w:rFonts w:ascii="Yu Gothic" w:hAnsi="Yu Gothic"/>
          <w:b w:val="0"/>
          <w:sz w:val="20"/>
        </w:rPr>
        <w:t xml:space="preserve"> ブル最大天井¥3,008はIR経路では到達不可が確認。PBR 1.0x（¥2,654）も5/13でROE目標開示がなければ、Gordon上限¥1,993付近が実質的な中期天井。</w:t>
      </w:r>
    </w:p>
    <w:p/>
    <w:p/>
    <w:p/>
    <w:p>
      <w:pPr>
        <w:spacing w:before="120" w:after="80"/>
        <w:jc w:val="left"/>
        <w:pBdr>
          <w:bottom w:val="single" w:sz="6" w:space="1" w:color="4472C4"/>
        </w:pBdr>
      </w:pPr>
      <w:r>
        <w:rPr>
          <w:rFonts w:eastAsia="Yu Gothic"/>
          <w:rFonts w:ascii="Yu Gothic" w:hAnsi="Yu Gothic"/>
          <w:b/>
          <w:color w:val="1F497D"/>
          <w:sz w:val="26"/>
        </w:rPr>
        <w:t>5/13決算 — 確認チェックリスト（V3重点）</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w:t>
            </w:r>
          </w:p>
        </w:tc>
        <w:tc>
          <w:tcPr>
            <w:tcW w:type="dxa" w:w="2351"/>
            <w:shd w:val="clear" w:color="auto" w:fill="1F497D"/>
          </w:tcPr>
          <w:p>
            <w:r>
              <w:rPr>
                <w:rFonts w:eastAsia="Yu Gothic"/>
                <w:rFonts w:ascii="Yu Gothic" w:hAnsi="Yu Gothic"/>
                <w:b/>
                <w:color w:val="FFFFFF"/>
                <w:sz w:val="18"/>
              </w:rPr>
              <w:t>確認項目</w:t>
            </w:r>
          </w:p>
        </w:tc>
        <w:tc>
          <w:tcPr>
            <w:tcW w:type="dxa" w:w="2351"/>
            <w:shd w:val="clear" w:color="auto" w:fill="1F497D"/>
          </w:tcPr>
          <w:p>
            <w:r>
              <w:rPr>
                <w:rFonts w:eastAsia="Yu Gothic"/>
                <w:rFonts w:ascii="Yu Gothic" w:hAnsi="Yu Gothic"/>
                <w:b/>
                <w:color w:val="FFFFFF"/>
                <w:sz w:val="18"/>
              </w:rPr>
              <w:t>重要度</w:t>
            </w:r>
          </w:p>
        </w:tc>
        <w:tc>
          <w:tcPr>
            <w:tcW w:type="dxa" w:w="2351"/>
            <w:shd w:val="clear" w:color="auto" w:fill="1F497D"/>
          </w:tcPr>
          <w:p>
            <w:r>
              <w:rPr>
                <w:rFonts w:eastAsia="Yu Gothic"/>
                <w:rFonts w:ascii="Yu Gothic" w:hAnsi="Yu Gothic"/>
                <w:b/>
                <w:color w:val="FFFFFF"/>
                <w:sz w:val="18"/>
              </w:rPr>
              <w:t>V3変更理由</w:t>
            </w:r>
          </w:p>
        </w:tc>
      </w:tr>
      <w:tr>
        <w:tc>
          <w:tcPr>
            <w:tcW w:type="dxa" w:w="2351"/>
          </w:tcPr>
          <w:p>
            <w:r>
              <w:rPr>
                <w:rFonts w:eastAsia="Yu Gothic"/>
                <w:rFonts w:ascii="Yu Gothic" w:hAnsi="Yu Gothic"/>
                <w:b w:val="0"/>
                <w:sz w:val="18"/>
              </w:rPr>
              <w:t>1</w:t>
            </w:r>
          </w:p>
        </w:tc>
        <w:tc>
          <w:tcPr>
            <w:tcW w:type="dxa" w:w="2351"/>
          </w:tcPr>
          <w:p>
            <w:r>
              <w:rPr>
                <w:rFonts w:eastAsia="Yu Gothic"/>
                <w:rFonts w:ascii="Yu Gothic" w:hAnsi="Yu Gothic"/>
                <w:b w:val="0"/>
                <w:sz w:val="18"/>
              </w:rPr>
              <w:t>ROE中期目標・達成時期の開示</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IR Q3で「不在」確認。開示あれば最大カタリスト</w:t>
            </w:r>
          </w:p>
        </w:tc>
      </w:tr>
      <w:tr>
        <w:tc>
          <w:tcPr>
            <w:tcW w:type="dxa" w:w="2351"/>
            <w:shd w:val="clear" w:color="auto" w:fill="DEEAF1"/>
          </w:tcPr>
          <w:p>
            <w:r>
              <w:rPr>
                <w:rFonts w:eastAsia="Yu Gothic"/>
                <w:rFonts w:ascii="Yu Gothic" w:hAnsi="Yu Gothic"/>
                <w:b w:val="0"/>
                <w:sz w:val="18"/>
              </w:rPr>
              <w:t>2</w:t>
            </w:r>
          </w:p>
        </w:tc>
        <w:tc>
          <w:tcPr>
            <w:tcW w:type="dxa" w:w="2351"/>
            <w:shd w:val="clear" w:color="auto" w:fill="DEEAF1"/>
          </w:tcPr>
          <w:p>
            <w:r>
              <w:rPr>
                <w:rFonts w:eastAsia="Yu Gothic"/>
                <w:rFonts w:ascii="Yu Gothic" w:hAnsi="Yu Gothic"/>
                <w:b w:val="0"/>
                <w:sz w:val="18"/>
              </w:rPr>
              <w:t>FY27.3期 OP・利益率ガイダンス</w:t>
            </w:r>
          </w:p>
        </w:tc>
        <w:tc>
          <w:tcPr>
            <w:tcW w:type="dxa" w:w="2351"/>
            <w:shd w:val="clear" w:color="auto" w:fill="DEEAF1"/>
          </w:tcPr>
          <w:p>
            <w:r>
              <w:rPr>
                <w:rFonts w:eastAsia="Yu Gothic"/>
                <w:rFonts w:ascii="Yu Gothic" w:hAnsi="Yu Gothic"/>
                <w:b w:val="0"/>
                <w:sz w:val="18"/>
              </w:rPr>
              <w:t>★★★</w:t>
            </w:r>
          </w:p>
        </w:tc>
        <w:tc>
          <w:tcPr>
            <w:tcW w:type="dxa" w:w="2351"/>
            <w:shd w:val="clear" w:color="auto" w:fill="DEEAF1"/>
          </w:tcPr>
          <w:p>
            <w:r>
              <w:rPr>
                <w:rFonts w:eastAsia="Yu Gothic"/>
                <w:rFonts w:ascii="Yu Gothic" w:hAnsi="Yu Gothic"/>
                <w:b w:val="0"/>
                <w:sz w:val="18"/>
              </w:rPr>
              <w:t>Q1の「一過性でない」を数値で裏付け</w:t>
            </w:r>
          </w:p>
        </w:tc>
      </w:tr>
      <w:tr>
        <w:tc>
          <w:tcPr>
            <w:tcW w:type="dxa" w:w="2351"/>
          </w:tcPr>
          <w:p>
            <w:r>
              <w:rPr>
                <w:rFonts w:eastAsia="Yu Gothic"/>
                <w:rFonts w:ascii="Yu Gothic" w:hAnsi="Yu Gothic"/>
                <w:b w:val="0"/>
                <w:sz w:val="18"/>
              </w:rPr>
              <w:t>3</w:t>
            </w:r>
          </w:p>
        </w:tc>
        <w:tc>
          <w:tcPr>
            <w:tcW w:type="dxa" w:w="2351"/>
          </w:tcPr>
          <w:p>
            <w:r>
              <w:rPr>
                <w:rFonts w:eastAsia="Yu Gothic"/>
                <w:rFonts w:ascii="Yu Gothic" w:hAnsi="Yu Gothic"/>
                <w:b w:val="0"/>
                <w:sz w:val="18"/>
              </w:rPr>
              <w:t>受注残残高と来期受注見通し</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Q4で確認できなかった数値の初開示</w:t>
            </w:r>
          </w:p>
        </w:tc>
      </w:tr>
      <w:tr>
        <w:tc>
          <w:tcPr>
            <w:tcW w:type="dxa" w:w="2351"/>
            <w:shd w:val="clear" w:color="auto" w:fill="DEEAF1"/>
          </w:tcPr>
          <w:p>
            <w:r>
              <w:rPr>
                <w:rFonts w:eastAsia="Yu Gothic"/>
                <w:rFonts w:ascii="Yu Gothic" w:hAnsi="Yu Gothic"/>
                <w:b w:val="0"/>
                <w:sz w:val="18"/>
              </w:rPr>
              <w:t>4</w:t>
            </w:r>
          </w:p>
        </w:tc>
        <w:tc>
          <w:tcPr>
            <w:tcW w:type="dxa" w:w="2351"/>
            <w:shd w:val="clear" w:color="auto" w:fill="DEEAF1"/>
          </w:tcPr>
          <w:p>
            <w:r>
              <w:rPr>
                <w:rFonts w:eastAsia="Yu Gothic"/>
                <w:rFonts w:ascii="Yu Gothic" w:hAnsi="Yu Gothic"/>
                <w:b w:val="0"/>
                <w:sz w:val="18"/>
              </w:rPr>
              <w:t>固定資産（土地・建物）の帳簿価額</w:t>
            </w:r>
          </w:p>
        </w:tc>
        <w:tc>
          <w:tcPr>
            <w:tcW w:type="dxa" w:w="2351"/>
            <w:shd w:val="clear" w:color="auto" w:fill="DEEAF1"/>
          </w:tcPr>
          <w:p>
            <w:r>
              <w:rPr>
                <w:rFonts w:eastAsia="Yu Gothic"/>
                <w:rFonts w:ascii="Yu Gothic" w:hAnsi="Yu Gothic"/>
                <w:b w:val="0"/>
                <w:sz w:val="18"/>
              </w:rPr>
              <w:t>★★</w:t>
            </w:r>
          </w:p>
        </w:tc>
        <w:tc>
          <w:tcPr>
            <w:tcW w:type="dxa" w:w="2351"/>
            <w:shd w:val="clear" w:color="auto" w:fill="DEEAF1"/>
          </w:tcPr>
          <w:p>
            <w:r>
              <w:rPr>
                <w:rFonts w:eastAsia="Yu Gothic"/>
                <w:rFonts w:ascii="Yu Gothic" w:hAnsi="Yu Gothic"/>
                <w:b w:val="0"/>
                <w:sz w:val="18"/>
              </w:rPr>
              <w:t>有価証券報告書から逆算して含み益推計</w:t>
            </w:r>
          </w:p>
        </w:tc>
      </w:tr>
      <w:tr>
        <w:tc>
          <w:tcPr>
            <w:tcW w:type="dxa" w:w="2351"/>
          </w:tcPr>
          <w:p>
            <w:r>
              <w:rPr>
                <w:rFonts w:eastAsia="Yu Gothic"/>
                <w:rFonts w:ascii="Yu Gothic" w:hAnsi="Yu Gothic"/>
                <w:b w:val="0"/>
                <w:sz w:val="18"/>
              </w:rPr>
              <w:t>5</w:t>
            </w:r>
          </w:p>
        </w:tc>
        <w:tc>
          <w:tcPr>
            <w:tcW w:type="dxa" w:w="2351"/>
          </w:tcPr>
          <w:p>
            <w:r>
              <w:rPr>
                <w:rFonts w:eastAsia="Yu Gothic"/>
                <w:rFonts w:ascii="Yu Gothic" w:hAnsi="Yu Gothic"/>
                <w:b w:val="0"/>
                <w:sz w:val="18"/>
              </w:rPr>
              <w:t>中期経営計画の更新内容（ROE・配当方針）</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Q2・Q3の答えが中計改定に含まれる可能性</w:t>
            </w:r>
          </w:p>
        </w:tc>
      </w:tr>
      <w:tr>
        <w:tc>
          <w:tcPr>
            <w:tcW w:type="dxa" w:w="2351"/>
            <w:shd w:val="clear" w:color="auto" w:fill="DEEAF1"/>
          </w:tcPr>
          <w:p>
            <w:r>
              <w:rPr>
                <w:rFonts w:eastAsia="Yu Gothic"/>
                <w:rFonts w:ascii="Yu Gothic" w:hAnsi="Yu Gothic"/>
                <w:b w:val="0"/>
                <w:sz w:val="18"/>
              </w:rPr>
              <w:t>6</w:t>
            </w:r>
          </w:p>
        </w:tc>
        <w:tc>
          <w:tcPr>
            <w:tcW w:type="dxa" w:w="2351"/>
            <w:shd w:val="clear" w:color="auto" w:fill="DEEAF1"/>
          </w:tcPr>
          <w:p>
            <w:r>
              <w:rPr>
                <w:rFonts w:eastAsia="Yu Gothic"/>
                <w:rFonts w:ascii="Yu Gothic" w:hAnsi="Yu Gothic"/>
                <w:b w:val="0"/>
                <w:sz w:val="18"/>
              </w:rPr>
              <w:t>中東建材調達への実際の影響（コメント）</w:t>
            </w:r>
          </w:p>
        </w:tc>
        <w:tc>
          <w:tcPr>
            <w:tcW w:type="dxa" w:w="2351"/>
            <w:shd w:val="clear" w:color="auto" w:fill="DEEAF1"/>
          </w:tcPr>
          <w:p>
            <w:r>
              <w:rPr>
                <w:rFonts w:eastAsia="Yu Gothic"/>
                <w:rFonts w:ascii="Yu Gothic" w:hAnsi="Yu Gothic"/>
                <w:b w:val="0"/>
                <w:sz w:val="18"/>
              </w:rPr>
              <w:t>★★</w:t>
            </w:r>
          </w:p>
        </w:tc>
        <w:tc>
          <w:tcPr>
            <w:tcW w:type="dxa" w:w="2351"/>
            <w:shd w:val="clear" w:color="auto" w:fill="DEEAF1"/>
          </w:tcPr>
          <w:p>
            <w:r>
              <w:rPr>
                <w:rFonts w:eastAsia="Yu Gothic"/>
                <w:rFonts w:ascii="Yu Gothic" w:hAnsi="Yu Gothic"/>
                <w:b w:val="0"/>
                <w:sz w:val="18"/>
              </w:rPr>
              <w:t>IRが2回言及したリスクの定量化</w:t>
            </w:r>
          </w:p>
        </w:tc>
      </w:tr>
    </w:tbl>
    <w:p/>
    <w:p/>
    <w:p/>
    <w:p/>
    <w:p>
      <w:pPr>
        <w:spacing w:before="120" w:after="80"/>
        <w:jc w:val="left"/>
        <w:pBdr>
          <w:bottom w:val="single" w:sz="6" w:space="1" w:color="4472C4"/>
        </w:pBdr>
      </w:pPr>
      <w:r>
        <w:rPr>
          <w:rFonts w:eastAsia="Yu Gothic"/>
          <w:rFonts w:ascii="Yu Gothic" w:hAnsi="Yu Gothic"/>
          <w:b/>
          <w:color w:val="1F497D"/>
          <w:sz w:val="26"/>
        </w:rPr>
        <w:t>エントリー戦略（V3変更）</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トランシェ</w:t>
            </w:r>
          </w:p>
        </w:tc>
        <w:tc>
          <w:tcPr>
            <w:tcW w:type="dxa" w:w="1881"/>
            <w:shd w:val="clear" w:color="auto" w:fill="1F497D"/>
          </w:tcPr>
          <w:p>
            <w:r>
              <w:rPr>
                <w:rFonts w:eastAsia="Yu Gothic"/>
                <w:rFonts w:ascii="Yu Gothic" w:hAnsi="Yu Gothic"/>
                <w:b/>
                <w:color w:val="FFFFFF"/>
                <w:sz w:val="18"/>
              </w:rPr>
              <w:t>タイミング</w:t>
            </w:r>
          </w:p>
        </w:tc>
        <w:tc>
          <w:tcPr>
            <w:tcW w:type="dxa" w:w="1881"/>
            <w:shd w:val="clear" w:color="auto" w:fill="1F497D"/>
          </w:tcPr>
          <w:p>
            <w:r>
              <w:rPr>
                <w:rFonts w:eastAsia="Yu Gothic"/>
                <w:rFonts w:ascii="Yu Gothic" w:hAnsi="Yu Gothic"/>
                <w:b/>
                <w:color w:val="FFFFFF"/>
                <w:sz w:val="18"/>
              </w:rPr>
              <w:t>価格</w:t>
            </w:r>
          </w:p>
        </w:tc>
        <w:tc>
          <w:tcPr>
            <w:tcW w:type="dxa" w:w="1881"/>
            <w:shd w:val="clear" w:color="auto" w:fill="1F497D"/>
          </w:tcPr>
          <w:p>
            <w:r>
              <w:rPr>
                <w:rFonts w:eastAsia="Yu Gothic"/>
                <w:rFonts w:ascii="Yu Gothic" w:hAnsi="Yu Gothic"/>
                <w:b/>
                <w:color w:val="FFFFFF"/>
                <w:sz w:val="18"/>
              </w:rPr>
              <w:t>比率</w:t>
            </w:r>
          </w:p>
        </w:tc>
        <w:tc>
          <w:tcPr>
            <w:tcW w:type="dxa" w:w="1881"/>
            <w:shd w:val="clear" w:color="auto" w:fill="1F497D"/>
          </w:tcPr>
          <w:p>
            <w:r>
              <w:rPr>
                <w:rFonts w:eastAsia="Yu Gothic"/>
                <w:rFonts w:ascii="Yu Gothic" w:hAnsi="Yu Gothic"/>
                <w:b/>
                <w:color w:val="FFFFFF"/>
                <w:sz w:val="18"/>
              </w:rPr>
              <w:t>V3変更点</w:t>
            </w:r>
          </w:p>
        </w:tc>
      </w:tr>
      <w:tr>
        <w:tc>
          <w:tcPr>
            <w:tcW w:type="dxa" w:w="1881"/>
          </w:tcPr>
          <w:p>
            <w:r>
              <w:rPr>
                <w:rFonts w:eastAsia="Yu Gothic"/>
                <w:rFonts w:ascii="Yu Gothic" w:hAnsi="Yu Gothic"/>
                <w:b w:val="0"/>
                <w:sz w:val="18"/>
              </w:rPr>
              <w:t>第1弾</w:t>
            </w:r>
          </w:p>
        </w:tc>
        <w:tc>
          <w:tcPr>
            <w:tcW w:type="dxa" w:w="1881"/>
          </w:tcPr>
          <w:p>
            <w:r>
              <w:rPr>
                <w:rFonts w:eastAsia="Yu Gothic"/>
                <w:rFonts w:ascii="Yu Gothic" w:hAnsi="Yu Gothic"/>
                <w:b w:val="0"/>
                <w:sz w:val="18"/>
              </w:rPr>
              <w:t>既存ポジ維持（V2で4/22エントリー済み）</w:t>
            </w:r>
          </w:p>
        </w:tc>
        <w:tc>
          <w:tcPr>
            <w:tcW w:type="dxa" w:w="1881"/>
          </w:tcPr>
          <w:p>
            <w:r>
              <w:rPr>
                <w:rFonts w:eastAsia="Yu Gothic"/>
                <w:rFonts w:ascii="Yu Gothic" w:hAnsi="Yu Gothic"/>
                <w:b w:val="0"/>
                <w:sz w:val="18"/>
              </w:rPr>
              <w:t>¥1,630〜¥1,680</w:t>
            </w:r>
          </w:p>
        </w:tc>
        <w:tc>
          <w:tcPr>
            <w:tcW w:type="dxa" w:w="1881"/>
          </w:tcPr>
          <w:p>
            <w:r>
              <w:rPr>
                <w:rFonts w:eastAsia="Yu Gothic"/>
                <w:rFonts w:ascii="Yu Gothic" w:hAnsi="Yu Gothic"/>
                <w:b w:val="0"/>
                <w:sz w:val="18"/>
              </w:rPr>
              <w:t>40%</w:t>
            </w:r>
          </w:p>
        </w:tc>
        <w:tc>
          <w:tcPr>
            <w:tcW w:type="dxa" w:w="1881"/>
          </w:tcPr>
          <w:p>
            <w:r>
              <w:rPr>
                <w:rFonts w:eastAsia="Yu Gothic"/>
                <w:rFonts w:ascii="Yu Gothic" w:hAnsi="Yu Gothic"/>
                <w:b w:val="0"/>
                <w:sz w:val="18"/>
              </w:rPr>
              <w:t>追加なし</w:t>
            </w:r>
          </w:p>
        </w:tc>
      </w:tr>
      <w:tr>
        <w:tc>
          <w:tcPr>
            <w:tcW w:type="dxa" w:w="1881"/>
            <w:shd w:val="clear" w:color="auto" w:fill="DEEAF1"/>
          </w:tcPr>
          <w:p>
            <w:r>
              <w:rPr>
                <w:rFonts w:eastAsia="Yu Gothic"/>
                <w:rFonts w:ascii="Yu Gothic" w:hAnsi="Yu Gothic"/>
                <w:b w:val="0"/>
                <w:sz w:val="18"/>
              </w:rPr>
              <w:t>第2弾</w:t>
            </w:r>
          </w:p>
        </w:tc>
        <w:tc>
          <w:tcPr>
            <w:tcW w:type="dxa" w:w="1881"/>
            <w:shd w:val="clear" w:color="auto" w:fill="DEEAF1"/>
          </w:tcPr>
          <w:p>
            <w:r>
              <w:rPr>
                <w:rFonts w:eastAsia="Yu Gothic"/>
                <w:rFonts w:ascii="Yu Gothic" w:hAnsi="Yu Gothic"/>
                <w:b w:val="0"/>
                <w:sz w:val="18"/>
              </w:rPr>
              <w:t>5/13決算：ROE目標・FY27ガイダンス確認後</w:t>
            </w:r>
          </w:p>
        </w:tc>
        <w:tc>
          <w:tcPr>
            <w:tcW w:type="dxa" w:w="1881"/>
            <w:shd w:val="clear" w:color="auto" w:fill="DEEAF1"/>
          </w:tcPr>
          <w:p>
            <w:r>
              <w:rPr>
                <w:rFonts w:eastAsia="Yu Gothic"/>
                <w:rFonts w:ascii="Yu Gothic" w:hAnsi="Yu Gothic"/>
                <w:b w:val="0"/>
                <w:sz w:val="18"/>
              </w:rPr>
              <w:t>時価</w:t>
            </w:r>
          </w:p>
        </w:tc>
        <w:tc>
          <w:tcPr>
            <w:tcW w:type="dxa" w:w="1881"/>
            <w:shd w:val="clear" w:color="auto" w:fill="DEEAF1"/>
          </w:tcPr>
          <w:p>
            <w:r>
              <w:rPr>
                <w:rFonts w:eastAsia="Yu Gothic"/>
                <w:rFonts w:ascii="Yu Gothic" w:hAnsi="Yu Gothic"/>
                <w:b w:val="0"/>
                <w:sz w:val="18"/>
              </w:rPr>
              <w:t>35%</w:t>
            </w:r>
          </w:p>
        </w:tc>
        <w:tc>
          <w:tcPr>
            <w:tcW w:type="dxa" w:w="1881"/>
            <w:shd w:val="clear" w:color="auto" w:fill="DEEAF1"/>
          </w:tcPr>
          <w:p>
            <w:r>
              <w:rPr>
                <w:rFonts w:eastAsia="Yu Gothic"/>
                <w:rFonts w:ascii="Yu Gothic" w:hAnsi="Yu Gothic"/>
                <w:b w:val="0"/>
                <w:sz w:val="18"/>
              </w:rPr>
              <w:t>ROE目標開示が条件に格上げ</w:t>
            </w:r>
          </w:p>
        </w:tc>
      </w:tr>
      <w:tr>
        <w:tc>
          <w:tcPr>
            <w:tcW w:type="dxa" w:w="1881"/>
          </w:tcPr>
          <w:p>
            <w:r>
              <w:rPr>
                <w:rFonts w:eastAsia="Yu Gothic"/>
                <w:rFonts w:ascii="Yu Gothic" w:hAnsi="Yu Gothic"/>
                <w:b w:val="0"/>
                <w:sz w:val="18"/>
              </w:rPr>
              <w:t>第3弾</w:t>
            </w:r>
          </w:p>
        </w:tc>
        <w:tc>
          <w:tcPr>
            <w:tcW w:type="dxa" w:w="1881"/>
          </w:tcPr>
          <w:p>
            <w:r>
              <w:rPr>
                <w:rFonts w:eastAsia="Yu Gothic"/>
                <w:rFonts w:ascii="Yu Gothic" w:hAnsi="Yu Gothic"/>
                <w:b w:val="0"/>
                <w:sz w:val="18"/>
              </w:rPr>
              <w:t>含み益開示・自社株買い・ROE到達後</w:t>
            </w:r>
          </w:p>
        </w:tc>
        <w:tc>
          <w:tcPr>
            <w:tcW w:type="dxa" w:w="1881"/>
          </w:tcPr>
          <w:p>
            <w:r>
              <w:rPr>
                <w:rFonts w:eastAsia="Yu Gothic"/>
                <w:rFonts w:ascii="Yu Gothic" w:hAnsi="Yu Gothic"/>
                <w:b w:val="0"/>
                <w:sz w:val="18"/>
              </w:rPr>
              <w:t>時価</w:t>
            </w:r>
          </w:p>
        </w:tc>
        <w:tc>
          <w:tcPr>
            <w:tcW w:type="dxa" w:w="1881"/>
          </w:tcPr>
          <w:p>
            <w:r>
              <w:rPr>
                <w:rFonts w:eastAsia="Yu Gothic"/>
                <w:rFonts w:ascii="Yu Gothic" w:hAnsi="Yu Gothic"/>
                <w:b w:val="0"/>
                <w:sz w:val="18"/>
              </w:rPr>
              <w:t>25%</w:t>
            </w:r>
          </w:p>
        </w:tc>
        <w:tc>
          <w:tcPr>
            <w:tcW w:type="dxa" w:w="1881"/>
          </w:tcPr>
          <w:p>
            <w:r>
              <w:rPr>
                <w:rFonts w:eastAsia="Yu Gothic"/>
                <w:rFonts w:ascii="Yu Gothic" w:hAnsi="Yu Gothic"/>
                <w:b w:val="0"/>
                <w:sz w:val="18"/>
              </w:rPr>
              <w:t>IR否定受け、遠期シナリオに後退</w:t>
            </w:r>
          </w:p>
        </w:tc>
      </w:tr>
    </w:tbl>
    <w:p/>
    <w:p/>
    <w:p>
      <w:pPr>
        <w:spacing w:after="40"/>
      </w:pPr>
      <w:r>
        <w:rPr>
          <w:rFonts w:eastAsia="Yu Gothic"/>
          <w:rFonts w:ascii="Yu Gothic" w:hAnsi="Yu Gothic"/>
          <w:b w:val="0"/>
          <w:sz w:val="20"/>
        </w:rPr>
      </w:r>
      <w:r>
        <w:rPr>
          <w:rFonts w:eastAsia="Yu Gothic"/>
          <w:rFonts w:ascii="Yu Gothic" w:hAnsi="Yu Gothic"/>
          <w:b/>
          <w:sz w:val="20"/>
        </w:rPr>
        <w:t>SL:</w:t>
      </w:r>
      <w:r>
        <w:rPr>
          <w:rFonts w:eastAsia="Yu Gothic"/>
          <w:rFonts w:ascii="Yu Gothic" w:hAnsi="Yu Gothic"/>
          <w:b w:val="0"/>
          <w:sz w:val="20"/>
        </w:rPr>
        <w:t xml:space="preserve"> ¥1,530（MA25▲10%、PBR 0.58x）</w:t>
      </w:r>
    </w:p>
    <w:p>
      <w:pPr>
        <w:spacing w:after="40"/>
      </w:pPr>
      <w:r>
        <w:rPr>
          <w:rFonts w:eastAsia="Yu Gothic"/>
          <w:rFonts w:ascii="Yu Gothic" w:hAnsi="Yu Gothic"/>
          <w:b w:val="0"/>
          <w:sz w:val="20"/>
        </w:rPr>
      </w:r>
      <w:r>
        <w:rPr>
          <w:rFonts w:eastAsia="Yu Gothic"/>
          <w:rFonts w:ascii="Yu Gothic" w:hAnsi="Yu Gothic"/>
          <w:b/>
          <w:sz w:val="20"/>
        </w:rPr>
        <w:t>短期ターゲット:</w:t>
      </w:r>
      <w:r>
        <w:rPr>
          <w:rFonts w:eastAsia="Yu Gothic"/>
          <w:rFonts w:ascii="Yu Gothic" w:hAnsi="Yu Gothic"/>
          <w:b w:val="0"/>
          <w:sz w:val="20"/>
        </w:rPr>
        <w:t xml:space="preserve"> ¥1,990（Gordon上限≒PBR 0.75x）</w:t>
      </w:r>
    </w:p>
    <w:p>
      <w:pPr>
        <w:spacing w:after="40"/>
      </w:pPr>
      <w:r>
        <w:rPr>
          <w:rFonts w:eastAsia="Yu Gothic"/>
          <w:rFonts w:ascii="Yu Gothic" w:hAnsi="Yu Gothic"/>
          <w:b w:val="0"/>
          <w:sz w:val="20"/>
        </w:rPr>
      </w:r>
      <w:r>
        <w:rPr>
          <w:rFonts w:eastAsia="Yu Gothic"/>
          <w:rFonts w:ascii="Yu Gothic" w:hAnsi="Yu Gothic"/>
          <w:b/>
          <w:sz w:val="20"/>
        </w:rPr>
        <w:t>中期ターゲット:</w:t>
      </w:r>
      <w:r>
        <w:rPr>
          <w:rFonts w:eastAsia="Yu Gothic"/>
          <w:rFonts w:ascii="Yu Gothic" w:hAnsi="Yu Gothic"/>
          <w:b w:val="0"/>
          <w:sz w:val="20"/>
        </w:rPr>
        <w:t xml:space="preserve"> ¥2,654（5/13 ROE目標開示が条件）</w:t>
      </w:r>
    </w:p>
    <w:p/>
    <w:p/>
    <w:p/>
    <w:p>
      <w:pPr>
        <w:spacing w:before="120" w:after="80"/>
        <w:jc w:val="left"/>
        <w:pBdr>
          <w:bottom w:val="single" w:sz="6" w:space="1" w:color="4472C4"/>
        </w:pBdr>
      </w:pPr>
      <w:r>
        <w:rPr>
          <w:rFonts w:eastAsia="Yu Gothic"/>
          <w:rFonts w:ascii="Yu Gothic" w:hAnsi="Yu Gothic"/>
          <w:b/>
          <w:color w:val="1F497D"/>
          <w:sz w:val="26"/>
        </w:rPr>
        <w:t>浅井スコア（V3）</w:t>
      </w:r>
    </w:p>
    <w:p/>
    <w:p>
      <w:pPr>
        <w:spacing w:after="40"/>
      </w:pPr>
      <w:r>
        <w:rPr>
          <w:rFonts w:eastAsia="Yu Gothic"/>
          <w:rFonts w:ascii="Yu Gothic" w:hAnsi="Yu Gothic"/>
          <w:b w:val="0"/>
          <w:sz w:val="20"/>
        </w:rPr>
      </w:r>
      <w:r>
        <w:rPr>
          <w:rFonts w:eastAsia="Yu Gothic"/>
          <w:rFonts w:ascii="Yu Gothic" w:hAnsi="Yu Gothic"/>
          <w:b/>
          <w:sz w:val="20"/>
        </w:rPr>
        <w:t>+68</w:t>
      </w:r>
      <w:r>
        <w:rPr>
          <w:rFonts w:eastAsia="Yu Gothic"/>
          <w:rFonts w:ascii="Yu Gothic" w:hAnsi="Yu Gothic"/>
          <w:b w:val="0"/>
          <w:sz w:val="20"/>
        </w:rPr>
        <w:t>（V2 +78から▲10pt）</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軸</w:t>
            </w:r>
          </w:p>
        </w:tc>
        <w:tc>
          <w:tcPr>
            <w:tcW w:type="dxa" w:w="1881"/>
            <w:shd w:val="clear" w:color="auto" w:fill="1F497D"/>
          </w:tcPr>
          <w:p>
            <w:r>
              <w:rPr>
                <w:rFonts w:eastAsia="Yu Gothic"/>
                <w:rFonts w:ascii="Yu Gothic" w:hAnsi="Yu Gothic"/>
                <w:b/>
                <w:color w:val="FFFFFF"/>
                <w:sz w:val="18"/>
              </w:rPr>
              <w:t>V2</w:t>
            </w:r>
          </w:p>
        </w:tc>
        <w:tc>
          <w:tcPr>
            <w:tcW w:type="dxa" w:w="1881"/>
            <w:shd w:val="clear" w:color="auto" w:fill="1F497D"/>
          </w:tcPr>
          <w:p>
            <w:r>
              <w:rPr>
                <w:rFonts w:eastAsia="Yu Gothic"/>
                <w:rFonts w:ascii="Yu Gothic" w:hAnsi="Yu Gothic"/>
                <w:b/>
                <w:color w:val="FFFFFF"/>
                <w:sz w:val="18"/>
              </w:rPr>
              <w:t>V3</w:t>
            </w:r>
          </w:p>
        </w:tc>
        <w:tc>
          <w:tcPr>
            <w:tcW w:type="dxa" w:w="1881"/>
            <w:shd w:val="clear" w:color="auto" w:fill="1F497D"/>
          </w:tcPr>
          <w:p>
            <w:r>
              <w:rPr>
                <w:rFonts w:eastAsia="Yu Gothic"/>
                <w:rFonts w:ascii="Yu Gothic" w:hAnsi="Yu Gothic"/>
                <w:b/>
                <w:color w:val="FFFFFF"/>
                <w:sz w:val="18"/>
              </w:rPr>
              <w:t>Delta</w:t>
            </w:r>
          </w:p>
        </w:tc>
        <w:tc>
          <w:tcPr>
            <w:tcW w:type="dxa" w:w="1881"/>
            <w:shd w:val="clear" w:color="auto" w:fill="1F497D"/>
          </w:tcPr>
          <w:p>
            <w:r>
              <w:rPr>
                <w:rFonts w:eastAsia="Yu Gothic"/>
                <w:rFonts w:ascii="Yu Gothic" w:hAnsi="Yu Gothic"/>
                <w:b/>
                <w:color w:val="FFFFFF"/>
                <w:sz w:val="18"/>
              </w:rPr>
              <w:t>変更理由</w:t>
            </w:r>
          </w:p>
        </w:tc>
      </w:tr>
      <w:tr>
        <w:tc>
          <w:tcPr>
            <w:tcW w:type="dxa" w:w="1881"/>
          </w:tcPr>
          <w:p>
            <w:r>
              <w:rPr>
                <w:rFonts w:eastAsia="Yu Gothic"/>
                <w:rFonts w:ascii="Yu Gothic" w:hAnsi="Yu Gothic"/>
                <w:b w:val="0"/>
                <w:sz w:val="18"/>
              </w:rPr>
              <w:t>モメンタム</w:t>
            </w:r>
          </w:p>
        </w:tc>
        <w:tc>
          <w:tcPr>
            <w:tcW w:type="dxa" w:w="1881"/>
          </w:tcPr>
          <w:p>
            <w:r>
              <w:rPr>
                <w:rFonts w:eastAsia="Yu Gothic"/>
                <w:rFonts w:ascii="Yu Gothic" w:hAnsi="Yu Gothic"/>
                <w:b w:val="0"/>
                <w:sz w:val="18"/>
              </w:rPr>
              <w:t>+10</w:t>
            </w:r>
          </w:p>
        </w:tc>
        <w:tc>
          <w:tcPr>
            <w:tcW w:type="dxa" w:w="1881"/>
          </w:tcPr>
          <w:p>
            <w:r>
              <w:rPr>
                <w:rFonts w:eastAsia="Yu Gothic"/>
                <w:rFonts w:ascii="Yu Gothic" w:hAnsi="Yu Gothic"/>
                <w:b w:val="0"/>
                <w:sz w:val="18"/>
              </w:rPr>
              <w:t>+10</w:t>
            </w:r>
          </w:p>
        </w:tc>
        <w:tc>
          <w:tcPr>
            <w:tcW w:type="dxa" w:w="1881"/>
          </w:tcPr>
          <w:p>
            <w:r>
              <w:rPr>
                <w:rFonts w:eastAsia="Yu Gothic"/>
                <w:rFonts w:ascii="Yu Gothic" w:hAnsi="Yu Gothic"/>
                <w:b w:val="0"/>
                <w:sz w:val="18"/>
              </w:rPr>
              <w:t>0</w:t>
            </w:r>
          </w:p>
        </w:tc>
        <w:tc>
          <w:tcPr>
            <w:tcW w:type="dxa" w:w="1881"/>
          </w:tcPr>
          <w:p>
            <w:r>
              <w:rPr>
                <w:rFonts w:eastAsia="Yu Gothic"/>
                <w:rFonts w:ascii="Yu Gothic" w:hAnsi="Yu Gothic"/>
                <w:b w:val="0"/>
                <w:sz w:val="18"/>
              </w:rPr>
              <w:t>変化なし</w:t>
            </w:r>
          </w:p>
        </w:tc>
      </w:tr>
      <w:tr>
        <w:tc>
          <w:tcPr>
            <w:tcW w:type="dxa" w:w="1881"/>
            <w:shd w:val="clear" w:color="auto" w:fill="DEEAF1"/>
          </w:tcPr>
          <w:p>
            <w:r>
              <w:rPr>
                <w:rFonts w:eastAsia="Yu Gothic"/>
                <w:rFonts w:ascii="Yu Gothic" w:hAnsi="Yu Gothic"/>
                <w:b w:val="0"/>
                <w:sz w:val="18"/>
              </w:rPr>
              <w:t>テクニカル</w:t>
            </w:r>
          </w:p>
        </w:tc>
        <w:tc>
          <w:tcPr>
            <w:tcW w:type="dxa" w:w="1881"/>
            <w:shd w:val="clear" w:color="auto" w:fill="DEEAF1"/>
          </w:tcPr>
          <w:p>
            <w:r>
              <w:rPr>
                <w:rFonts w:eastAsia="Yu Gothic"/>
                <w:rFonts w:ascii="Yu Gothic" w:hAnsi="Yu Gothic"/>
                <w:b w:val="0"/>
                <w:sz w:val="18"/>
              </w:rPr>
              <w:t>+15</w:t>
            </w:r>
          </w:p>
        </w:tc>
        <w:tc>
          <w:tcPr>
            <w:tcW w:type="dxa" w:w="1881"/>
            <w:shd w:val="clear" w:color="auto" w:fill="DEEAF1"/>
          </w:tcPr>
          <w:p>
            <w:r>
              <w:rPr>
                <w:rFonts w:eastAsia="Yu Gothic"/>
                <w:rFonts w:ascii="Yu Gothic" w:hAnsi="Yu Gothic"/>
                <w:b w:val="0"/>
                <w:sz w:val="18"/>
              </w:rPr>
              <w:t>+15</w:t>
            </w:r>
          </w:p>
        </w:tc>
        <w:tc>
          <w:tcPr>
            <w:tcW w:type="dxa" w:w="1881"/>
            <w:shd w:val="clear" w:color="auto" w:fill="DEEAF1"/>
          </w:tcPr>
          <w:p>
            <w:r>
              <w:rPr>
                <w:rFonts w:eastAsia="Yu Gothic"/>
                <w:rFonts w:ascii="Yu Gothic" w:hAnsi="Yu Gothic"/>
                <w:b w:val="0"/>
                <w:sz w:val="18"/>
              </w:rPr>
              <w:t>0</w:t>
            </w:r>
          </w:p>
        </w:tc>
        <w:tc>
          <w:tcPr>
            <w:tcW w:type="dxa" w:w="1881"/>
            <w:shd w:val="clear" w:color="auto" w:fill="DEEAF1"/>
          </w:tcPr>
          <w:p>
            <w:r>
              <w:rPr>
                <w:rFonts w:eastAsia="Yu Gothic"/>
                <w:rFonts w:ascii="Yu Gothic" w:hAnsi="Yu Gothic"/>
                <w:b w:val="0"/>
                <w:sz w:val="18"/>
              </w:rPr>
              <w:t>変化なし</w:t>
            </w:r>
          </w:p>
        </w:tc>
      </w:tr>
      <w:tr>
        <w:tc>
          <w:tcPr>
            <w:tcW w:type="dxa" w:w="1881"/>
          </w:tcPr>
          <w:p>
            <w:r>
              <w:rPr>
                <w:rFonts w:eastAsia="Yu Gothic"/>
                <w:rFonts w:ascii="Yu Gothic" w:hAnsi="Yu Gothic"/>
                <w:b w:val="0"/>
                <w:sz w:val="18"/>
              </w:rPr>
              <w:t>バリュー</w:t>
            </w:r>
          </w:p>
        </w:tc>
        <w:tc>
          <w:tcPr>
            <w:tcW w:type="dxa" w:w="1881"/>
          </w:tcPr>
          <w:p>
            <w:r>
              <w:rPr>
                <w:rFonts w:eastAsia="Yu Gothic"/>
                <w:rFonts w:ascii="Yu Gothic" w:hAnsi="Yu Gothic"/>
                <w:b w:val="0"/>
                <w:sz w:val="18"/>
              </w:rPr>
              <w:t>+30</w:t>
            </w:r>
          </w:p>
        </w:tc>
        <w:tc>
          <w:tcPr>
            <w:tcW w:type="dxa" w:w="1881"/>
          </w:tcPr>
          <w:p>
            <w:r>
              <w:rPr>
                <w:rFonts w:eastAsia="Yu Gothic"/>
                <w:rFonts w:ascii="Yu Gothic" w:hAnsi="Yu Gothic"/>
                <w:b w:val="0"/>
                <w:sz w:val="18"/>
              </w:rPr>
              <w:t>+28</w:t>
            </w:r>
          </w:p>
        </w:tc>
        <w:tc>
          <w:tcPr>
            <w:tcW w:type="dxa" w:w="1881"/>
          </w:tcPr>
          <w:p>
            <w:r>
              <w:rPr>
                <w:rFonts w:eastAsia="Yu Gothic"/>
                <w:rFonts w:ascii="Yu Gothic" w:hAnsi="Yu Gothic"/>
                <w:b w:val="0"/>
                <w:sz w:val="18"/>
              </w:rPr>
              <w:t>-2</w:t>
            </w:r>
          </w:p>
        </w:tc>
        <w:tc>
          <w:tcPr>
            <w:tcW w:type="dxa" w:w="1881"/>
          </w:tcPr>
          <w:p>
            <w:r>
              <w:rPr>
                <w:rFonts w:eastAsia="Yu Gothic"/>
                <w:rFonts w:ascii="Yu Gothic" w:hAnsi="Yu Gothic"/>
                <w:b w:val="0"/>
                <w:sz w:val="18"/>
              </w:rPr>
              <w:t>累進配当の明示コミットなし確認</w:t>
            </w:r>
          </w:p>
        </w:tc>
      </w:tr>
      <w:tr>
        <w:tc>
          <w:tcPr>
            <w:tcW w:type="dxa" w:w="1881"/>
            <w:shd w:val="clear" w:color="auto" w:fill="DEEAF1"/>
          </w:tcPr>
          <w:p>
            <w:r>
              <w:rPr>
                <w:rFonts w:eastAsia="Yu Gothic"/>
                <w:rFonts w:ascii="Yu Gothic" w:hAnsi="Yu Gothic"/>
                <w:b w:val="0"/>
                <w:sz w:val="18"/>
              </w:rPr>
              <w:t>カタリスト</w:t>
            </w:r>
          </w:p>
        </w:tc>
        <w:tc>
          <w:tcPr>
            <w:tcW w:type="dxa" w:w="1881"/>
            <w:shd w:val="clear" w:color="auto" w:fill="DEEAF1"/>
          </w:tcPr>
          <w:p>
            <w:r>
              <w:rPr>
                <w:rFonts w:eastAsia="Yu Gothic"/>
                <w:rFonts w:ascii="Yu Gothic" w:hAnsi="Yu Gothic"/>
                <w:b w:val="0"/>
                <w:sz w:val="18"/>
              </w:rPr>
              <w:t>+23</w:t>
            </w:r>
          </w:p>
        </w:tc>
        <w:tc>
          <w:tcPr>
            <w:tcW w:type="dxa" w:w="1881"/>
            <w:shd w:val="clear" w:color="auto" w:fill="DEEAF1"/>
          </w:tcPr>
          <w:p>
            <w:r>
              <w:rPr>
                <w:rFonts w:eastAsia="Yu Gothic"/>
                <w:rFonts w:ascii="Yu Gothic" w:hAnsi="Yu Gothic"/>
                <w:b w:val="0"/>
                <w:sz w:val="18"/>
              </w:rPr>
              <w:t>+15</w:t>
            </w:r>
          </w:p>
        </w:tc>
        <w:tc>
          <w:tcPr>
            <w:tcW w:type="dxa" w:w="1881"/>
            <w:shd w:val="clear" w:color="auto" w:fill="DEEAF1"/>
          </w:tcPr>
          <w:p>
            <w:r>
              <w:rPr>
                <w:rFonts w:eastAsia="Yu Gothic"/>
                <w:rFonts w:ascii="Yu Gothic" w:hAnsi="Yu Gothic"/>
                <w:b w:val="0"/>
                <w:sz w:val="18"/>
              </w:rPr>
              <w:t>-8</w:t>
            </w:r>
          </w:p>
        </w:tc>
        <w:tc>
          <w:tcPr>
            <w:tcW w:type="dxa" w:w="1881"/>
            <w:shd w:val="clear" w:color="auto" w:fill="DEEAF1"/>
          </w:tcPr>
          <w:p>
            <w:r>
              <w:rPr>
                <w:rFonts w:eastAsia="Yu Gothic"/>
                <w:rFonts w:ascii="Yu Gothic" w:hAnsi="Yu Gothic"/>
                <w:b w:val="0"/>
                <w:sz w:val="18"/>
              </w:rPr>
              <w:t>ROE目標なし+含み益開示なし → 近期カタリスト2つ消失</w:t>
            </w:r>
          </w:p>
        </w:tc>
      </w:tr>
    </w:tbl>
    <w:p/>
    <w:p/>
    <w:p>
      <w:pPr>
        <w:spacing w:after="40"/>
      </w:pPr>
      <w:r>
        <w:rPr>
          <w:rFonts w:eastAsia="Yu Gothic"/>
          <w:rFonts w:ascii="Yu Gothic" w:hAnsi="Yu Gothic"/>
          <w:b w:val="0"/>
          <w:sz w:val="20"/>
        </w:rPr>
      </w:r>
      <w:r>
        <w:rPr>
          <w:rFonts w:eastAsia="Yu Gothic"/>
          <w:rFonts w:ascii="Yu Gothic" w:hAnsi="Yu Gothic"/>
          <w:b/>
          <w:sz w:val="20"/>
        </w:rPr>
        <w:t>中東リスク加算：</w:t>
      </w:r>
      <w:r>
        <w:rPr>
          <w:rFonts w:eastAsia="Yu Gothic"/>
          <w:rFonts w:ascii="Yu Gothic" w:hAnsi="Yu Gothic"/>
          <w:b w:val="0"/>
          <w:sz w:val="20"/>
        </w:rPr>
        <w:t xml:space="preserve"> -5pt（IRが2回自発言及。直撃セクターリスク）</w:t>
      </w:r>
    </w:p>
    <w:p>
      <w:pPr>
        <w:spacing w:after="40"/>
      </w:pPr>
      <w:r>
        <w:rPr>
          <w:rFonts w:eastAsia="Yu Gothic"/>
          <w:rFonts w:ascii="Yu Gothic" w:hAnsi="Yu Gothic"/>
          <w:b w:val="0"/>
          <w:sz w:val="20"/>
        </w:rPr>
      </w:r>
      <w:r>
        <w:rPr>
          <w:rFonts w:eastAsia="Yu Gothic"/>
          <w:rFonts w:ascii="Yu Gothic" w:hAnsi="Yu Gothic"/>
          <w:b/>
          <w:sz w:val="20"/>
        </w:rPr>
        <w:t>Q1構造改善確認：</w:t>
      </w:r>
      <w:r>
        <w:rPr>
          <w:rFonts w:eastAsia="Yu Gothic"/>
          <w:rFonts w:ascii="Yu Gothic" w:hAnsi="Yu Gothic"/>
          <w:b w:val="0"/>
          <w:sz w:val="20"/>
        </w:rPr>
        <w:t xml:space="preserve"> +3pt（「一過性でない」明言）</w:t>
      </w:r>
    </w:p>
    <w:p>
      <w:pPr>
        <w:spacing w:after="40"/>
      </w:pPr>
      <w:r>
        <w:rPr>
          <w:rFonts w:eastAsia="Yu Gothic"/>
          <w:rFonts w:ascii="Yu Gothic" w:hAnsi="Yu Gothic"/>
          <w:b/>
          <w:sz w:val="20"/>
        </w:rPr>
        <w:t>V3合計：+78 -10 = +68（条件付きBUY）</w:t>
      </w:r>
    </w:p>
    <w:p/>
    <w:p/>
    <w:p/>
    <w:p>
      <w:pPr>
        <w:spacing w:before="120" w:after="80"/>
        <w:jc w:val="left"/>
        <w:pBdr>
          <w:bottom w:val="single" w:sz="6" w:space="1" w:color="4472C4"/>
        </w:pBdr>
      </w:pPr>
      <w:r>
        <w:rPr>
          <w:rFonts w:eastAsia="Yu Gothic"/>
          <w:rFonts w:ascii="Yu Gothic" w:hAnsi="Yu Gothic"/>
          <w:b/>
          <w:color w:val="1F497D"/>
          <w:sz w:val="26"/>
        </w:rPr>
        <w:t>リスクシナリオ定量（V3更新）</w:t>
      </w:r>
    </w:p>
    <w:p/>
    <w:p>
      <w:pPr>
        <w:spacing w:before="120" w:after="80"/>
        <w:jc w:val="left"/>
      </w:pPr>
      <w:r>
        <w:rPr>
          <w:rFonts w:eastAsia="Yu Gothic"/>
          <w:rFonts w:ascii="Yu Gothic" w:hAnsi="Yu Gothic"/>
          <w:b/>
          <w:color w:val="366092"/>
          <w:sz w:val="23"/>
        </w:rPr>
        <w:t>リスク1：ホルムズ長期化→建設資材費急騰（最重要・新規格上げ）</w:t>
      </w:r>
    </w:p>
    <w:p>
      <w:pPr>
        <w:pStyle w:val="ListBullet"/>
      </w:pPr>
      <w:r>
        <w:rPr>
          <w:rFonts w:eastAsia="Yu Gothic"/>
          <w:rFonts w:ascii="Yu Gothic" w:hAnsi="Yu Gothic"/>
          <w:b w:val="0"/>
          <w:sz w:val="20"/>
        </w:rPr>
        <w:t>IR Q1・Q4で自発言及。管理本部レベルの懸念事項として確認</w:t>
      </w:r>
    </w:p>
    <w:p>
      <w:pPr>
        <w:pStyle w:val="ListBullet"/>
      </w:pPr>
      <w:r>
        <w:rPr>
          <w:rFonts w:eastAsia="Yu Gothic"/>
          <w:rFonts w:ascii="Yu Gothic" w:hAnsi="Yu Gothic"/>
          <w:b w:val="0"/>
          <w:sz w:val="20"/>
        </w:rPr>
        <w:t>鉄骨・樹脂系建材・輸送コストの複合上昇で完成工事総利益率が2〜3pt圧迫</w:t>
      </w:r>
    </w:p>
    <w:p>
      <w:pPr>
        <w:pStyle w:val="ListBullet"/>
      </w:pPr>
      <w:r>
        <w:rPr>
          <w:rFonts w:eastAsia="Yu Gothic"/>
          <w:rFonts w:ascii="Yu Gothic" w:hAnsi="Yu Gothic"/>
          <w:b w:val="0"/>
          <w:sz w:val="20"/>
        </w:rPr>
      </w:r>
      <w:r>
        <w:rPr>
          <w:rFonts w:eastAsia="Yu Gothic"/>
          <w:rFonts w:ascii="Yu Gothic" w:hAnsi="Yu Gothic"/>
          <w:b/>
          <w:sz w:val="20"/>
        </w:rPr>
        <w:t>シナリオA：WTI$120超継続なら FV→¥1,400（ベア）方向</w:t>
      </w:r>
      <w:r>
        <w:rPr>
          <w:rFonts w:eastAsia="Yu Gothic"/>
          <w:rFonts w:ascii="Yu Gothic" w:hAnsi="Yu Gothic"/>
          <w:b w:val="0"/>
          <w:sz w:val="20"/>
        </w:rPr>
      </w:r>
    </w:p>
    <w:p/>
    <w:p>
      <w:pPr>
        <w:spacing w:before="120" w:after="80"/>
        <w:jc w:val="left"/>
      </w:pPr>
      <w:r>
        <w:rPr>
          <w:rFonts w:eastAsia="Yu Gothic"/>
          <w:rFonts w:ascii="Yu Gothic" w:hAnsi="Yu Gothic"/>
          <w:b/>
          <w:color w:val="366092"/>
          <w:sz w:val="23"/>
        </w:rPr>
        <w:t>リスク2：ROE WACC未達継続（確認済み）</w:t>
      </w:r>
    </w:p>
    <w:p>
      <w:pPr>
        <w:pStyle w:val="ListBullet"/>
      </w:pPr>
      <w:r>
        <w:rPr>
          <w:rFonts w:eastAsia="Yu Gothic"/>
          <w:rFonts w:ascii="Yu Gothic" w:hAnsi="Yu Gothic"/>
          <w:b w:val="0"/>
          <w:sz w:val="20"/>
        </w:rPr>
        <w:t>IR Q3で「数値目標を明示する段階でない」が確認</w:t>
      </w:r>
    </w:p>
    <w:p>
      <w:pPr>
        <w:pStyle w:val="ListBullet"/>
      </w:pPr>
      <w:r>
        <w:rPr>
          <w:rFonts w:eastAsia="Yu Gothic"/>
          <w:rFonts w:ascii="Yu Gothic" w:hAnsi="Yu Gothic"/>
          <w:b w:val="0"/>
          <w:sz w:val="20"/>
        </w:rPr>
        <w:t>Gordon FV ¥1,993が理論天井として継続機能</w:t>
      </w:r>
    </w:p>
    <w:p>
      <w:pPr>
        <w:pStyle w:val="ListBullet"/>
      </w:pPr>
      <w:r>
        <w:rPr>
          <w:rFonts w:eastAsia="Yu Gothic"/>
          <w:rFonts w:ascii="Yu Gothic" w:hAnsi="Yu Gothic"/>
          <w:b w:val="0"/>
          <w:sz w:val="20"/>
        </w:rPr>
        <w:t>打開策：東証のPBR改善要請強化・大株主(機関投資家)のROE目標要求</w:t>
      </w:r>
    </w:p>
    <w:p/>
    <w:p>
      <w:pPr>
        <w:spacing w:before="120" w:after="80"/>
        <w:jc w:val="left"/>
      </w:pPr>
      <w:r>
        <w:rPr>
          <w:rFonts w:eastAsia="Yu Gothic"/>
          <w:rFonts w:ascii="Yu Gothic" w:hAnsi="Yu Gothic"/>
          <w:b/>
          <w:color w:val="366092"/>
          <w:sz w:val="23"/>
        </w:rPr>
        <w:t>リスク3：5/13決算失望（FY27ガイダンス保守的）</w:t>
      </w:r>
    </w:p>
    <w:p>
      <w:pPr>
        <w:pStyle w:val="ListBullet"/>
      </w:pPr>
      <w:r>
        <w:rPr>
          <w:rFonts w:eastAsia="Yu Gothic"/>
          <w:rFonts w:ascii="Yu Gothic" w:hAnsi="Yu Gothic"/>
          <w:b w:val="0"/>
          <w:sz w:val="20"/>
        </w:rPr>
        <w:t>「一過性でない」と言いながら、来期ガイダンスが前期比横ばい・下方修正なら市場失望</w:t>
      </w:r>
    </w:p>
    <w:p>
      <w:pPr>
        <w:pStyle w:val="ListBullet"/>
      </w:pPr>
      <w:r>
        <w:rPr>
          <w:rFonts w:eastAsia="Yu Gothic"/>
          <w:rFonts w:ascii="Yu Gothic" w:hAnsi="Yu Gothic"/>
          <w:b w:val="0"/>
          <w:sz w:val="20"/>
        </w:rPr>
        <w:t>特に中東情勢を保守的に折り込んだガイダンスになるリスク</w:t>
      </w:r>
    </w:p>
    <w:p/>
    <w:p/>
    <w:p/>
    <w:p>
      <w:pPr>
        <w:spacing w:before="120" w:after="80"/>
        <w:jc w:val="left"/>
        <w:pBdr>
          <w:bottom w:val="single" w:sz="6" w:space="1" w:color="4472C4"/>
        </w:pBdr>
      </w:pPr>
      <w:r>
        <w:rPr>
          <w:rFonts w:eastAsia="Yu Gothic"/>
          <w:rFonts w:ascii="Yu Gothic" w:hAnsi="Yu Gothic"/>
          <w:b/>
          <w:color w:val="1F497D"/>
          <w:sz w:val="26"/>
        </w:rPr>
        <w:t>IR質問状（V3次回・5/13決算後竹村名義）</w:t>
      </w:r>
    </w:p>
    <w:p/>
    <w:p>
      <w:pPr>
        <w:spacing w:after="40"/>
      </w:pPr>
      <w:r>
        <w:rPr>
          <w:rFonts w:eastAsia="Yu Gothic"/>
          <w:rFonts w:ascii="Yu Gothic" w:hAnsi="Yu Gothic"/>
          <w:b w:val="0"/>
          <w:sz w:val="20"/>
        </w:rPr>
      </w:r>
      <w:r>
        <w:rPr>
          <w:rFonts w:eastAsia="Yu Gothic"/>
          <w:rFonts w:ascii="Yu Gothic" w:hAnsi="Yu Gothic"/>
          <w:b/>
          <w:sz w:val="20"/>
        </w:rPr>
        <w:t>宛先:</w:t>
      </w:r>
      <w:r>
        <w:rPr>
          <w:rFonts w:eastAsia="Yu Gothic"/>
          <w:rFonts w:ascii="Yu Gothic" w:hAnsi="Yu Gothic"/>
          <w:b w:val="0"/>
          <w:sz w:val="20"/>
        </w:rPr>
        <w:t xml:space="preserve"> 大本組株式会社 管理本部総務部 富岡宣雅 氏</w:t>
      </w:r>
    </w:p>
    <w:p>
      <w:pPr>
        <w:spacing w:after="40"/>
      </w:pPr>
      <w:r>
        <w:rPr>
          <w:rFonts w:eastAsia="Yu Gothic"/>
          <w:rFonts w:ascii="Yu Gothic" w:hAnsi="Yu Gothic"/>
          <w:b w:val="0"/>
          <w:sz w:val="20"/>
        </w:rPr>
      </w:r>
      <w:r>
        <w:rPr>
          <w:rFonts w:eastAsia="Yu Gothic"/>
          <w:rFonts w:ascii="Yu Gothic" w:hAnsi="Yu Gothic"/>
          <w:b/>
          <w:sz w:val="20"/>
        </w:rPr>
        <w:t>E-mail:</w:t>
      </w:r>
      <w:r>
        <w:rPr>
          <w:rFonts w:eastAsia="Yu Gothic"/>
          <w:rFonts w:ascii="Yu Gothic" w:hAnsi="Yu Gothic"/>
          <w:b w:val="0"/>
          <w:sz w:val="20"/>
        </w:rPr>
        <w:t xml:space="preserve"> tomioka@gw.ohmoto.co.jp</w:t>
      </w:r>
    </w:p>
    <w:p>
      <w:pPr>
        <w:spacing w:after="40"/>
      </w:pPr>
      <w:r>
        <w:rPr>
          <w:rFonts w:eastAsia="Yu Gothic"/>
          <w:rFonts w:ascii="Yu Gothic" w:hAnsi="Yu Gothic"/>
          <w:b w:val="0"/>
          <w:sz w:val="20"/>
        </w:rPr>
      </w:r>
      <w:r>
        <w:rPr>
          <w:rFonts w:eastAsia="Yu Gothic"/>
          <w:rFonts w:ascii="Yu Gothic" w:hAnsi="Yu Gothic"/>
          <w:b/>
          <w:sz w:val="20"/>
        </w:rPr>
        <w:t>件名:</w:t>
      </w:r>
      <w:r>
        <w:rPr>
          <w:rFonts w:eastAsia="Yu Gothic"/>
          <w:rFonts w:ascii="Yu Gothic" w:hAnsi="Yu Gothic"/>
          <w:b w:val="0"/>
          <w:sz w:val="20"/>
        </w:rPr>
        <w:t xml:space="preserve"> 2026年3月期本決算・中期経営計画についての確認（オーキッドツリーキャピタル 竹村耕）</w:t>
      </w:r>
    </w:p>
    <w:p/>
    <w:p>
      <w:pPr>
        <w:spacing w:after="40"/>
      </w:pPr>
      <w:r>
        <w:rPr>
          <w:rFonts w:eastAsia="Yu Gothic"/>
          <w:rFonts w:ascii="Yu Gothic" w:hAnsi="Yu Gothic"/>
          <w:b/>
          <w:sz w:val="20"/>
        </w:rPr>
        <w:t>Q1（Q3のフォローアップ）ROE改善目標の開示タイミング</w:t>
      </w:r>
    </w:p>
    <w:p>
      <w:pPr>
        <w:spacing w:after="40"/>
      </w:pPr>
      <w:r>
        <w:rPr>
          <w:rFonts w:eastAsia="Yu Gothic"/>
          <w:rFonts w:ascii="Yu Gothic" w:hAnsi="Yu Gothic"/>
          <w:b w:val="0"/>
          <w:sz w:val="20"/>
        </w:rPr>
        <w:t>前回回答で「ROEの具体的な水準や達成時期は明示できる段階にない」とのことでしたが、5/13決算発表に際して、中期経営計画の更新、または株主へのROE改善コミットが開示される予定はありますか。</w:t>
      </w:r>
    </w:p>
    <w:p/>
    <w:p>
      <w:pPr>
        <w:spacing w:after="40"/>
      </w:pPr>
      <w:r>
        <w:rPr>
          <w:rFonts w:eastAsia="Yu Gothic"/>
          <w:rFonts w:ascii="Yu Gothic" w:hAnsi="Yu Gothic"/>
          <w:b/>
          <w:sz w:val="20"/>
        </w:rPr>
        <w:t>Q2（Q1のフォローアップ）FY27.3期 完成工事総利益率の見通し</w:t>
      </w:r>
    </w:p>
    <w:p>
      <w:pPr>
        <w:spacing w:after="40"/>
      </w:pPr>
      <w:r>
        <w:rPr>
          <w:rFonts w:eastAsia="Yu Gothic"/>
          <w:rFonts w:ascii="Yu Gothic" w:hAnsi="Yu Gothic"/>
          <w:b w:val="0"/>
          <w:sz w:val="20"/>
        </w:rPr>
        <w:t>「一過性ではない」との前回回答を踏まえ、FY27.3期の完成工事総利益率の想定レンジと、中東情勢悪化シナリオにおける感応度（利益率への影響）をお教えください。</w:t>
      </w:r>
    </w:p>
    <w:p/>
    <w:p>
      <w:pPr>
        <w:spacing w:after="40"/>
      </w:pPr>
      <w:r>
        <w:rPr>
          <w:rFonts w:eastAsia="Yu Gothic"/>
          <w:rFonts w:ascii="Yu Gothic" w:hAnsi="Yu Gothic"/>
          <w:b/>
          <w:sz w:val="20"/>
        </w:rPr>
        <w:t>Q3 受注残金額と高採算案件比率（定量開示要請）</w:t>
      </w:r>
    </w:p>
    <w:p>
      <w:pPr>
        <w:spacing w:after="40"/>
      </w:pPr>
      <w:r>
        <w:rPr>
          <w:rFonts w:eastAsia="Yu Gothic"/>
          <w:rFonts w:ascii="Yu Gothic" w:hAnsi="Yu Gothic"/>
          <w:b w:val="0"/>
          <w:sz w:val="20"/>
        </w:rPr>
        <w:t>前回は「価格転嫁案件の比率が高まりつつある」とのご回答でしたが、土木・建築別の受注残金額と高採算案件比率（概算でも）を決算説明会でご開示いただくことは可能でしょうか。</w:t>
      </w:r>
    </w:p>
    <w:p/>
    <w:p>
      <w:pPr>
        <w:spacing w:after="40"/>
      </w:pPr>
      <w:r>
        <w:rPr>
          <w:rFonts w:eastAsia="Yu Gothic"/>
          <w:rFonts w:ascii="Yu Gothic" w:hAnsi="Yu Gothic"/>
          <w:b/>
          <w:sz w:val="20"/>
        </w:rPr>
        <w:t>Q4 固定資産の時価（土地の公示地価ベース推計）</w:t>
      </w:r>
    </w:p>
    <w:p>
      <w:pPr>
        <w:spacing w:after="40"/>
      </w:pPr>
      <w:r>
        <w:rPr>
          <w:rFonts w:eastAsia="Yu Gothic"/>
          <w:rFonts w:ascii="Yu Gothic" w:hAnsi="Yu Gothic"/>
          <w:b w:val="0"/>
          <w:sz w:val="20"/>
        </w:rPr>
        <w:t>開示基準に達しない場合でも、株主資本コスト経営の観点から、岡山・広島・大阪の主要拠点における「公示地価ベースの概算時価」を投資家向け説明資料に掲載する意向はありますか。</w:t>
      </w:r>
    </w:p>
    <w:p/>
    <w:p>
      <w:pPr>
        <w:spacing w:after="40"/>
      </w:pPr>
      <w:r>
        <w:rPr>
          <w:rFonts w:eastAsia="Yu Gothic"/>
          <w:rFonts w:ascii="Yu Gothic" w:hAnsi="Yu Gothic"/>
          <w:b/>
          <w:sz w:val="20"/>
        </w:rPr>
        <w:t>Q5 自社株買い・資本圧縮の検討状況</w:t>
      </w:r>
    </w:p>
    <w:p>
      <w:pPr>
        <w:spacing w:after="40"/>
      </w:pPr>
      <w:r>
        <w:rPr>
          <w:rFonts w:eastAsia="Yu Gothic"/>
          <w:rFonts w:ascii="Yu Gothic" w:hAnsi="Yu Gothic"/>
          <w:b w:val="0"/>
          <w:sz w:val="20"/>
        </w:rPr>
        <w:t>ROE改善策の一つとして、余剰資本の活用（自社株買い等）について検討・議論が行われているかどうか、方向性だけでもお教えください。</w:t>
      </w:r>
    </w:p>
    <w:p/>
    <w:p>
      <w:pPr>
        <w:spacing w:after="40"/>
      </w:pPr>
      <w:r>
        <w:rPr>
          <w:rFonts w:eastAsia="Yu Gothic"/>
          <w:rFonts w:ascii="Yu Gothic" w:hAnsi="Yu Gothic"/>
          <w:b w:val="0"/>
          <w:sz w:val="20"/>
        </w:rPr>
        <w:t>敬具</w:t>
      </w:r>
    </w:p>
    <w:p>
      <w:pPr>
        <w:spacing w:after="40"/>
      </w:pPr>
      <w:r>
        <w:rPr>
          <w:rFonts w:eastAsia="Yu Gothic"/>
          <w:rFonts w:ascii="Yu Gothic" w:hAnsi="Yu Gothic"/>
          <w:b w:val="0"/>
          <w:sz w:val="20"/>
        </w:rPr>
        <w:t>オーキッドツリーキャピタル 竹村耕</w:t>
      </w:r>
    </w:p>
    <w:p/>
    <w:p/>
    <w:p/>
    <w:p>
      <w:pPr>
        <w:spacing w:after="40"/>
      </w:pPr>
      <w:r>
        <w:rPr>
          <w:rFonts w:eastAsia="Yu Gothic"/>
          <w:rFonts w:ascii="Yu Gothic" w:hAnsi="Yu Gothic"/>
          <w:b w:val="0"/>
          <w:sz w:val="20"/>
        </w:rPr>
        <w:t>*データ基準日: 2026-04-22（V2）、IR回答受領: 2026-04-25*</w:t>
      </w:r>
    </w:p>
    <w:p>
      <w:pPr>
        <w:spacing w:after="40"/>
      </w:pPr>
      <w:r>
        <w:rPr>
          <w:rFonts w:eastAsia="Yu Gothic"/>
          <w:rFonts w:ascii="Yu Gothic" w:hAnsi="Yu Gothic"/>
          <w:b w:val="0"/>
          <w:sz w:val="20"/>
        </w:rPr>
        <w:t>*V3更新: IR全5問回答統合。浅井スコア+78→+68（▲10pt）。カタリスト2つ消失確認（ROE目標なし・含み益開示なし）。中東リスクをIR自発言及により格上げ。*</w:t>
      </w:r>
    </w:p>
    <w:p>
      <w:pPr>
        <w:spacing w:after="40"/>
      </w:pPr>
      <w:r>
        <w:rPr>
          <w:rFonts w:eastAsia="Yu Gothic"/>
          <w:rFonts w:ascii="Yu Gothic" w:hAnsi="Yu Gothic"/>
          <w:b w:val="0"/>
          <w:sz w:val="20"/>
        </w:rPr>
        <w:t>*通期OP・純利益・EPS・ROEは下期確定値からの推算値。5/13決算後に全数値を実績値に更新すること。*</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