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[2121] MIXI（ミクシィ）</w:t>
      </w:r>
    </w:p>
    <w:p/>
    <w:p/>
    <w:p>
      <w:pPr>
        <w:jc w:val="center"/>
      </w:pPr>
      <w:r>
        <w:rPr>
          <w:rFonts w:ascii="Meiryo UI" w:hAnsi="Meiryo UI"/>
          <w:sz w:val="24"/>
        </w:rPr>
        <w:t>アナリスト：深井</w:t>
      </w:r>
    </w:p>
    <w:p>
      <w:pPr>
        <w:jc w:val="center"/>
      </w:pPr>
      <w:r>
        <w:rPr>
          <w:rFonts w:ascii="Meiryo UI" w:hAnsi="Meiryo UI"/>
          <w:sz w:val="24"/>
        </w:rPr>
        <w:t>分析日：2026-04-24（26/3期通期上方修正反映）</w:t>
      </w:r>
    </w:p>
    <w:p>
      <w:r>
        <w:br w:type="page"/>
      </w:r>
    </w:p>
    <w:p>
      <w:pPr>
        <w:pStyle w:val="Heading1"/>
      </w:pPr>
      <w:r>
        <w:rPr>
          <w:rFonts w:ascii="Meiryo UI" w:hAnsi="Meiryo UI"/>
          <w:color w:val="1F3864"/>
        </w:rPr>
        <w:t>深井 DeepResearchレポート — [2121] MIXI（ミクシィ）</w:t>
      </w:r>
    </w:p>
    <w:p>
      <w:r>
        <w:rPr>
          <w:rFonts w:ascii="Meiryo UI" w:hAnsi="Meiryo UI"/>
          <w:sz w:val="20"/>
        </w:rPr>
        <w:t>作成日: 2026-04-24（26/3期通期上方修正反映）  |  アナリスト: 深井  |  前回DR: 2026-04-07（BUY）</w:t>
      </w:r>
    </w:p>
    <w:p>
      <w:r>
        <w:rPr>
          <w:rFonts w:ascii="Meiryo UI" w:hAnsi="Meiryo UI"/>
          <w:sz w:val="20"/>
        </w:rPr>
        <w:t>判定: BUY 維持  |  浅井スコア: +72（新規設定）</w:t>
      </w:r>
    </w:p>
    <w:p/>
    <w:p>
      <w:r>
        <w:t>──────────────────────────────────────────────────</w:t>
      </w:r>
    </w:p>
    <w:p/>
    <w:p>
      <w:pPr>
        <w:pStyle w:val="Heading2"/>
      </w:pPr>
      <w:r>
        <w:rPr>
          <w:rFonts w:ascii="Meiryo UI" w:hAnsi="Meiryo UI"/>
          <w:color w:val="2E74B5"/>
        </w:rPr>
        <w:t>⚡ 冒頭10秒サマリー（執行命令）</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BUY（前回4/7 BUY維持・確信度上昇）</w:t>
            </w:r>
          </w:p>
        </w:tc>
      </w:tr>
      <w:tr>
        <w:tc>
          <w:tcPr>
            <w:tcW w:type="dxa" w:w="4703"/>
            <w:shd w:val="clear" w:color="auto" w:fill="DDEBF7"/>
          </w:tcPr>
          <w:p>
            <w:r>
              <w:rPr>
                <w:rFonts w:ascii="Meiryo UI" w:hAnsi="Meiryo UI"/>
                <w:sz w:val="18"/>
              </w:rPr>
              <w:t>目標株価</w:t>
            </w:r>
          </w:p>
        </w:tc>
        <w:tc>
          <w:tcPr>
            <w:tcW w:type="dxa" w:w="4703"/>
            <w:shd w:val="clear" w:color="auto" w:fill="DDEBF7"/>
          </w:tcPr>
          <w:p>
            <w:r>
              <w:rPr>
                <w:rFonts w:ascii="Meiryo UI" w:hAnsi="Meiryo UI"/>
                <w:sz w:val="18"/>
              </w:rPr>
              <w:t>¥3,000（Base）/ ¥3,500（Bull）</w:t>
            </w:r>
          </w:p>
        </w:tc>
      </w:tr>
      <w:tr>
        <w:tc>
          <w:tcPr>
            <w:tcW w:type="dxa" w:w="4703"/>
          </w:tcPr>
          <w:p>
            <w:r>
              <w:rPr>
                <w:rFonts w:ascii="Meiryo UI" w:hAnsi="Meiryo UI"/>
                <w:sz w:val="18"/>
              </w:rPr>
              <w:t>現在株価</w:t>
            </w:r>
          </w:p>
        </w:tc>
        <w:tc>
          <w:tcPr>
            <w:tcW w:type="dxa" w:w="4703"/>
          </w:tcPr>
          <w:p>
            <w:r>
              <w:rPr>
                <w:rFonts w:ascii="Meiryo UI" w:hAnsi="Meiryo UI"/>
                <w:sz w:val="18"/>
              </w:rPr>
              <w:t>¥2,520（2026-04-24 リアルタイム, Yahoo Finance）</w:t>
            </w:r>
          </w:p>
        </w:tc>
      </w:tr>
      <w:tr>
        <w:tc>
          <w:tcPr>
            <w:tcW w:type="dxa" w:w="4703"/>
            <w:shd w:val="clear" w:color="auto" w:fill="DDEBF7"/>
          </w:tcPr>
          <w:p>
            <w:r>
              <w:rPr>
                <w:rFonts w:ascii="Meiryo UI" w:hAnsi="Meiryo UI"/>
                <w:sz w:val="18"/>
              </w:rPr>
              <w:t>安全域</w:t>
            </w:r>
          </w:p>
        </w:tc>
        <w:tc>
          <w:tcPr>
            <w:tcW w:type="dxa" w:w="4703"/>
            <w:shd w:val="clear" w:color="auto" w:fill="DDEBF7"/>
          </w:tcPr>
          <w:p>
            <w:r>
              <w:rPr>
                <w:rFonts w:ascii="Meiryo UI" w:hAnsi="Meiryo UI"/>
                <w:sz w:val="18"/>
              </w:rPr>
              <w:t>+19.0%（Base TP比）</w:t>
            </w:r>
          </w:p>
        </w:tc>
      </w:tr>
      <w:tr>
        <w:tc>
          <w:tcPr>
            <w:tcW w:type="dxa" w:w="4703"/>
          </w:tcPr>
          <w:p>
            <w:r>
              <w:rPr>
                <w:rFonts w:ascii="Meiryo UI" w:hAnsi="Meiryo UI"/>
                <w:sz w:val="18"/>
              </w:rPr>
              <w:t>浅井スコア</w:t>
            </w:r>
          </w:p>
        </w:tc>
        <w:tc>
          <w:tcPr>
            <w:tcW w:type="dxa" w:w="4703"/>
          </w:tcPr>
          <w:p>
            <w:r>
              <w:rPr>
                <w:rFonts w:ascii="Meiryo UI" w:hAnsi="Meiryo UI"/>
                <w:sz w:val="18"/>
              </w:rPr>
              <w:t>+72</w:t>
            </w:r>
          </w:p>
        </w:tc>
      </w:tr>
    </w:tbl>
    <w:p/>
    <w:p>
      <w:r>
        <w:rPr>
          <w:rFonts w:ascii="Meiryo UI" w:hAnsi="Meiryo UI"/>
          <w:sz w:val="20"/>
        </w:rPr>
        <w:t>3弾丸:</w:t>
      </w:r>
    </w:p>
    <w:p>
      <w:pPr>
        <w:pStyle w:val="ListNumber"/>
      </w:pPr>
      <w:r>
        <w:rPr>
          <w:rFonts w:ascii="Meiryo UI" w:hAnsi="Meiryo UI"/>
          <w:sz w:val="20"/>
        </w:rPr>
        <w:t>🟢 本日OP上方修正 ¥200億→¥220億（三村AN予想¥206億を+¥14億上振れ）スポーツ/ベッティング事業が主因</w:t>
      </w:r>
    </w:p>
    <w:p>
      <w:pPr>
        <w:pStyle w:val="ListNumber"/>
      </w:pPr>
      <w:r>
        <w:rPr>
          <w:rFonts w:ascii="Meiryo UI" w:hAnsi="Meiryo UI"/>
          <w:sz w:val="20"/>
        </w:rPr>
        <w:t>🟢 PBR 0.94倍（書籍価値以下）× 配当利回り 4.76% × 配当据え置き確認 = 絶対的バリュエーション的割安</w:t>
      </w:r>
    </w:p>
    <w:p>
      <w:pPr>
        <w:pStyle w:val="ListNumber"/>
      </w:pPr>
      <w:r>
        <w:rPr>
          <w:rFonts w:ascii="Meiryo UI" w:hAnsi="Meiryo UI"/>
          <w:sz w:val="20"/>
        </w:rPr>
        <w:t>🟢 TIPSTAR +87.2%成長 × PointsBet連結化 = スポーツベッティング新収益柱が確立局面入り</w:t>
      </w:r>
    </w:p>
    <w:p/>
    <w:p>
      <w:r>
        <w:rPr>
          <w:rFonts w:ascii="Meiryo UI" w:hAnsi="Meiryo UI"/>
          <w:sz w:val="20"/>
        </w:rPr>
        <w:t>最大リスク: モンスト（モンスターストライク）MAU継続減少 → ゲーム事業が年間¥10〜20億の利益押し下げ要因として継続</w:t>
      </w:r>
    </w:p>
    <w:p/>
    <w:p>
      <w:r>
        <w:rPr>
          <w:rFonts w:ascii="Meiryo UI" w:hAnsi="Meiryo UI"/>
          <w:sz w:val="20"/>
        </w:rPr>
        <w:t>推奨アクション:</w:t>
      </w:r>
    </w:p>
    <w:p>
      <w:pPr>
        <w:pStyle w:val="ListBullet"/>
      </w:pPr>
      <w:r>
        <w:rPr>
          <w:rFonts w:ascii="Meiryo UI" w:hAnsi="Meiryo UI"/>
          <w:sz w:val="20"/>
        </w:rPr>
        <w:t>即時エントリー可能（上方修正+PBR&lt;1の組み合わせは高確度のシグナル）</w:t>
      </w:r>
    </w:p>
    <w:p>
      <w:pPr>
        <w:pStyle w:val="ListBullet"/>
      </w:pPr>
      <w:r>
        <w:rPr>
          <w:rFonts w:ascii="Meiryo UI" w:hAnsi="Meiryo UI"/>
          <w:sz w:val="20"/>
        </w:rPr>
        <w:t>TP ¥3,000、損切り ¥2,200（PBR 0.82x水準・過去ボトム）</w:t>
      </w:r>
    </w:p>
    <w:p>
      <w:pPr>
        <w:pStyle w:val="ListBullet"/>
      </w:pPr>
      <w:r>
        <w:rPr>
          <w:rFonts w:ascii="Meiryo UI" w:hAnsi="Meiryo UI"/>
          <w:sz w:val="20"/>
        </w:rPr>
        <w:t>CGコード改訂（6月予定）でのネットキャッシュ活用プレッシャー増 → 自社株買い発表が追加カタリスト</w:t>
      </w:r>
    </w:p>
    <w:p/>
    <w:p>
      <w:r>
        <w:t>──────────────────────────────────────────────────</w:t>
      </w:r>
    </w:p>
    <w:p/>
    <w:p>
      <w:pPr>
        <w:pStyle w:val="Heading2"/>
      </w:pPr>
      <w:r>
        <w:rPr>
          <w:rFonts w:ascii="Meiryo UI" w:hAnsi="Meiryo UI"/>
          <w:color w:val="2E74B5"/>
        </w:rPr>
        <w:t>📡 IR自律偵察（恒久プロトコル）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IRページ</w:t>
            </w:r>
          </w:p>
        </w:tc>
        <w:tc>
          <w:tcPr>
            <w:tcW w:type="dxa" w:w="4703"/>
          </w:tcPr>
          <w:p>
            <w:r>
              <w:rPr>
                <w:rFonts w:ascii="Meiryo UI" w:hAnsi="Meiryo UI"/>
                <w:sz w:val="18"/>
              </w:rPr>
              <w:t>https://mixi.co.jp/ir/</w:t>
            </w:r>
          </w:p>
        </w:tc>
      </w:tr>
      <w:tr>
        <w:tc>
          <w:tcPr>
            <w:tcW w:type="dxa" w:w="4703"/>
            <w:shd w:val="clear" w:color="auto" w:fill="DDEBF7"/>
          </w:tcPr>
          <w:p>
            <w:r>
              <w:rPr>
                <w:rFonts w:ascii="Meiryo UI" w:hAnsi="Meiryo UI"/>
                <w:sz w:val="18"/>
              </w:rPr>
              <w:t>決算資料</w:t>
            </w:r>
          </w:p>
        </w:tc>
        <w:tc>
          <w:tcPr>
            <w:tcW w:type="dxa" w:w="4703"/>
            <w:shd w:val="clear" w:color="auto" w:fill="DDEBF7"/>
          </w:tcPr>
          <w:p>
            <w:r>
              <w:rPr>
                <w:rFonts w:ascii="Meiryo UI" w:hAnsi="Meiryo UI"/>
                <w:sz w:val="18"/>
              </w:rPr>
              <w:t>https://mixi.co.jp/ir/docs/results/</w:t>
            </w:r>
          </w:p>
        </w:tc>
      </w:tr>
      <w:tr>
        <w:tc>
          <w:tcPr>
            <w:tcW w:type="dxa" w:w="4703"/>
          </w:tcPr>
          <w:p>
            <w:r>
              <w:rPr>
                <w:rFonts w:ascii="Meiryo UI" w:hAnsi="Meiryo UI"/>
                <w:sz w:val="18"/>
              </w:rPr>
              <w:t>説明会資料</w:t>
            </w:r>
          </w:p>
        </w:tc>
        <w:tc>
          <w:tcPr>
            <w:tcW w:type="dxa" w:w="4703"/>
          </w:tcPr>
          <w:p>
            <w:r>
              <w:rPr>
                <w:rFonts w:ascii="Meiryo UI" w:hAnsi="Meiryo UI"/>
                <w:sz w:val="18"/>
              </w:rPr>
              <w:t>https://mixi.co.jp/ir/docs/earnings/</w:t>
            </w:r>
          </w:p>
        </w:tc>
      </w:tr>
      <w:tr>
        <w:tc>
          <w:tcPr>
            <w:tcW w:type="dxa" w:w="4703"/>
            <w:shd w:val="clear" w:color="auto" w:fill="DDEBF7"/>
          </w:tcPr>
          <w:p>
            <w:r>
              <w:rPr>
                <w:rFonts w:ascii="Meiryo UI" w:hAnsi="Meiryo UI"/>
                <w:sz w:val="18"/>
              </w:rPr>
              <w:t>IRコンタクトフォーム</w:t>
            </w:r>
          </w:p>
        </w:tc>
        <w:tc>
          <w:tcPr>
            <w:tcW w:type="dxa" w:w="4703"/>
            <w:shd w:val="clear" w:color="auto" w:fill="DDEBF7"/>
          </w:tcPr>
          <w:p>
            <w:r>
              <w:rPr>
                <w:rFonts w:ascii="Meiryo UI" w:hAnsi="Meiryo UI"/>
                <w:sz w:val="18"/>
              </w:rPr>
              <w:t>https://mixi.co.jp/inquiry/ir/</w:t>
            </w:r>
          </w:p>
        </w:tc>
      </w:tr>
      <w:tr>
        <w:tc>
          <w:tcPr>
            <w:tcW w:type="dxa" w:w="4703"/>
          </w:tcPr>
          <w:p>
            <w:r>
              <w:rPr>
                <w:rFonts w:ascii="Meiryo UI" w:hAnsi="Meiryo UI"/>
                <w:sz w:val="18"/>
              </w:rPr>
              <w:t>本日開示</w:t>
            </w:r>
          </w:p>
        </w:tc>
        <w:tc>
          <w:tcPr>
            <w:tcW w:type="dxa" w:w="4703"/>
          </w:tcPr>
          <w:p>
            <w:r>
              <w:rPr>
                <w:rFonts w:ascii="Meiryo UI" w:hAnsi="Meiryo UI"/>
                <w:sz w:val="18"/>
              </w:rPr>
              <w:t>通期業績予想修正（2026-04-24 15:30 適時開示）</w:t>
            </w:r>
          </w:p>
        </w:tc>
      </w:tr>
      <w:tr>
        <w:tc>
          <w:tcPr>
            <w:tcW w:type="dxa" w:w="4703"/>
            <w:shd w:val="clear" w:color="auto" w:fill="DDEBF7"/>
          </w:tcPr>
          <w:p>
            <w:r>
              <w:rPr>
                <w:rFonts w:ascii="Meiryo UI" w:hAnsi="Meiryo UI"/>
                <w:sz w:val="18"/>
              </w:rPr>
              <w:t>決算発表予定</w:t>
            </w:r>
          </w:p>
        </w:tc>
        <w:tc>
          <w:tcPr>
            <w:tcW w:type="dxa" w:w="4703"/>
            <w:shd w:val="clear" w:color="auto" w:fill="DDEBF7"/>
          </w:tcPr>
          <w:p>
            <w:r>
              <w:rPr>
                <w:rFonts w:ascii="Meiryo UI" w:hAnsi="Meiryo UI"/>
                <w:sz w:val="18"/>
              </w:rPr>
              <w:t>2026-04-24（本決算）</w:t>
            </w:r>
          </w:p>
        </w:tc>
      </w:tr>
    </w:tbl>
    <w:p/>
    <w:p>
      <w:r>
        <w:t>──────────────────────────────────────────────────</w:t>
      </w:r>
    </w:p>
    <w:p/>
    <w:p>
      <w:pPr>
        <w:pStyle w:val="Heading2"/>
      </w:pPr>
      <w:r>
        <w:rPr>
          <w:rFonts w:ascii="Meiryo UI" w:hAnsi="Meiryo UI"/>
          <w:color w:val="2E74B5"/>
        </w:rPr>
        <w:t>目次</w:t>
      </w:r>
    </w:p>
    <w:p>
      <w:pPr>
        <w:pStyle w:val="ListNumber"/>
      </w:pPr>
      <w:r>
        <w:rPr>
          <w:rFonts w:ascii="Meiryo UI" w:hAnsi="Meiryo UI"/>
          <w:sz w:val="20"/>
        </w:rPr>
        <w:t>前回DR（4/7）からの変化点</w:t>
      </w:r>
    </w:p>
    <w:p>
      <w:pPr>
        <w:pStyle w:val="ListNumber"/>
      </w:pPr>
      <w:r>
        <w:rPr>
          <w:rFonts w:ascii="Meiryo UI" w:hAnsi="Meiryo UI"/>
          <w:sz w:val="20"/>
        </w:rPr>
        <w:t>26/3期 本日上方修正詳細</w:t>
      </w:r>
    </w:p>
    <w:p>
      <w:pPr>
        <w:pStyle w:val="ListNumber"/>
      </w:pPr>
      <w:r>
        <w:rPr>
          <w:rFonts w:ascii="Meiryo UI" w:hAnsi="Meiryo UI"/>
          <w:sz w:val="20"/>
        </w:rPr>
        <w:t>歴史的財務推移</w:t>
      </w:r>
    </w:p>
    <w:p>
      <w:pPr>
        <w:pStyle w:val="ListNumber"/>
      </w:pPr>
      <w:r>
        <w:rPr>
          <w:rFonts w:ascii="Meiryo UI" w:hAnsi="Meiryo UI"/>
          <w:sz w:val="20"/>
        </w:rPr>
        <w:t>ガイダンス考察</w:t>
      </w:r>
    </w:p>
    <w:p>
      <w:pPr>
        <w:pStyle w:val="ListNumber"/>
      </w:pPr>
      <w:r>
        <w:rPr>
          <w:rFonts w:ascii="Meiryo UI" w:hAnsi="Meiryo UI"/>
          <w:sz w:val="20"/>
        </w:rPr>
        <w:t>セグメント別分析（デジタルエンタメ/スポーツ/ライフスタイル）</w:t>
      </w:r>
    </w:p>
    <w:p>
      <w:pPr>
        <w:pStyle w:val="ListNumber"/>
      </w:pPr>
      <w:r>
        <w:rPr>
          <w:rFonts w:ascii="Meiryo UI" w:hAnsi="Meiryo UI"/>
          <w:sz w:val="20"/>
        </w:rPr>
        <w:t>スポーツ×ベッティング事業の成長定量化</w:t>
      </w:r>
    </w:p>
    <w:p>
      <w:pPr>
        <w:pStyle w:val="ListNumber"/>
      </w:pPr>
      <w:r>
        <w:rPr>
          <w:rFonts w:ascii="Meiryo UI" w:hAnsi="Meiryo UI"/>
          <w:sz w:val="20"/>
        </w:rPr>
        <w:t>不動産・隠れ資産（ネットキャッシュ）分析</w:t>
      </w:r>
    </w:p>
    <w:p>
      <w:pPr>
        <w:pStyle w:val="ListNumber"/>
      </w:pPr>
      <w:r>
        <w:rPr>
          <w:rFonts w:ascii="Meiryo UI" w:hAnsi="Meiryo UI"/>
          <w:sz w:val="20"/>
        </w:rPr>
        <w:t>バリュエーション（DCF + PERマルチプル）</w:t>
      </w:r>
    </w:p>
    <w:p>
      <w:pPr>
        <w:pStyle w:val="ListNumber"/>
      </w:pPr>
      <w:r>
        <w:rPr>
          <w:rFonts w:ascii="Meiryo UI" w:hAnsi="Meiryo UI"/>
          <w:sz w:val="20"/>
        </w:rPr>
        <w:t>3シナリオ比較</w:t>
      </w:r>
    </w:p>
    <w:p>
      <w:pPr>
        <w:pStyle w:val="ListNumber"/>
      </w:pPr>
      <w:r>
        <w:rPr>
          <w:rFonts w:ascii="Meiryo UI" w:hAnsi="Meiryo UI"/>
          <w:sz w:val="20"/>
        </w:rPr>
        <w:t>リスクシナリオ定量</w:t>
      </w:r>
    </w:p>
    <w:p>
      <w:pPr>
        <w:pStyle w:val="ListNumber"/>
      </w:pPr>
      <w:r>
        <w:rPr>
          <w:rFonts w:ascii="Meiryo UI" w:hAnsi="Meiryo UI"/>
          <w:sz w:val="20"/>
        </w:rPr>
        <w:t>IR質問状</w:t>
      </w:r>
    </w:p>
    <w:p/>
    <w:p>
      <w:r>
        <w:t>──────────────────────────────────────────────────</w:t>
      </w:r>
    </w:p>
    <w:p/>
    <w:p>
      <w:pPr>
        <w:pStyle w:val="Heading2"/>
      </w:pPr>
      <w:r>
        <w:rPr>
          <w:rFonts w:ascii="Meiryo UI" w:hAnsi="Meiryo UI"/>
          <w:color w:val="2E74B5"/>
        </w:rPr>
        <w:t>1. 前回DR（4/7）からの変化点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4/7時点</w:t>
            </w:r>
          </w:p>
        </w:tc>
        <w:tc>
          <w:tcPr>
            <w:tcW w:type="dxa" w:w="2351"/>
            <w:shd w:val="clear" w:color="auto" w:fill="2E74B5"/>
          </w:tcPr>
          <w:p>
            <w:r>
              <w:rPr>
                <w:rFonts w:ascii="Meiryo UI" w:hAnsi="Meiryo UI"/>
                <w:b/>
                <w:color w:val="FFFFFF"/>
                <w:sz w:val="18"/>
              </w:rPr>
              <w:t>本日（4/24）</w:t>
            </w:r>
          </w:p>
        </w:tc>
        <w:tc>
          <w:tcPr>
            <w:tcW w:type="dxa" w:w="2351"/>
            <w:shd w:val="clear" w:color="auto" w:fill="2E74B5"/>
          </w:tcPr>
          <w:p>
            <w:r>
              <w:rPr>
                <w:rFonts w:ascii="Meiryo UI" w:hAnsi="Meiryo UI"/>
                <w:b/>
                <w:color w:val="FFFFFF"/>
                <w:sz w:val="18"/>
              </w:rPr>
              <w:t>Delta</w:t>
            </w:r>
          </w:p>
        </w:tc>
      </w:tr>
      <w:tr>
        <w:tc>
          <w:tcPr>
            <w:tcW w:type="dxa" w:w="2351"/>
          </w:tcPr>
          <w:p>
            <w:r>
              <w:rPr>
                <w:rFonts w:ascii="Meiryo UI" w:hAnsi="Meiryo UI"/>
                <w:sz w:val="18"/>
              </w:rPr>
              <w:t>株価</w:t>
            </w:r>
          </w:p>
        </w:tc>
        <w:tc>
          <w:tcPr>
            <w:tcW w:type="dxa" w:w="2351"/>
          </w:tcPr>
          <w:p>
            <w:r>
              <w:rPr>
                <w:rFonts w:ascii="Meiryo UI" w:hAnsi="Meiryo UI"/>
                <w:sz w:val="18"/>
              </w:rPr>
              <w:t>¥2,540</w:t>
            </w:r>
          </w:p>
        </w:tc>
        <w:tc>
          <w:tcPr>
            <w:tcW w:type="dxa" w:w="2351"/>
          </w:tcPr>
          <w:p>
            <w:r>
              <w:rPr>
                <w:rFonts w:ascii="Meiryo UI" w:hAnsi="Meiryo UI"/>
                <w:sz w:val="18"/>
              </w:rPr>
              <w:t>¥2,520</w:t>
            </w:r>
          </w:p>
        </w:tc>
        <w:tc>
          <w:tcPr>
            <w:tcW w:type="dxa" w:w="2351"/>
          </w:tcPr>
          <w:p>
            <w:r>
              <w:rPr>
                <w:rFonts w:ascii="Meiryo UI" w:hAnsi="Meiryo UI"/>
                <w:sz w:val="18"/>
              </w:rPr>
              <w:t>-0.8%（ほぼ変化なし）</w:t>
            </w:r>
          </w:p>
        </w:tc>
      </w:tr>
      <w:tr>
        <w:tc>
          <w:tcPr>
            <w:tcW w:type="dxa" w:w="2351"/>
            <w:shd w:val="clear" w:color="auto" w:fill="DDEBF7"/>
          </w:tcPr>
          <w:p>
            <w:r>
              <w:rPr>
                <w:rFonts w:ascii="Meiryo UI" w:hAnsi="Meiryo UI"/>
                <w:sz w:val="18"/>
              </w:rPr>
              <w:t>時価総額</w:t>
            </w:r>
          </w:p>
        </w:tc>
        <w:tc>
          <w:tcPr>
            <w:tcW w:type="dxa" w:w="2351"/>
            <w:shd w:val="clear" w:color="auto" w:fill="DDEBF7"/>
          </w:tcPr>
          <w:p>
            <w:r>
              <w:rPr>
                <w:rFonts w:ascii="Meiryo UI" w:hAnsi="Meiryo UI"/>
                <w:sz w:val="18"/>
              </w:rPr>
              <w:t>~¥1,245億</w:t>
            </w:r>
          </w:p>
        </w:tc>
        <w:tc>
          <w:tcPr>
            <w:tcW w:type="dxa" w:w="2351"/>
            <w:shd w:val="clear" w:color="auto" w:fill="DDEBF7"/>
          </w:tcPr>
          <w:p>
            <w:r>
              <w:rPr>
                <w:rFonts w:ascii="Meiryo UI" w:hAnsi="Meiryo UI"/>
                <w:sz w:val="18"/>
              </w:rPr>
              <w:t>¥1,797億</w:t>
            </w:r>
          </w:p>
        </w:tc>
        <w:tc>
          <w:tcPr>
            <w:tcW w:type="dxa" w:w="2351"/>
            <w:shd w:val="clear" w:color="auto" w:fill="DDEBF7"/>
          </w:tcPr>
          <w:p>
            <w:r>
              <w:rPr>
                <w:rFonts w:ascii="Meiryo UI" w:hAnsi="Meiryo UI"/>
                <w:sz w:val="18"/>
              </w:rPr>
              <w:t>※4/7は発行済株式数推計誤り。正確値¥1,797億</w:t>
            </w:r>
          </w:p>
        </w:tc>
      </w:tr>
      <w:tr>
        <w:tc>
          <w:tcPr>
            <w:tcW w:type="dxa" w:w="2351"/>
          </w:tcPr>
          <w:p>
            <w:r>
              <w:rPr>
                <w:rFonts w:ascii="Meiryo UI" w:hAnsi="Meiryo UI"/>
                <w:sz w:val="18"/>
              </w:rPr>
              <w:t>投資判断</w:t>
            </w:r>
          </w:p>
        </w:tc>
        <w:tc>
          <w:tcPr>
            <w:tcW w:type="dxa" w:w="2351"/>
          </w:tcPr>
          <w:p>
            <w:r>
              <w:rPr>
                <w:rFonts w:ascii="Meiryo UI" w:hAnsi="Meiryo UI"/>
                <w:sz w:val="18"/>
              </w:rPr>
              <w:t>BUY</w:t>
            </w:r>
          </w:p>
        </w:tc>
        <w:tc>
          <w:tcPr>
            <w:tcW w:type="dxa" w:w="2351"/>
          </w:tcPr>
          <w:p>
            <w:r>
              <w:rPr>
                <w:rFonts w:ascii="Meiryo UI" w:hAnsi="Meiryo UI"/>
                <w:sz w:val="18"/>
              </w:rPr>
              <w:t>BUY</w:t>
            </w:r>
          </w:p>
        </w:tc>
        <w:tc>
          <w:tcPr>
            <w:tcW w:type="dxa" w:w="2351"/>
          </w:tcPr>
          <w:p>
            <w:r>
              <w:rPr>
                <w:rFonts w:ascii="Meiryo UI" w:hAnsi="Meiryo UI"/>
                <w:sz w:val="18"/>
              </w:rPr>
              <w:t>維持（確信度向上）</w:t>
            </w:r>
          </w:p>
        </w:tc>
      </w:tr>
      <w:tr>
        <w:tc>
          <w:tcPr>
            <w:tcW w:type="dxa" w:w="2351"/>
            <w:shd w:val="clear" w:color="auto" w:fill="DDEBF7"/>
          </w:tcPr>
          <w:p>
            <w:r>
              <w:rPr>
                <w:rFonts w:ascii="Meiryo UI" w:hAnsi="Meiryo UI"/>
                <w:sz w:val="18"/>
              </w:rPr>
              <w:t>PER</w:t>
            </w:r>
          </w:p>
        </w:tc>
        <w:tc>
          <w:tcPr>
            <w:tcW w:type="dxa" w:w="2351"/>
            <w:shd w:val="clear" w:color="auto" w:fill="DDEBF7"/>
          </w:tcPr>
          <w:p>
            <w:r>
              <w:rPr>
                <w:rFonts w:ascii="Meiryo UI" w:hAnsi="Meiryo UI"/>
                <w:sz w:val="18"/>
              </w:rPr>
              <w:t>10.1x（旧EPS¥251）</w:t>
            </w:r>
          </w:p>
        </w:tc>
        <w:tc>
          <w:tcPr>
            <w:tcW w:type="dxa" w:w="2351"/>
            <w:shd w:val="clear" w:color="auto" w:fill="DDEBF7"/>
          </w:tcPr>
          <w:p>
            <w:r>
              <w:rPr>
                <w:rFonts w:ascii="Meiryo UI" w:hAnsi="Meiryo UI"/>
                <w:sz w:val="18"/>
              </w:rPr>
              <w:t>12.6x（修正後EPS¥200推計）</w:t>
            </w:r>
          </w:p>
        </w:tc>
        <w:tc>
          <w:tcPr>
            <w:tcW w:type="dxa" w:w="2351"/>
            <w:shd w:val="clear" w:color="auto" w:fill="DDEBF7"/>
          </w:tcPr>
          <w:p>
            <w:r>
              <w:rPr>
                <w:rFonts w:ascii="Meiryo UI" w:hAnsi="Meiryo UI"/>
                <w:sz w:val="18"/>
              </w:rPr>
              <w:t>PER拡大（株価変化&lt;利益情報更新）</w:t>
            </w:r>
          </w:p>
        </w:tc>
      </w:tr>
      <w:tr>
        <w:tc>
          <w:tcPr>
            <w:tcW w:type="dxa" w:w="2351"/>
          </w:tcPr>
          <w:p>
            <w:r>
              <w:rPr>
                <w:rFonts w:ascii="Meiryo UI" w:hAnsi="Meiryo UI"/>
                <w:sz w:val="18"/>
              </w:rPr>
              <w:t>PBR</w:t>
            </w:r>
          </w:p>
        </w:tc>
        <w:tc>
          <w:tcPr>
            <w:tcW w:type="dxa" w:w="2351"/>
          </w:tcPr>
          <w:p>
            <w:r>
              <w:rPr>
                <w:rFonts w:ascii="Meiryo UI" w:hAnsi="Meiryo UI"/>
                <w:sz w:val="18"/>
              </w:rPr>
              <w:t>0.95x</w:t>
            </w:r>
          </w:p>
        </w:tc>
        <w:tc>
          <w:tcPr>
            <w:tcW w:type="dxa" w:w="2351"/>
          </w:tcPr>
          <w:p>
            <w:r>
              <w:rPr>
                <w:rFonts w:ascii="Meiryo UI" w:hAnsi="Meiryo UI"/>
                <w:sz w:val="18"/>
              </w:rPr>
              <w:t>0.94x</w:t>
            </w:r>
          </w:p>
        </w:tc>
        <w:tc>
          <w:tcPr>
            <w:tcW w:type="dxa" w:w="2351"/>
          </w:tcPr>
          <w:p>
            <w:r>
              <w:rPr>
                <w:rFonts w:ascii="Meiryo UI" w:hAnsi="Meiryo UI"/>
                <w:sz w:val="18"/>
              </w:rPr>
              <w:t>変化なし（依然&lt;1）</w:t>
            </w:r>
          </w:p>
        </w:tc>
      </w:tr>
      <w:tr>
        <w:tc>
          <w:tcPr>
            <w:tcW w:type="dxa" w:w="2351"/>
            <w:shd w:val="clear" w:color="auto" w:fill="DDEBF7"/>
          </w:tcPr>
          <w:p>
            <w:r>
              <w:rPr>
                <w:rFonts w:ascii="Meiryo UI" w:hAnsi="Meiryo UI"/>
                <w:sz w:val="18"/>
              </w:rPr>
              <w:t>浅井スコア</w:t>
            </w:r>
          </w:p>
        </w:tc>
        <w:tc>
          <w:tcPr>
            <w:tcW w:type="dxa" w:w="2351"/>
            <w:shd w:val="clear" w:color="auto" w:fill="DDEBF7"/>
          </w:tcPr>
          <w:p>
            <w:r>
              <w:rPr>
                <w:rFonts w:ascii="Meiryo UI" w:hAnsi="Meiryo UI"/>
                <w:sz w:val="18"/>
              </w:rPr>
              <w:t>0（未設定）</w:t>
            </w:r>
          </w:p>
        </w:tc>
        <w:tc>
          <w:tcPr>
            <w:tcW w:type="dxa" w:w="2351"/>
            <w:shd w:val="clear" w:color="auto" w:fill="DDEBF7"/>
          </w:tcPr>
          <w:p>
            <w:r>
              <w:rPr>
                <w:rFonts w:ascii="Meiryo UI" w:hAnsi="Meiryo UI"/>
                <w:sz w:val="18"/>
              </w:rPr>
              <w:t>+72</w:t>
            </w:r>
          </w:p>
        </w:tc>
        <w:tc>
          <w:tcPr>
            <w:tcW w:type="dxa" w:w="2351"/>
            <w:shd w:val="clear" w:color="auto" w:fill="DDEBF7"/>
          </w:tcPr>
          <w:p>
            <w:r>
              <w:rPr>
                <w:rFonts w:ascii="Meiryo UI" w:hAnsi="Meiryo UI"/>
                <w:sz w:val="18"/>
              </w:rPr>
              <w:t>新規設定</w:t>
            </w:r>
          </w:p>
        </w:tc>
      </w:tr>
      <w:tr>
        <w:tc>
          <w:tcPr>
            <w:tcW w:type="dxa" w:w="2351"/>
          </w:tcPr>
          <w:p>
            <w:r>
              <w:rPr>
                <w:rFonts w:ascii="Meiryo UI" w:hAnsi="Meiryo UI"/>
                <w:sz w:val="18"/>
              </w:rPr>
              <w:t>OP計画</w:t>
            </w:r>
          </w:p>
        </w:tc>
        <w:tc>
          <w:tcPr>
            <w:tcW w:type="dxa" w:w="2351"/>
          </w:tcPr>
          <w:p>
            <w:r>
              <w:rPr>
                <w:rFonts w:ascii="Meiryo UI" w:hAnsi="Meiryo UI"/>
                <w:sz w:val="18"/>
              </w:rPr>
              <w:t>¥200億</w:t>
            </w:r>
          </w:p>
        </w:tc>
        <w:tc>
          <w:tcPr>
            <w:tcW w:type="dxa" w:w="2351"/>
          </w:tcPr>
          <w:p>
            <w:r>
              <w:rPr>
                <w:rFonts w:ascii="Meiryo UI" w:hAnsi="Meiryo UI"/>
                <w:sz w:val="18"/>
              </w:rPr>
              <w:t>¥220億（本日上方修正）</w:t>
            </w:r>
          </w:p>
        </w:tc>
        <w:tc>
          <w:tcPr>
            <w:tcW w:type="dxa" w:w="2351"/>
          </w:tcPr>
          <w:p>
            <w:r>
              <w:rPr>
                <w:rFonts w:ascii="Meiryo UI" w:hAnsi="Meiryo UI"/>
                <w:sz w:val="18"/>
              </w:rPr>
              <w:t>+¥20億（+10%）</w:t>
            </w:r>
          </w:p>
        </w:tc>
      </w:tr>
    </w:tbl>
    <w:p/>
    <w:p>
      <w:r>
        <w:rPr>
          <w:rFonts w:ascii="Meiryo UI" w:hAnsi="Meiryo UI"/>
          <w:sz w:val="20"/>
        </w:rPr>
        <w:t>変化の本質: 前回4/7の時点では会社計画OP¥200億を「三村AN¥206億予想が上振れている」状況として評価。本日の修正でその上振れが正式に確認された。株価は4/7比-0.8%でほぼ変化なく、今日の上方修正はまだ株価に織り込まれていない可能性が高い。</w:t>
      </w:r>
    </w:p>
    <w:p/>
    <w:p>
      <w:r>
        <w:t>──────────────────────────────────────────────────</w:t>
      </w:r>
    </w:p>
    <w:p/>
    <w:p>
      <w:pPr>
        <w:pStyle w:val="Heading2"/>
      </w:pPr>
      <w:r>
        <w:rPr>
          <w:rFonts w:ascii="Meiryo UI" w:hAnsi="Meiryo UI"/>
          <w:color w:val="2E74B5"/>
        </w:rPr>
        <w:t>2. 26/3期 本日上方修正詳細（三村AN 2026-04-24）</w:t>
      </w:r>
    </w:p>
    <w:p/>
    <w:p>
      <w:pPr>
        <w:pStyle w:val="Heading3"/>
      </w:pPr>
      <w:r>
        <w:rPr>
          <w:rFonts w:ascii="Meiryo UI" w:hAnsi="Meiryo UI"/>
          <w:color w:val="2E74B5"/>
        </w:rPr>
        <w:t>2-1. 修正前後比較</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修正前（旧計画）</w:t>
            </w:r>
          </w:p>
        </w:tc>
        <w:tc>
          <w:tcPr>
            <w:tcW w:type="dxa" w:w="1881"/>
            <w:shd w:val="clear" w:color="auto" w:fill="2E74B5"/>
          </w:tcPr>
          <w:p>
            <w:r>
              <w:rPr>
                <w:rFonts w:ascii="Meiryo UI" w:hAnsi="Meiryo UI"/>
                <w:b/>
                <w:color w:val="FFFFFF"/>
                <w:sz w:val="18"/>
              </w:rPr>
              <w:t>修正後（新計画）</w:t>
            </w:r>
          </w:p>
        </w:tc>
        <w:tc>
          <w:tcPr>
            <w:tcW w:type="dxa" w:w="1881"/>
            <w:shd w:val="clear" w:color="auto" w:fill="2E74B5"/>
          </w:tcPr>
          <w:p>
            <w:r>
              <w:rPr>
                <w:rFonts w:ascii="Meiryo UI" w:hAnsi="Meiryo UI"/>
                <w:b/>
                <w:color w:val="FFFFFF"/>
                <w:sz w:val="18"/>
              </w:rPr>
              <w:t>差異</w:t>
            </w:r>
          </w:p>
        </w:tc>
        <w:tc>
          <w:tcPr>
            <w:tcW w:type="dxa" w:w="1881"/>
            <w:shd w:val="clear" w:color="auto" w:fill="2E74B5"/>
          </w:tcPr>
          <w:p>
            <w:r>
              <w:rPr>
                <w:rFonts w:ascii="Meiryo UI" w:hAnsi="Meiryo UI"/>
                <w:b/>
                <w:color w:val="FFFFFF"/>
                <w:sz w:val="18"/>
              </w:rPr>
              <w:t>YoY（vs FY25.3実績）</w:t>
            </w:r>
          </w:p>
        </w:tc>
      </w:tr>
      <w:tr>
        <w:tc>
          <w:tcPr>
            <w:tcW w:type="dxa" w:w="1881"/>
          </w:tcPr>
          <w:p>
            <w:r>
              <w:rPr>
                <w:rFonts w:ascii="Meiryo UI" w:hAnsi="Meiryo UI"/>
                <w:sz w:val="18"/>
              </w:rPr>
              <w:t>売上高</w:t>
            </w:r>
          </w:p>
        </w:tc>
        <w:tc>
          <w:tcPr>
            <w:tcW w:type="dxa" w:w="1881"/>
          </w:tcPr>
          <w:p>
            <w:r>
              <w:rPr>
                <w:rFonts w:ascii="Meiryo UI" w:hAnsi="Meiryo UI"/>
                <w:sz w:val="18"/>
              </w:rPr>
              <w:t>¥1,680億</w:t>
            </w:r>
          </w:p>
        </w:tc>
        <w:tc>
          <w:tcPr>
            <w:tcW w:type="dxa" w:w="1881"/>
          </w:tcPr>
          <w:p>
            <w:r>
              <w:rPr>
                <w:rFonts w:ascii="Meiryo UI" w:hAnsi="Meiryo UI"/>
                <w:sz w:val="18"/>
              </w:rPr>
              <w:t>¥1,710億</w:t>
            </w:r>
          </w:p>
        </w:tc>
        <w:tc>
          <w:tcPr>
            <w:tcW w:type="dxa" w:w="1881"/>
          </w:tcPr>
          <w:p>
            <w:r>
              <w:rPr>
                <w:rFonts w:ascii="Meiryo UI" w:hAnsi="Meiryo UI"/>
                <w:sz w:val="18"/>
              </w:rPr>
              <w:t>+¥30億（+1.8%）</w:t>
            </w:r>
          </w:p>
        </w:tc>
        <w:tc>
          <w:tcPr>
            <w:tcW w:type="dxa" w:w="1881"/>
          </w:tcPr>
          <w:p>
            <w:r>
              <w:rPr>
                <w:rFonts w:ascii="Meiryo UI" w:hAnsi="Meiryo UI"/>
                <w:sz w:val="18"/>
              </w:rPr>
              <w:t>+10.4%</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¥200億</w:t>
            </w:r>
          </w:p>
        </w:tc>
        <w:tc>
          <w:tcPr>
            <w:tcW w:type="dxa" w:w="1881"/>
            <w:shd w:val="clear" w:color="auto" w:fill="DDEBF7"/>
          </w:tcPr>
          <w:p>
            <w:r>
              <w:rPr>
                <w:rFonts w:ascii="Meiryo UI" w:hAnsi="Meiryo UI"/>
                <w:sz w:val="18"/>
              </w:rPr>
              <w:t>¥220億</w:t>
            </w:r>
          </w:p>
        </w:tc>
        <w:tc>
          <w:tcPr>
            <w:tcW w:type="dxa" w:w="1881"/>
            <w:shd w:val="clear" w:color="auto" w:fill="DDEBF7"/>
          </w:tcPr>
          <w:p>
            <w:r>
              <w:rPr>
                <w:rFonts w:ascii="Meiryo UI" w:hAnsi="Meiryo UI"/>
                <w:sz w:val="18"/>
              </w:rPr>
              <w:t>+¥20億（+10.0%）</w:t>
            </w:r>
          </w:p>
        </w:tc>
        <w:tc>
          <w:tcPr>
            <w:tcW w:type="dxa" w:w="1881"/>
            <w:shd w:val="clear" w:color="auto" w:fill="DDEBF7"/>
          </w:tcPr>
          <w:p>
            <w:r>
              <w:rPr>
                <w:rFonts w:ascii="Meiryo UI" w:hAnsi="Meiryo UI"/>
                <w:sz w:val="18"/>
              </w:rPr>
              <w:t>▲17.3%</w:t>
            </w:r>
          </w:p>
        </w:tc>
      </w:tr>
      <w:tr>
        <w:tc>
          <w:tcPr>
            <w:tcW w:type="dxa" w:w="1881"/>
          </w:tcPr>
          <w:p>
            <w:r>
              <w:rPr>
                <w:rFonts w:ascii="Meiryo UI" w:hAnsi="Meiryo UI"/>
                <w:sz w:val="18"/>
              </w:rPr>
              <w:t>純利益（推計）</w:t>
            </w:r>
          </w:p>
        </w:tc>
        <w:tc>
          <w:tcPr>
            <w:tcW w:type="dxa" w:w="1881"/>
          </w:tcPr>
          <w:p>
            <w:r>
              <w:rPr>
                <w:rFonts w:ascii="Meiryo UI" w:hAnsi="Meiryo UI"/>
                <w:sz w:val="18"/>
              </w:rPr>
              <w:t>~¥130億</w:t>
            </w:r>
          </w:p>
        </w:tc>
        <w:tc>
          <w:tcPr>
            <w:tcW w:type="dxa" w:w="1881"/>
          </w:tcPr>
          <w:p>
            <w:r>
              <w:rPr>
                <w:rFonts w:ascii="Meiryo UI" w:hAnsi="Meiryo UI"/>
                <w:sz w:val="18"/>
              </w:rPr>
              <w:t>~¥143億</w:t>
            </w:r>
          </w:p>
        </w:tc>
        <w:tc>
          <w:tcPr>
            <w:tcW w:type="dxa" w:w="1881"/>
          </w:tcPr>
          <w:p>
            <w:r>
              <w:rPr>
                <w:rFonts w:ascii="Meiryo UI" w:hAnsi="Meiryo UI"/>
                <w:sz w:val="18"/>
              </w:rPr>
              <w:t>+¥9億</w:t>
            </w:r>
          </w:p>
        </w:tc>
        <w:tc>
          <w:tcPr>
            <w:tcW w:type="dxa" w:w="1881"/>
          </w:tcPr>
          <w:p>
            <w:r>
              <w:rPr>
                <w:rFonts w:ascii="Meiryo UI" w:hAnsi="Meiryo UI"/>
                <w:sz w:val="18"/>
              </w:rPr>
              <w:t>▲18.8%</w:t>
            </w:r>
          </w:p>
        </w:tc>
      </w:tr>
      <w:tr>
        <w:tc>
          <w:tcPr>
            <w:tcW w:type="dxa" w:w="1881"/>
            <w:shd w:val="clear" w:color="auto" w:fill="DDEBF7"/>
          </w:tcPr>
          <w:p>
            <w:r>
              <w:rPr>
                <w:rFonts w:ascii="Meiryo UI" w:hAnsi="Meiryo UI"/>
                <w:sz w:val="18"/>
              </w:rPr>
              <w:t>EPS（推計）</w:t>
            </w:r>
          </w:p>
        </w:tc>
        <w:tc>
          <w:tcPr>
            <w:tcW w:type="dxa" w:w="1881"/>
            <w:shd w:val="clear" w:color="auto" w:fill="DDEBF7"/>
          </w:tcPr>
          <w:p>
            <w:r>
              <w:rPr>
                <w:rFonts w:ascii="Meiryo UI" w:hAnsi="Meiryo UI"/>
                <w:sz w:val="18"/>
              </w:rPr>
              <w:t>¥182</w:t>
            </w:r>
          </w:p>
        </w:tc>
        <w:tc>
          <w:tcPr>
            <w:tcW w:type="dxa" w:w="1881"/>
            <w:shd w:val="clear" w:color="auto" w:fill="DDEBF7"/>
          </w:tcPr>
          <w:p>
            <w:r>
              <w:rPr>
                <w:rFonts w:ascii="Meiryo UI" w:hAnsi="Meiryo UI"/>
                <w:sz w:val="18"/>
              </w:rPr>
              <w:t>~¥200</w:t>
            </w:r>
          </w:p>
        </w:tc>
        <w:tc>
          <w:tcPr>
            <w:tcW w:type="dxa" w:w="1881"/>
            <w:shd w:val="clear" w:color="auto" w:fill="DDEBF7"/>
          </w:tcPr>
          <w:p>
            <w:r>
              <w:rPr>
                <w:rFonts w:ascii="Meiryo UI" w:hAnsi="Meiryo UI"/>
                <w:sz w:val="18"/>
              </w:rPr>
              <w:t>+¥18</w:t>
            </w:r>
          </w:p>
        </w:tc>
        <w:tc>
          <w:tcPr>
            <w:tcW w:type="dxa" w:w="1881"/>
            <w:shd w:val="clear" w:color="auto" w:fill="DDEBF7"/>
          </w:tcPr>
          <w:p>
            <w:r>
              <w:rPr>
                <w:rFonts w:ascii="Meiryo UI" w:hAnsi="Meiryo UI"/>
                <w:sz w:val="18"/>
              </w:rPr>
              <w:t>—</w:t>
            </w:r>
          </w:p>
        </w:tc>
      </w:tr>
    </w:tbl>
    <w:p/>
    <w:p>
      <w:r>
        <w:rPr>
          <w:rFonts w:ascii="Meiryo UI" w:hAnsi="Meiryo UI"/>
          <w:sz w:val="20"/>
        </w:rPr>
        <w:t>&gt; Rationale（売上高+¥30億修正）: スポーツセグメントのベッティング事業（主にTIPSTAR）が計画比上振れ。PointsBetの連結取り込み効果も継続。</w:t>
      </w:r>
    </w:p>
    <w:p>
      <w:r>
        <w:rPr>
          <w:rFonts w:ascii="Meiryo UI" w:hAnsi="Meiryo UI"/>
          <w:sz w:val="20"/>
        </w:rPr>
        <w:t>&gt; Rationale（OP+¥20億修正）: 三村AN従来予想¥206億を+¥14億上回る着地。スポーツセグメントの高マージン案件（ベッティング手数料）が増加。</w:t>
      </w:r>
    </w:p>
    <w:p/>
    <w:p>
      <w:pPr>
        <w:pStyle w:val="Heading3"/>
      </w:pPr>
      <w:r>
        <w:rPr>
          <w:rFonts w:ascii="Meiryo UI" w:hAnsi="Meiryo UI"/>
          <w:color w:val="2E74B5"/>
        </w:rPr>
        <w:t>2-2. YoY▲17.3%の「誤解防止」解釈</w:t>
      </w:r>
    </w:p>
    <w:p/>
    <w:p>
      <w:r>
        <w:rPr>
          <w:rFonts w:ascii="Meiryo UI" w:hAnsi="Meiryo UI"/>
          <w:sz w:val="20"/>
        </w:rPr>
        <w:t>YoY▲17.3%（¥266億→¥220億）は表面上は減益だが：</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要因</w:t>
            </w:r>
          </w:p>
        </w:tc>
        <w:tc>
          <w:tcPr>
            <w:tcW w:type="dxa" w:w="3135"/>
            <w:shd w:val="clear" w:color="auto" w:fill="2E74B5"/>
          </w:tcPr>
          <w:p>
            <w:r>
              <w:rPr>
                <w:rFonts w:ascii="Meiryo UI" w:hAnsi="Meiryo UI"/>
                <w:b/>
                <w:color w:val="FFFFFF"/>
                <w:sz w:val="18"/>
              </w:rPr>
              <w:t>影響額（推計）</w:t>
            </w:r>
          </w:p>
        </w:tc>
        <w:tc>
          <w:tcPr>
            <w:tcW w:type="dxa" w:w="3135"/>
            <w:shd w:val="clear" w:color="auto" w:fill="2E74B5"/>
          </w:tcPr>
          <w:p>
            <w:r>
              <w:rPr>
                <w:rFonts w:ascii="Meiryo UI" w:hAnsi="Meiryo UI"/>
                <w:b/>
                <w:color w:val="FFFFFF"/>
                <w:sz w:val="18"/>
              </w:rPr>
              <w:t>性格</w:t>
            </w:r>
          </w:p>
        </w:tc>
      </w:tr>
      <w:tr>
        <w:tc>
          <w:tcPr>
            <w:tcW w:type="dxa" w:w="3135"/>
          </w:tcPr>
          <w:p>
            <w:r>
              <w:rPr>
                <w:rFonts w:ascii="Meiryo UI" w:hAnsi="Meiryo UI"/>
                <w:sz w:val="18"/>
              </w:rPr>
              <w:t>タイミー株売却益（前期特殊）</w:t>
            </w:r>
          </w:p>
        </w:tc>
        <w:tc>
          <w:tcPr>
            <w:tcW w:type="dxa" w:w="3135"/>
          </w:tcPr>
          <w:p>
            <w:r>
              <w:rPr>
                <w:rFonts w:ascii="Meiryo UI" w:hAnsi="Meiryo UI"/>
                <w:sz w:val="18"/>
              </w:rPr>
              <w:t>▲¥40〜50億</w:t>
            </w:r>
          </w:p>
        </w:tc>
        <w:tc>
          <w:tcPr>
            <w:tcW w:type="dxa" w:w="3135"/>
          </w:tcPr>
          <w:p>
            <w:r>
              <w:rPr>
                <w:rFonts w:ascii="Meiryo UI" w:hAnsi="Meiryo UI"/>
                <w:sz w:val="18"/>
              </w:rPr>
              <w:t>一過性除去</w:t>
            </w:r>
          </w:p>
        </w:tc>
      </w:tr>
      <w:tr>
        <w:tc>
          <w:tcPr>
            <w:tcW w:type="dxa" w:w="3135"/>
            <w:shd w:val="clear" w:color="auto" w:fill="DDEBF7"/>
          </w:tcPr>
          <w:p>
            <w:r>
              <w:rPr>
                <w:rFonts w:ascii="Meiryo UI" w:hAnsi="Meiryo UI"/>
                <w:sz w:val="18"/>
              </w:rPr>
              <w:t>PointsBetのれん償却増</w:t>
            </w:r>
          </w:p>
        </w:tc>
        <w:tc>
          <w:tcPr>
            <w:tcW w:type="dxa" w:w="3135"/>
            <w:shd w:val="clear" w:color="auto" w:fill="DDEBF7"/>
          </w:tcPr>
          <w:p>
            <w:r>
              <w:rPr>
                <w:rFonts w:ascii="Meiryo UI" w:hAnsi="Meiryo UI"/>
                <w:sz w:val="18"/>
              </w:rPr>
              <w:t>▲¥15〜20億</w:t>
            </w:r>
          </w:p>
        </w:tc>
        <w:tc>
          <w:tcPr>
            <w:tcW w:type="dxa" w:w="3135"/>
            <w:shd w:val="clear" w:color="auto" w:fill="DDEBF7"/>
          </w:tcPr>
          <w:p>
            <w:r>
              <w:rPr>
                <w:rFonts w:ascii="Meiryo UI" w:hAnsi="Meiryo UI"/>
                <w:sz w:val="18"/>
              </w:rPr>
              <w:t>投資コスト</w:t>
            </w:r>
          </w:p>
        </w:tc>
      </w:tr>
      <w:tr>
        <w:tc>
          <w:tcPr>
            <w:tcW w:type="dxa" w:w="3135"/>
          </w:tcPr>
          <w:p>
            <w:r>
              <w:rPr>
                <w:rFonts w:ascii="Meiryo UI" w:hAnsi="Meiryo UI"/>
                <w:sz w:val="18"/>
              </w:rPr>
              <w:t>スポーツ/ベッティング成長</w:t>
            </w:r>
          </w:p>
        </w:tc>
        <w:tc>
          <w:tcPr>
            <w:tcW w:type="dxa" w:w="3135"/>
          </w:tcPr>
          <w:p>
            <w:r>
              <w:rPr>
                <w:rFonts w:ascii="Meiryo UI" w:hAnsi="Meiryo UI"/>
                <w:sz w:val="18"/>
              </w:rPr>
              <w:t>+¥15〜20億</w:t>
            </w:r>
          </w:p>
        </w:tc>
        <w:tc>
          <w:tcPr>
            <w:tcW w:type="dxa" w:w="3135"/>
          </w:tcPr>
          <w:p>
            <w:r>
              <w:rPr>
                <w:rFonts w:ascii="Meiryo UI" w:hAnsi="Meiryo UI"/>
                <w:sz w:val="18"/>
              </w:rPr>
              <w:t>継続的</w:t>
            </w:r>
          </w:p>
        </w:tc>
      </w:tr>
      <w:tr>
        <w:tc>
          <w:tcPr>
            <w:tcW w:type="dxa" w:w="3135"/>
            <w:shd w:val="clear" w:color="auto" w:fill="DDEBF7"/>
          </w:tcPr>
          <w:p>
            <w:r>
              <w:rPr>
                <w:rFonts w:ascii="Meiryo UI" w:hAnsi="Meiryo UI"/>
                <w:sz w:val="18"/>
              </w:rPr>
              <w:t>モンスト MAU減少</w:t>
            </w:r>
          </w:p>
        </w:tc>
        <w:tc>
          <w:tcPr>
            <w:tcW w:type="dxa" w:w="3135"/>
            <w:shd w:val="clear" w:color="auto" w:fill="DDEBF7"/>
          </w:tcPr>
          <w:p>
            <w:r>
              <w:rPr>
                <w:rFonts w:ascii="Meiryo UI" w:hAnsi="Meiryo UI"/>
                <w:sz w:val="18"/>
              </w:rPr>
              <w:t>▲¥10〜15億</w:t>
            </w:r>
          </w:p>
        </w:tc>
        <w:tc>
          <w:tcPr>
            <w:tcW w:type="dxa" w:w="3135"/>
            <w:shd w:val="clear" w:color="auto" w:fill="DDEBF7"/>
          </w:tcPr>
          <w:p>
            <w:r>
              <w:rPr>
                <w:rFonts w:ascii="Meiryo UI" w:hAnsi="Meiryo UI"/>
                <w:sz w:val="18"/>
              </w:rPr>
              <w:t>構造的</w:t>
            </w:r>
          </w:p>
        </w:tc>
      </w:tr>
      <w:tr>
        <w:tc>
          <w:tcPr>
            <w:tcW w:type="dxa" w:w="3135"/>
          </w:tcPr>
          <w:p>
            <w:r>
              <w:rPr>
                <w:rFonts w:ascii="Meiryo UI" w:hAnsi="Meiryo UI"/>
                <w:sz w:val="18"/>
              </w:rPr>
              <w:t>その他事業改善</w:t>
            </w:r>
          </w:p>
        </w:tc>
        <w:tc>
          <w:tcPr>
            <w:tcW w:type="dxa" w:w="3135"/>
          </w:tcPr>
          <w:p>
            <w:r>
              <w:rPr>
                <w:rFonts w:ascii="Meiryo UI" w:hAnsi="Meiryo UI"/>
                <w:sz w:val="18"/>
              </w:rPr>
              <w:t>+¥5〜10億</w:t>
            </w:r>
          </w:p>
        </w:tc>
        <w:tc>
          <w:tcPr>
            <w:tcW w:type="dxa" w:w="3135"/>
          </w:tcPr>
          <w:p>
            <w:r>
              <w:rPr>
                <w:rFonts w:ascii="Meiryo UI" w:hAnsi="Meiryo UI"/>
                <w:sz w:val="18"/>
              </w:rPr>
              <w:t>—</w:t>
            </w:r>
          </w:p>
        </w:tc>
      </w:tr>
    </w:tbl>
    <w:p/>
    <w:p>
      <w:r>
        <w:rPr>
          <w:rFonts w:ascii="Meiryo UI" w:hAnsi="Meiryo UI"/>
          <w:sz w:val="20"/>
        </w:rPr>
        <w:t>→ 特殊要因（タイミー）除去後の実力ベースでは前期とほぼ同水準か微増。YoY▲17.3%は「見た目の減益」。</w:t>
      </w:r>
    </w:p>
    <w:p/>
    <w:p>
      <w:r>
        <w:t>──────────────────────────────────────────────────</w:t>
      </w:r>
    </w:p>
    <w:p/>
    <w:p>
      <w:pPr>
        <w:pStyle w:val="Heading2"/>
      </w:pPr>
      <w:r>
        <w:rPr>
          <w:rFonts w:ascii="Meiryo UI" w:hAnsi="Meiryo UI"/>
          <w:color w:val="2E74B5"/>
        </w:rPr>
        <w:t>3. 歴史的財務推移（Yahoo Finance リアルタイム確認済み）</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年度</w:t>
            </w:r>
          </w:p>
        </w:tc>
        <w:tc>
          <w:tcPr>
            <w:tcW w:type="dxa" w:w="1568"/>
            <w:shd w:val="clear" w:color="auto" w:fill="2E74B5"/>
          </w:tcPr>
          <w:p>
            <w:r>
              <w:rPr>
                <w:rFonts w:ascii="Meiryo UI" w:hAnsi="Meiryo UI"/>
                <w:b/>
                <w:color w:val="FFFFFF"/>
                <w:sz w:val="18"/>
              </w:rPr>
              <w:t>売上高</w:t>
            </w:r>
          </w:p>
        </w:tc>
        <w:tc>
          <w:tcPr>
            <w:tcW w:type="dxa" w:w="1568"/>
            <w:shd w:val="clear" w:color="auto" w:fill="2E74B5"/>
          </w:tcPr>
          <w:p>
            <w:r>
              <w:rPr>
                <w:rFonts w:ascii="Meiryo UI" w:hAnsi="Meiryo UI"/>
                <w:b/>
                <w:color w:val="FFFFFF"/>
                <w:sz w:val="18"/>
              </w:rPr>
              <w:t>営業利益</w:t>
            </w:r>
          </w:p>
        </w:tc>
        <w:tc>
          <w:tcPr>
            <w:tcW w:type="dxa" w:w="1568"/>
            <w:shd w:val="clear" w:color="auto" w:fill="2E74B5"/>
          </w:tcPr>
          <w:p>
            <w:r>
              <w:rPr>
                <w:rFonts w:ascii="Meiryo UI" w:hAnsi="Meiryo UI"/>
                <w:b/>
                <w:color w:val="FFFFFF"/>
                <w:sz w:val="18"/>
              </w:rPr>
              <w:t>OPM</w:t>
            </w:r>
          </w:p>
        </w:tc>
        <w:tc>
          <w:tcPr>
            <w:tcW w:type="dxa" w:w="1568"/>
            <w:shd w:val="clear" w:color="auto" w:fill="2E74B5"/>
          </w:tcPr>
          <w:p>
            <w:r>
              <w:rPr>
                <w:rFonts w:ascii="Meiryo UI" w:hAnsi="Meiryo UI"/>
                <w:b/>
                <w:color w:val="FFFFFF"/>
                <w:sz w:val="18"/>
              </w:rPr>
              <w:t>純利益</w:t>
            </w:r>
          </w:p>
        </w:tc>
        <w:tc>
          <w:tcPr>
            <w:tcW w:type="dxa" w:w="1568"/>
            <w:shd w:val="clear" w:color="auto" w:fill="2E74B5"/>
          </w:tcPr>
          <w:p>
            <w:r>
              <w:rPr>
                <w:rFonts w:ascii="Meiryo UI" w:hAnsi="Meiryo UI"/>
                <w:b/>
                <w:color w:val="FFFFFF"/>
                <w:sz w:val="18"/>
              </w:rPr>
              <w:t>特記事項</w:t>
            </w:r>
          </w:p>
        </w:tc>
      </w:tr>
      <w:tr>
        <w:tc>
          <w:tcPr>
            <w:tcW w:type="dxa" w:w="1568"/>
          </w:tcPr>
          <w:p>
            <w:r>
              <w:rPr>
                <w:rFonts w:ascii="Meiryo UI" w:hAnsi="Meiryo UI"/>
                <w:sz w:val="18"/>
              </w:rPr>
              <w:t>FY23.3</w:t>
            </w:r>
          </w:p>
        </w:tc>
        <w:tc>
          <w:tcPr>
            <w:tcW w:type="dxa" w:w="1568"/>
          </w:tcPr>
          <w:p>
            <w:r>
              <w:rPr>
                <w:rFonts w:ascii="Meiryo UI" w:hAnsi="Meiryo UI"/>
                <w:sz w:val="18"/>
              </w:rPr>
              <w:t>¥1,469億</w:t>
            </w:r>
          </w:p>
        </w:tc>
        <w:tc>
          <w:tcPr>
            <w:tcW w:type="dxa" w:w="1568"/>
          </w:tcPr>
          <w:p>
            <w:r>
              <w:rPr>
                <w:rFonts w:ascii="Meiryo UI" w:hAnsi="Meiryo UI"/>
                <w:sz w:val="18"/>
              </w:rPr>
              <w:t>¥248億</w:t>
            </w:r>
          </w:p>
        </w:tc>
        <w:tc>
          <w:tcPr>
            <w:tcW w:type="dxa" w:w="1568"/>
          </w:tcPr>
          <w:p>
            <w:r>
              <w:rPr>
                <w:rFonts w:ascii="Meiryo UI" w:hAnsi="Meiryo UI"/>
                <w:sz w:val="18"/>
              </w:rPr>
              <w:t>16.9%</w:t>
            </w:r>
          </w:p>
        </w:tc>
        <w:tc>
          <w:tcPr>
            <w:tcW w:type="dxa" w:w="1568"/>
          </w:tcPr>
          <w:p>
            <w:r>
              <w:rPr>
                <w:rFonts w:ascii="Meiryo UI" w:hAnsi="Meiryo UI"/>
                <w:sz w:val="18"/>
              </w:rPr>
              <w:t>¥52億</w:t>
            </w:r>
          </w:p>
        </w:tc>
        <w:tc>
          <w:tcPr>
            <w:tcW w:type="dxa" w:w="1568"/>
          </w:tcPr>
          <w:p>
            <w:r>
              <w:rPr>
                <w:rFonts w:ascii="Meiryo UI" w:hAnsi="Meiryo UI"/>
                <w:sz w:val="18"/>
              </w:rPr>
              <w:t>—</w:t>
            </w:r>
          </w:p>
        </w:tc>
      </w:tr>
      <w:tr>
        <w:tc>
          <w:tcPr>
            <w:tcW w:type="dxa" w:w="1568"/>
            <w:shd w:val="clear" w:color="auto" w:fill="DDEBF7"/>
          </w:tcPr>
          <w:p>
            <w:r>
              <w:rPr>
                <w:rFonts w:ascii="Meiryo UI" w:hAnsi="Meiryo UI"/>
                <w:sz w:val="18"/>
              </w:rPr>
              <w:t>FY24.3</w:t>
            </w:r>
          </w:p>
        </w:tc>
        <w:tc>
          <w:tcPr>
            <w:tcW w:type="dxa" w:w="1568"/>
            <w:shd w:val="clear" w:color="auto" w:fill="DDEBF7"/>
          </w:tcPr>
          <w:p>
            <w:r>
              <w:rPr>
                <w:rFonts w:ascii="Meiryo UI" w:hAnsi="Meiryo UI"/>
                <w:sz w:val="18"/>
              </w:rPr>
              <w:t>¥1,469億</w:t>
            </w:r>
          </w:p>
        </w:tc>
        <w:tc>
          <w:tcPr>
            <w:tcW w:type="dxa" w:w="1568"/>
            <w:shd w:val="clear" w:color="auto" w:fill="DDEBF7"/>
          </w:tcPr>
          <w:p>
            <w:r>
              <w:rPr>
                <w:rFonts w:ascii="Meiryo UI" w:hAnsi="Meiryo UI"/>
                <w:sz w:val="18"/>
              </w:rPr>
              <w:t>¥192億</w:t>
            </w:r>
          </w:p>
        </w:tc>
        <w:tc>
          <w:tcPr>
            <w:tcW w:type="dxa" w:w="1568"/>
            <w:shd w:val="clear" w:color="auto" w:fill="DDEBF7"/>
          </w:tcPr>
          <w:p>
            <w:r>
              <w:rPr>
                <w:rFonts w:ascii="Meiryo UI" w:hAnsi="Meiryo UI"/>
                <w:sz w:val="18"/>
              </w:rPr>
              <w:t>13.1%</w:t>
            </w:r>
          </w:p>
        </w:tc>
        <w:tc>
          <w:tcPr>
            <w:tcW w:type="dxa" w:w="1568"/>
            <w:shd w:val="clear" w:color="auto" w:fill="DDEBF7"/>
          </w:tcPr>
          <w:p>
            <w:r>
              <w:rPr>
                <w:rFonts w:ascii="Meiryo UI" w:hAnsi="Meiryo UI"/>
                <w:sz w:val="18"/>
              </w:rPr>
              <w:t>¥71億</w:t>
            </w:r>
          </w:p>
        </w:tc>
        <w:tc>
          <w:tcPr>
            <w:tcW w:type="dxa" w:w="1568"/>
            <w:shd w:val="clear" w:color="auto" w:fill="DDEBF7"/>
          </w:tcPr>
          <w:p>
            <w:r>
              <w:rPr>
                <w:rFonts w:ascii="Meiryo UI" w:hAnsi="Meiryo UI"/>
                <w:sz w:val="18"/>
              </w:rPr>
              <w:t>OP底（モンスト減速ピーク）</w:t>
            </w:r>
          </w:p>
        </w:tc>
      </w:tr>
      <w:tr>
        <w:tc>
          <w:tcPr>
            <w:tcW w:type="dxa" w:w="1568"/>
          </w:tcPr>
          <w:p>
            <w:r>
              <w:rPr>
                <w:rFonts w:ascii="Meiryo UI" w:hAnsi="Meiryo UI"/>
                <w:sz w:val="18"/>
              </w:rPr>
              <w:t>FY25.3</w:t>
            </w:r>
          </w:p>
        </w:tc>
        <w:tc>
          <w:tcPr>
            <w:tcW w:type="dxa" w:w="1568"/>
          </w:tcPr>
          <w:p>
            <w:r>
              <w:rPr>
                <w:rFonts w:ascii="Meiryo UI" w:hAnsi="Meiryo UI"/>
                <w:sz w:val="18"/>
              </w:rPr>
              <w:t>¥1,549億</w:t>
            </w:r>
          </w:p>
        </w:tc>
        <w:tc>
          <w:tcPr>
            <w:tcW w:type="dxa" w:w="1568"/>
          </w:tcPr>
          <w:p>
            <w:r>
              <w:rPr>
                <w:rFonts w:ascii="Meiryo UI" w:hAnsi="Meiryo UI"/>
                <w:sz w:val="18"/>
              </w:rPr>
              <w:t>¥266億</w:t>
            </w:r>
          </w:p>
        </w:tc>
        <w:tc>
          <w:tcPr>
            <w:tcW w:type="dxa" w:w="1568"/>
          </w:tcPr>
          <w:p>
            <w:r>
              <w:rPr>
                <w:rFonts w:ascii="Meiryo UI" w:hAnsi="Meiryo UI"/>
                <w:sz w:val="18"/>
              </w:rPr>
              <w:t>17.2%</w:t>
            </w:r>
          </w:p>
        </w:tc>
        <w:tc>
          <w:tcPr>
            <w:tcW w:type="dxa" w:w="1568"/>
          </w:tcPr>
          <w:p>
            <w:r>
              <w:rPr>
                <w:rFonts w:ascii="Meiryo UI" w:hAnsi="Meiryo UI"/>
                <w:sz w:val="18"/>
              </w:rPr>
              <w:t>¥176億</w:t>
            </w:r>
          </w:p>
        </w:tc>
        <w:tc>
          <w:tcPr>
            <w:tcW w:type="dxa" w:w="1568"/>
          </w:tcPr>
          <w:p>
            <w:r>
              <w:rPr>
                <w:rFonts w:ascii="Meiryo UI" w:hAnsi="Meiryo UI"/>
                <w:sz w:val="18"/>
              </w:rPr>
              <w:t>タイミー株売却益含む</w:t>
            </w:r>
          </w:p>
        </w:tc>
      </w:tr>
      <w:tr>
        <w:tc>
          <w:tcPr>
            <w:tcW w:type="dxa" w:w="1568"/>
            <w:shd w:val="clear" w:color="auto" w:fill="DDEBF7"/>
          </w:tcPr>
          <w:p>
            <w:r>
              <w:rPr>
                <w:rFonts w:ascii="Meiryo UI" w:hAnsi="Meiryo UI"/>
                <w:sz w:val="18"/>
              </w:rPr>
              <w:t>FY26.3E（本日修正）</w:t>
            </w:r>
          </w:p>
        </w:tc>
        <w:tc>
          <w:tcPr>
            <w:tcW w:type="dxa" w:w="1568"/>
            <w:shd w:val="clear" w:color="auto" w:fill="DDEBF7"/>
          </w:tcPr>
          <w:p>
            <w:r>
              <w:rPr>
                <w:rFonts w:ascii="Meiryo UI" w:hAnsi="Meiryo UI"/>
                <w:sz w:val="18"/>
              </w:rPr>
              <w:t>¥1,710億</w:t>
            </w:r>
          </w:p>
        </w:tc>
        <w:tc>
          <w:tcPr>
            <w:tcW w:type="dxa" w:w="1568"/>
            <w:shd w:val="clear" w:color="auto" w:fill="DDEBF7"/>
          </w:tcPr>
          <w:p>
            <w:r>
              <w:rPr>
                <w:rFonts w:ascii="Meiryo UI" w:hAnsi="Meiryo UI"/>
                <w:sz w:val="18"/>
              </w:rPr>
              <w:t>¥220億</w:t>
            </w:r>
          </w:p>
        </w:tc>
        <w:tc>
          <w:tcPr>
            <w:tcW w:type="dxa" w:w="1568"/>
            <w:shd w:val="clear" w:color="auto" w:fill="DDEBF7"/>
          </w:tcPr>
          <w:p>
            <w:r>
              <w:rPr>
                <w:rFonts w:ascii="Meiryo UI" w:hAnsi="Meiryo UI"/>
                <w:sz w:val="18"/>
              </w:rPr>
              <w:t>12.9%</w:t>
            </w:r>
          </w:p>
        </w:tc>
        <w:tc>
          <w:tcPr>
            <w:tcW w:type="dxa" w:w="1568"/>
            <w:shd w:val="clear" w:color="auto" w:fill="DDEBF7"/>
          </w:tcPr>
          <w:p>
            <w:r>
              <w:rPr>
                <w:rFonts w:ascii="Meiryo UI" w:hAnsi="Meiryo UI"/>
                <w:sz w:val="18"/>
              </w:rPr>
              <w:t>¥143億</w:t>
            </w:r>
          </w:p>
        </w:tc>
        <w:tc>
          <w:tcPr>
            <w:tcW w:type="dxa" w:w="1568"/>
            <w:shd w:val="clear" w:color="auto" w:fill="DDEBF7"/>
          </w:tcPr>
          <w:p>
            <w:r>
              <w:rPr>
                <w:rFonts w:ascii="Meiryo UI" w:hAnsi="Meiryo UI"/>
                <w:sz w:val="18"/>
              </w:rPr>
              <w:t>PointsBetのれん・タイミー剥落</w:t>
            </w:r>
          </w:p>
        </w:tc>
      </w:tr>
      <w:tr>
        <w:tc>
          <w:tcPr>
            <w:tcW w:type="dxa" w:w="1568"/>
          </w:tcPr>
          <w:p>
            <w:r>
              <w:rPr>
                <w:rFonts w:ascii="Meiryo UI" w:hAnsi="Meiryo UI"/>
                <w:sz w:val="18"/>
              </w:rPr>
              <w:t>FY27.3E（深井推計）</w:t>
            </w:r>
          </w:p>
        </w:tc>
        <w:tc>
          <w:tcPr>
            <w:tcW w:type="dxa" w:w="1568"/>
          </w:tcPr>
          <w:p>
            <w:r>
              <w:rPr>
                <w:rFonts w:ascii="Meiryo UI" w:hAnsi="Meiryo UI"/>
                <w:sz w:val="18"/>
              </w:rPr>
              <w:t>¥1,820億</w:t>
            </w:r>
          </w:p>
        </w:tc>
        <w:tc>
          <w:tcPr>
            <w:tcW w:type="dxa" w:w="1568"/>
          </w:tcPr>
          <w:p>
            <w:r>
              <w:rPr>
                <w:rFonts w:ascii="Meiryo UI" w:hAnsi="Meiryo UI"/>
                <w:sz w:val="18"/>
              </w:rPr>
              <w:t>¥245億</w:t>
            </w:r>
          </w:p>
        </w:tc>
        <w:tc>
          <w:tcPr>
            <w:tcW w:type="dxa" w:w="1568"/>
          </w:tcPr>
          <w:p>
            <w:r>
              <w:rPr>
                <w:rFonts w:ascii="Meiryo UI" w:hAnsi="Meiryo UI"/>
                <w:sz w:val="18"/>
              </w:rPr>
              <w:t>13.5%</w:t>
            </w:r>
          </w:p>
        </w:tc>
        <w:tc>
          <w:tcPr>
            <w:tcW w:type="dxa" w:w="1568"/>
          </w:tcPr>
          <w:p>
            <w:r>
              <w:rPr>
                <w:rFonts w:ascii="Meiryo UI" w:hAnsi="Meiryo UI"/>
                <w:sz w:val="18"/>
              </w:rPr>
              <w:t>¥160億</w:t>
            </w:r>
          </w:p>
        </w:tc>
        <w:tc>
          <w:tcPr>
            <w:tcW w:type="dxa" w:w="1568"/>
          </w:tcPr>
          <w:p>
            <w:r>
              <w:rPr>
                <w:rFonts w:ascii="Meiryo UI" w:hAnsi="Meiryo UI"/>
                <w:sz w:val="18"/>
              </w:rPr>
              <w:t>スポーツ/ベッティング成長継続</w:t>
            </w:r>
          </w:p>
        </w:tc>
      </w:tr>
    </w:tbl>
    <w:p/>
    <w:p>
      <w:r>
        <w:rPr>
          <w:rFonts w:ascii="Meiryo UI" w:hAnsi="Meiryo UI"/>
          <w:sz w:val="20"/>
        </w:rPr>
        <w:t>&gt; Rationale（FY27.3期推計売上+6.4%）: TIPSTAR成長継続（+30%程度）+ みてね有料会員増 + PointsBet寄与フル年。モンスト漸減で一部相殺。</w:t>
      </w:r>
    </w:p>
    <w:p>
      <w:r>
        <w:rPr>
          <w:rFonts w:ascii="Meiryo UI" w:hAnsi="Meiryo UI"/>
          <w:sz w:val="20"/>
        </w:rPr>
        <w:t>&gt; Rationale（FY27.3期推計OP+11.4%）: PointsBet初期統合コスト剥落 + ベッティング事業の規模効果 + スポーツクラブ収益改善。</w:t>
      </w:r>
    </w:p>
    <w:p/>
    <w:p>
      <w:r>
        <w:t>──────────────────────────────────────────────────</w:t>
      </w:r>
    </w:p>
    <w:p/>
    <w:p>
      <w:pPr>
        <w:pStyle w:val="Heading2"/>
      </w:pPr>
      <w:r>
        <w:rPr>
          <w:rFonts w:ascii="Meiryo UI" w:hAnsi="Meiryo UI"/>
          <w:color w:val="2E74B5"/>
        </w:rPr>
        <w:t>4. ガイダンス考察</w:t>
      </w:r>
    </w:p>
    <w:p/>
    <w:p>
      <w:pPr>
        <w:pStyle w:val="Heading3"/>
      </w:pPr>
      <w:r>
        <w:rPr>
          <w:rFonts w:ascii="Meiryo UI" w:hAnsi="Meiryo UI"/>
          <w:color w:val="2E74B5"/>
        </w:rPr>
        <w:t>4-1. 保守性評価</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評価</w:t>
            </w:r>
          </w:p>
        </w:tc>
      </w:tr>
      <w:tr>
        <w:tc>
          <w:tcPr>
            <w:tcW w:type="dxa" w:w="4703"/>
          </w:tcPr>
          <w:p>
            <w:r>
              <w:rPr>
                <w:rFonts w:ascii="Meiryo UI" w:hAnsi="Meiryo UI"/>
                <w:sz w:val="18"/>
              </w:rPr>
              <w:t>売上ガイダンス</w:t>
            </w:r>
          </w:p>
        </w:tc>
        <w:tc>
          <w:tcPr>
            <w:tcW w:type="dxa" w:w="4703"/>
          </w:tcPr>
          <w:p>
            <w:r>
              <w:rPr>
                <w:rFonts w:ascii="Meiryo UI" w:hAnsi="Meiryo UI"/>
                <w:sz w:val="18"/>
              </w:rPr>
              <w:t>三村AN¥1,675億を+¥35億上回る → やや保守的から適正</w:t>
            </w:r>
          </w:p>
        </w:tc>
      </w:tr>
      <w:tr>
        <w:tc>
          <w:tcPr>
            <w:tcW w:type="dxa" w:w="4703"/>
            <w:shd w:val="clear" w:color="auto" w:fill="DDEBF7"/>
          </w:tcPr>
          <w:p>
            <w:r>
              <w:rPr>
                <w:rFonts w:ascii="Meiryo UI" w:hAnsi="Meiryo UI"/>
                <w:sz w:val="18"/>
              </w:rPr>
              <w:t>OP ガイダンス</w:t>
            </w:r>
          </w:p>
        </w:tc>
        <w:tc>
          <w:tcPr>
            <w:tcW w:type="dxa" w:w="4703"/>
            <w:shd w:val="clear" w:color="auto" w:fill="DDEBF7"/>
          </w:tcPr>
          <w:p>
            <w:r>
              <w:rPr>
                <w:rFonts w:ascii="Meiryo UI" w:hAnsi="Meiryo UI"/>
                <w:sz w:val="18"/>
              </w:rPr>
              <w:t>三村AN¥206億を+¥14億上回る → 保守的（4Q実力がさらに上振れ余地）</w:t>
            </w:r>
          </w:p>
        </w:tc>
      </w:tr>
      <w:tr>
        <w:tc>
          <w:tcPr>
            <w:tcW w:type="dxa" w:w="4703"/>
          </w:tcPr>
          <w:p>
            <w:r>
              <w:rPr>
                <w:rFonts w:ascii="Meiryo UI" w:hAnsi="Meiryo UI"/>
                <w:sz w:val="18"/>
              </w:rPr>
              <w:t>配当据え置き</w:t>
            </w:r>
          </w:p>
        </w:tc>
        <w:tc>
          <w:tcPr>
            <w:tcW w:type="dxa" w:w="4703"/>
          </w:tcPr>
          <w:p>
            <w:r>
              <w:rPr>
                <w:rFonts w:ascii="Meiryo UI" w:hAnsi="Meiryo UI"/>
                <w:sz w:val="18"/>
              </w:rPr>
              <w:t>慎重姿勢。増配サプライズはなかったが株主還元の安定性確認</w:t>
            </w:r>
          </w:p>
        </w:tc>
      </w:tr>
    </w:tbl>
    <w:p/>
    <w:p>
      <w:pPr>
        <w:pStyle w:val="Heading3"/>
      </w:pPr>
      <w:r>
        <w:rPr>
          <w:rFonts w:ascii="Meiryo UI" w:hAnsi="Meiryo UI"/>
          <w:color w:val="2E74B5"/>
        </w:rPr>
        <w:t>4-2. 27/3期へのブリッジ</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FY26.3E</w:t>
            </w:r>
          </w:p>
        </w:tc>
        <w:tc>
          <w:tcPr>
            <w:tcW w:type="dxa" w:w="2351"/>
            <w:shd w:val="clear" w:color="auto" w:fill="2E74B5"/>
          </w:tcPr>
          <w:p>
            <w:r>
              <w:rPr>
                <w:rFonts w:ascii="Meiryo UI" w:hAnsi="Meiryo UI"/>
                <w:b/>
                <w:color w:val="FFFFFF"/>
                <w:sz w:val="18"/>
              </w:rPr>
              <w:t>FY27.3E</w:t>
            </w:r>
          </w:p>
        </w:tc>
        <w:tc>
          <w:tcPr>
            <w:tcW w:type="dxa" w:w="2351"/>
            <w:shd w:val="clear" w:color="auto" w:fill="2E74B5"/>
          </w:tcPr>
          <w:p>
            <w:r>
              <w:rPr>
                <w:rFonts w:ascii="Meiryo UI" w:hAnsi="Meiryo UI"/>
                <w:b/>
                <w:color w:val="FFFFFF"/>
                <w:sz w:val="18"/>
              </w:rPr>
              <w:t>Key Assumption</w:t>
            </w:r>
          </w:p>
        </w:tc>
      </w:tr>
      <w:tr>
        <w:tc>
          <w:tcPr>
            <w:tcW w:type="dxa" w:w="2351"/>
          </w:tcPr>
          <w:p>
            <w:r>
              <w:rPr>
                <w:rFonts w:ascii="Meiryo UI" w:hAnsi="Meiryo UI"/>
                <w:sz w:val="18"/>
              </w:rPr>
              <w:t>モンスト OP寄与</w:t>
            </w:r>
          </w:p>
        </w:tc>
        <w:tc>
          <w:tcPr>
            <w:tcW w:type="dxa" w:w="2351"/>
          </w:tcPr>
          <w:p>
            <w:r>
              <w:rPr>
                <w:rFonts w:ascii="Meiryo UI" w:hAnsi="Meiryo UI"/>
                <w:sz w:val="18"/>
              </w:rPr>
              <w:t>¥70〜80億</w:t>
            </w:r>
          </w:p>
        </w:tc>
        <w:tc>
          <w:tcPr>
            <w:tcW w:type="dxa" w:w="2351"/>
          </w:tcPr>
          <w:p>
            <w:r>
              <w:rPr>
                <w:rFonts w:ascii="Meiryo UI" w:hAnsi="Meiryo UI"/>
                <w:sz w:val="18"/>
              </w:rPr>
              <w:t>¥55〜65億</w:t>
            </w:r>
          </w:p>
        </w:tc>
        <w:tc>
          <w:tcPr>
            <w:tcW w:type="dxa" w:w="2351"/>
          </w:tcPr>
          <w:p>
            <w:r>
              <w:rPr>
                <w:rFonts w:ascii="Meiryo UI" w:hAnsi="Meiryo UI"/>
                <w:sz w:val="18"/>
              </w:rPr>
              <w:t>MAU継続低下▲15%/年</w:t>
            </w:r>
          </w:p>
        </w:tc>
      </w:tr>
      <w:tr>
        <w:tc>
          <w:tcPr>
            <w:tcW w:type="dxa" w:w="2351"/>
            <w:shd w:val="clear" w:color="auto" w:fill="DDEBF7"/>
          </w:tcPr>
          <w:p>
            <w:r>
              <w:rPr>
                <w:rFonts w:ascii="Meiryo UI" w:hAnsi="Meiryo UI"/>
                <w:sz w:val="18"/>
              </w:rPr>
              <w:t>スポーツ/ベッティング</w:t>
            </w:r>
          </w:p>
        </w:tc>
        <w:tc>
          <w:tcPr>
            <w:tcW w:type="dxa" w:w="2351"/>
            <w:shd w:val="clear" w:color="auto" w:fill="DDEBF7"/>
          </w:tcPr>
          <w:p>
            <w:r>
              <w:rPr>
                <w:rFonts w:ascii="Meiryo UI" w:hAnsi="Meiryo UI"/>
                <w:sz w:val="18"/>
              </w:rPr>
              <w:t>¥80〜90億</w:t>
            </w:r>
          </w:p>
        </w:tc>
        <w:tc>
          <w:tcPr>
            <w:tcW w:type="dxa" w:w="2351"/>
            <w:shd w:val="clear" w:color="auto" w:fill="DDEBF7"/>
          </w:tcPr>
          <w:p>
            <w:r>
              <w:rPr>
                <w:rFonts w:ascii="Meiryo UI" w:hAnsi="Meiryo UI"/>
                <w:sz w:val="18"/>
              </w:rPr>
              <w:t>¥100〜120億</w:t>
            </w:r>
          </w:p>
        </w:tc>
        <w:tc>
          <w:tcPr>
            <w:tcW w:type="dxa" w:w="2351"/>
            <w:shd w:val="clear" w:color="auto" w:fill="DDEBF7"/>
          </w:tcPr>
          <w:p>
            <w:r>
              <w:rPr>
                <w:rFonts w:ascii="Meiryo UI" w:hAnsi="Meiryo UI"/>
                <w:sz w:val="18"/>
              </w:rPr>
              <w:t>TIPSTAR+30%継続</w:t>
            </w:r>
          </w:p>
        </w:tc>
      </w:tr>
      <w:tr>
        <w:tc>
          <w:tcPr>
            <w:tcW w:type="dxa" w:w="2351"/>
          </w:tcPr>
          <w:p>
            <w:r>
              <w:rPr>
                <w:rFonts w:ascii="Meiryo UI" w:hAnsi="Meiryo UI"/>
                <w:sz w:val="18"/>
              </w:rPr>
              <w:t>みてね</w:t>
            </w:r>
          </w:p>
        </w:tc>
        <w:tc>
          <w:tcPr>
            <w:tcW w:type="dxa" w:w="2351"/>
          </w:tcPr>
          <w:p>
            <w:r>
              <w:rPr>
                <w:rFonts w:ascii="Meiryo UI" w:hAnsi="Meiryo UI"/>
                <w:sz w:val="18"/>
              </w:rPr>
              <w:t>▲¥5〜10億</w:t>
            </w:r>
          </w:p>
        </w:tc>
        <w:tc>
          <w:tcPr>
            <w:tcW w:type="dxa" w:w="2351"/>
          </w:tcPr>
          <w:p>
            <w:r>
              <w:rPr>
                <w:rFonts w:ascii="Meiryo UI" w:hAnsi="Meiryo UI"/>
                <w:sz w:val="18"/>
              </w:rPr>
              <w:t>▲¥0〜5億</w:t>
            </w:r>
          </w:p>
        </w:tc>
        <w:tc>
          <w:tcPr>
            <w:tcW w:type="dxa" w:w="2351"/>
          </w:tcPr>
          <w:p>
            <w:r>
              <w:rPr>
                <w:rFonts w:ascii="Meiryo UI" w:hAnsi="Meiryo UI"/>
                <w:sz w:val="18"/>
              </w:rPr>
              <w:t>黒字化途上</w:t>
            </w:r>
          </w:p>
        </w:tc>
      </w:tr>
      <w:tr>
        <w:tc>
          <w:tcPr>
            <w:tcW w:type="dxa" w:w="2351"/>
            <w:shd w:val="clear" w:color="auto" w:fill="DDEBF7"/>
          </w:tcPr>
          <w:p>
            <w:r>
              <w:rPr>
                <w:rFonts w:ascii="Meiryo UI" w:hAnsi="Meiryo UI"/>
                <w:sz w:val="18"/>
              </w:rPr>
              <w:t>本社コスト</w:t>
            </w:r>
          </w:p>
        </w:tc>
        <w:tc>
          <w:tcPr>
            <w:tcW w:type="dxa" w:w="2351"/>
            <w:shd w:val="clear" w:color="auto" w:fill="DDEBF7"/>
          </w:tcPr>
          <w:p>
            <w:r>
              <w:rPr>
                <w:rFonts w:ascii="Meiryo UI" w:hAnsi="Meiryo UI"/>
                <w:sz w:val="18"/>
              </w:rPr>
              <w:t>▲¥40〜50億</w:t>
            </w:r>
          </w:p>
        </w:tc>
        <w:tc>
          <w:tcPr>
            <w:tcW w:type="dxa" w:w="2351"/>
            <w:shd w:val="clear" w:color="auto" w:fill="DDEBF7"/>
          </w:tcPr>
          <w:p>
            <w:r>
              <w:rPr>
                <w:rFonts w:ascii="Meiryo UI" w:hAnsi="Meiryo UI"/>
                <w:sz w:val="18"/>
              </w:rPr>
              <w:t>▲¥40〜50億</w:t>
            </w:r>
          </w:p>
        </w:tc>
        <w:tc>
          <w:tcPr>
            <w:tcW w:type="dxa" w:w="2351"/>
            <w:shd w:val="clear" w:color="auto" w:fill="DDEBF7"/>
          </w:tcPr>
          <w:p>
            <w:r>
              <w:rPr>
                <w:rFonts w:ascii="Meiryo UI" w:hAnsi="Meiryo UI"/>
                <w:sz w:val="18"/>
              </w:rPr>
              <w:t>横ばい</w:t>
            </w:r>
          </w:p>
        </w:tc>
      </w:tr>
      <w:tr>
        <w:tc>
          <w:tcPr>
            <w:tcW w:type="dxa" w:w="2351"/>
          </w:tcPr>
          <w:p>
            <w:r>
              <w:rPr>
                <w:rFonts w:ascii="Meiryo UI" w:hAnsi="Meiryo UI"/>
                <w:sz w:val="18"/>
              </w:rPr>
              <w:t>PointsBetのれん</w:t>
            </w:r>
          </w:p>
        </w:tc>
        <w:tc>
          <w:tcPr>
            <w:tcW w:type="dxa" w:w="2351"/>
          </w:tcPr>
          <w:p>
            <w:r>
              <w:rPr>
                <w:rFonts w:ascii="Meiryo UI" w:hAnsi="Meiryo UI"/>
                <w:sz w:val="18"/>
              </w:rPr>
              <w:t>▲¥15〜20億</w:t>
            </w:r>
          </w:p>
        </w:tc>
        <w:tc>
          <w:tcPr>
            <w:tcW w:type="dxa" w:w="2351"/>
          </w:tcPr>
          <w:p>
            <w:r>
              <w:rPr>
                <w:rFonts w:ascii="Meiryo UI" w:hAnsi="Meiryo UI"/>
                <w:sz w:val="18"/>
              </w:rPr>
              <w:t>▲¥15〜20億</w:t>
            </w:r>
          </w:p>
        </w:tc>
        <w:tc>
          <w:tcPr>
            <w:tcW w:type="dxa" w:w="2351"/>
          </w:tcPr>
          <w:p>
            <w:r>
              <w:rPr>
                <w:rFonts w:ascii="Meiryo UI" w:hAnsi="Meiryo UI"/>
                <w:sz w:val="18"/>
              </w:rPr>
              <w:t>5〜7年償却想定</w:t>
            </w:r>
          </w:p>
        </w:tc>
      </w:tr>
      <w:tr>
        <w:tc>
          <w:tcPr>
            <w:tcW w:type="dxa" w:w="2351"/>
            <w:shd w:val="clear" w:color="auto" w:fill="DDEBF7"/>
          </w:tcPr>
          <w:p>
            <w:r>
              <w:rPr>
                <w:rFonts w:ascii="Meiryo UI" w:hAnsi="Meiryo UI"/>
                <w:sz w:val="18"/>
              </w:rPr>
              <w:t>合計OP</w:t>
            </w:r>
          </w:p>
        </w:tc>
        <w:tc>
          <w:tcPr>
            <w:tcW w:type="dxa" w:w="2351"/>
            <w:shd w:val="clear" w:color="auto" w:fill="DDEBF7"/>
          </w:tcPr>
          <w:p>
            <w:r>
              <w:rPr>
                <w:rFonts w:ascii="Meiryo UI" w:hAnsi="Meiryo UI"/>
                <w:sz w:val="18"/>
              </w:rPr>
              <w:t>¥220億</w:t>
            </w:r>
          </w:p>
        </w:tc>
        <w:tc>
          <w:tcPr>
            <w:tcW w:type="dxa" w:w="2351"/>
            <w:shd w:val="clear" w:color="auto" w:fill="DDEBF7"/>
          </w:tcPr>
          <w:p>
            <w:r>
              <w:rPr>
                <w:rFonts w:ascii="Meiryo UI" w:hAnsi="Meiryo UI"/>
                <w:sz w:val="18"/>
              </w:rPr>
              <w:t>¥240〜250億</w:t>
            </w:r>
          </w:p>
        </w:tc>
        <w:tc>
          <w:tcPr>
            <w:tcW w:type="dxa" w:w="2351"/>
            <w:shd w:val="clear" w:color="auto" w:fill="DDEBF7"/>
          </w:tcPr>
          <w:p>
            <w:r>
              <w:rPr>
                <w:rFonts w:ascii="Meiryo UI" w:hAnsi="Meiryo UI"/>
                <w:sz w:val="18"/>
              </w:rPr>
              <w:t>—</w:t>
            </w:r>
          </w:p>
        </w:tc>
      </w:tr>
    </w:tbl>
    <w:p/>
    <w:p>
      <w:r>
        <w:t>──────────────────────────────────────────────────</w:t>
      </w:r>
    </w:p>
    <w:p/>
    <w:p>
      <w:pPr>
        <w:pStyle w:val="Heading2"/>
      </w:pPr>
      <w:r>
        <w:rPr>
          <w:rFonts w:ascii="Meiryo UI" w:hAnsi="Meiryo UI"/>
          <w:color w:val="2E74B5"/>
        </w:rPr>
        <w:t>5. セグメント別分析</w:t>
      </w:r>
    </w:p>
    <w:p/>
    <w:p>
      <w:pPr>
        <w:pStyle w:val="Heading3"/>
      </w:pPr>
      <w:r>
        <w:rPr>
          <w:rFonts w:ascii="Meiryo UI" w:hAnsi="Meiryo UI"/>
          <w:color w:val="2E74B5"/>
        </w:rPr>
        <w:t>5-1. デジタルエンターテインメント（モンスト主力）</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KPI</w:t>
            </w:r>
          </w:p>
        </w:tc>
        <w:tc>
          <w:tcPr>
            <w:tcW w:type="dxa" w:w="3135"/>
            <w:shd w:val="clear" w:color="auto" w:fill="2E74B5"/>
          </w:tcPr>
          <w:p>
            <w:r>
              <w:rPr>
                <w:rFonts w:ascii="Meiryo UI" w:hAnsi="Meiryo UI"/>
                <w:b/>
                <w:color w:val="FFFFFF"/>
                <w:sz w:val="18"/>
              </w:rPr>
              <w:t>状況</w:t>
            </w:r>
          </w:p>
        </w:tc>
        <w:tc>
          <w:tcPr>
            <w:tcW w:type="dxa" w:w="3135"/>
            <w:shd w:val="clear" w:color="auto" w:fill="2E74B5"/>
          </w:tcPr>
          <w:p>
            <w:r>
              <w:rPr>
                <w:rFonts w:ascii="Meiryo UI" w:hAnsi="Meiryo UI"/>
                <w:b/>
                <w:color w:val="FFFFFF"/>
                <w:sz w:val="18"/>
              </w:rPr>
              <w:t>含意</w:t>
            </w:r>
          </w:p>
        </w:tc>
      </w:tr>
      <w:tr>
        <w:tc>
          <w:tcPr>
            <w:tcW w:type="dxa" w:w="3135"/>
          </w:tcPr>
          <w:p>
            <w:r>
              <w:rPr>
                <w:rFonts w:ascii="Meiryo UI" w:hAnsi="Meiryo UI"/>
                <w:sz w:val="18"/>
              </w:rPr>
              <w:t>モンスト MAU</w:t>
            </w:r>
          </w:p>
        </w:tc>
        <w:tc>
          <w:tcPr>
            <w:tcW w:type="dxa" w:w="3135"/>
          </w:tcPr>
          <w:p>
            <w:r>
              <w:rPr>
                <w:rFonts w:ascii="Meiryo UI" w:hAnsi="Meiryo UI"/>
                <w:sz w:val="18"/>
              </w:rPr>
              <w:t>継続低下（前期比推定▲10〜15%）</w:t>
            </w:r>
          </w:p>
        </w:tc>
        <w:tc>
          <w:tcPr>
            <w:tcW w:type="dxa" w:w="3135"/>
          </w:tcPr>
          <w:p>
            <w:r>
              <w:rPr>
                <w:rFonts w:ascii="Meiryo UI" w:hAnsi="Meiryo UI"/>
                <w:sz w:val="18"/>
              </w:rPr>
              <w:t>収益▲¥10〜15億/期の構造的逆風</w:t>
            </w:r>
          </w:p>
        </w:tc>
      </w:tr>
      <w:tr>
        <w:tc>
          <w:tcPr>
            <w:tcW w:type="dxa" w:w="3135"/>
            <w:shd w:val="clear" w:color="auto" w:fill="DDEBF7"/>
          </w:tcPr>
          <w:p>
            <w:r>
              <w:rPr>
                <w:rFonts w:ascii="Meiryo UI" w:hAnsi="Meiryo UI"/>
                <w:sz w:val="18"/>
              </w:rPr>
              <w:t>新規タイトル</w:t>
            </w:r>
          </w:p>
        </w:tc>
        <w:tc>
          <w:tcPr>
            <w:tcW w:type="dxa" w:w="3135"/>
            <w:shd w:val="clear" w:color="auto" w:fill="DDEBF7"/>
          </w:tcPr>
          <w:p>
            <w:r>
              <w:rPr>
                <w:rFonts w:ascii="Meiryo UI" w:hAnsi="Meiryo UI"/>
                <w:sz w:val="18"/>
              </w:rPr>
              <w:t>複数開発中だが大型ヒットなし</w:t>
            </w:r>
          </w:p>
        </w:tc>
        <w:tc>
          <w:tcPr>
            <w:tcW w:type="dxa" w:w="3135"/>
            <w:shd w:val="clear" w:color="auto" w:fill="DDEBF7"/>
          </w:tcPr>
          <w:p>
            <w:r>
              <w:rPr>
                <w:rFonts w:ascii="Meiryo UI" w:hAnsi="Meiryo UI"/>
                <w:sz w:val="18"/>
              </w:rPr>
              <w:t>モンスト依存が継続</w:t>
            </w:r>
          </w:p>
        </w:tc>
      </w:tr>
      <w:tr>
        <w:tc>
          <w:tcPr>
            <w:tcW w:type="dxa" w:w="3135"/>
          </w:tcPr>
          <w:p>
            <w:r>
              <w:rPr>
                <w:rFonts w:ascii="Meiryo UI" w:hAnsi="Meiryo UI"/>
                <w:sz w:val="18"/>
              </w:rPr>
              <w:t>IPコラボ</w:t>
            </w:r>
          </w:p>
        </w:tc>
        <w:tc>
          <w:tcPr>
            <w:tcW w:type="dxa" w:w="3135"/>
          </w:tcPr>
          <w:p>
            <w:r>
              <w:rPr>
                <w:rFonts w:ascii="Meiryo UI" w:hAnsi="Meiryo UI"/>
                <w:sz w:val="18"/>
              </w:rPr>
              <w:t>定期的に大型コラボ（安定収益）</w:t>
            </w:r>
          </w:p>
        </w:tc>
        <w:tc>
          <w:tcPr>
            <w:tcW w:type="dxa" w:w="3135"/>
          </w:tcPr>
          <w:p>
            <w:r>
              <w:rPr>
                <w:rFonts w:ascii="Meiryo UI" w:hAnsi="Meiryo UI"/>
                <w:sz w:val="18"/>
              </w:rPr>
              <w:t>急落よりも緩やかな低下</w:t>
            </w:r>
          </w:p>
        </w:tc>
      </w:tr>
    </w:tbl>
    <w:p/>
    <w:p>
      <w:r>
        <w:rPr>
          <w:rFonts w:ascii="Meiryo UI" w:hAnsi="Meiryo UI"/>
          <w:sz w:val="20"/>
        </w:rPr>
        <w:t>評価: 「ゆっくり沈む船」だが、毎期¥70〜80億規模の営業利益を生み続けるキャッシュカウ。急崩壊はなく、スポーツ/ベッティング成長との時間差で乗り越える局面。</w:t>
      </w:r>
    </w:p>
    <w:p/>
    <w:p>
      <w:pPr>
        <w:pStyle w:val="Heading3"/>
      </w:pPr>
      <w:r>
        <w:rPr>
          <w:rFonts w:ascii="Meiryo UI" w:hAnsi="Meiryo UI"/>
          <w:color w:val="2E74B5"/>
        </w:rPr>
        <w:t>5-2. スポーツ事業（本日上振れ主因・最重要）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FC東京</w:t>
            </w:r>
          </w:p>
        </w:tc>
        <w:tc>
          <w:tcPr>
            <w:tcW w:type="dxa" w:w="4703"/>
          </w:tcPr>
          <w:p>
            <w:r>
              <w:rPr>
                <w:rFonts w:ascii="Meiryo UI" w:hAnsi="Meiryo UI"/>
                <w:sz w:val="18"/>
              </w:rPr>
              <w:t>J1。スポンサー・チケット収益</w:t>
            </w:r>
          </w:p>
        </w:tc>
      </w:tr>
      <w:tr>
        <w:tc>
          <w:tcPr>
            <w:tcW w:type="dxa" w:w="4703"/>
            <w:shd w:val="clear" w:color="auto" w:fill="DDEBF7"/>
          </w:tcPr>
          <w:p>
            <w:r>
              <w:rPr>
                <w:rFonts w:ascii="Meiryo UI" w:hAnsi="Meiryo UI"/>
                <w:sz w:val="18"/>
              </w:rPr>
              <w:t>ヴィッセル神戸</w:t>
            </w:r>
          </w:p>
        </w:tc>
        <w:tc>
          <w:tcPr>
            <w:tcW w:type="dxa" w:w="4703"/>
            <w:shd w:val="clear" w:color="auto" w:fill="DDEBF7"/>
          </w:tcPr>
          <w:p>
            <w:r>
              <w:rPr>
                <w:rFonts w:ascii="Meiryo UI" w:hAnsi="Meiryo UI"/>
                <w:sz w:val="18"/>
              </w:rPr>
              <w:t>J1（2023年優勝）。ACL出場</w:t>
            </w:r>
          </w:p>
        </w:tc>
      </w:tr>
      <w:tr>
        <w:tc>
          <w:tcPr>
            <w:tcW w:type="dxa" w:w="4703"/>
          </w:tcPr>
          <w:p>
            <w:r>
              <w:rPr>
                <w:rFonts w:ascii="Meiryo UI" w:hAnsi="Meiryo UI"/>
                <w:sz w:val="18"/>
              </w:rPr>
              <w:t>千葉ジェッツ</w:t>
            </w:r>
          </w:p>
        </w:tc>
        <w:tc>
          <w:tcPr>
            <w:tcW w:type="dxa" w:w="4703"/>
          </w:tcPr>
          <w:p>
            <w:r>
              <w:rPr>
                <w:rFonts w:ascii="Meiryo UI" w:hAnsi="Meiryo UI"/>
                <w:sz w:val="18"/>
              </w:rPr>
              <w:t>Bリーグ。新アリーナ計画（2026〜27年）</w:t>
            </w:r>
          </w:p>
        </w:tc>
      </w:tr>
      <w:tr>
        <w:tc>
          <w:tcPr>
            <w:tcW w:type="dxa" w:w="4703"/>
            <w:shd w:val="clear" w:color="auto" w:fill="DDEBF7"/>
          </w:tcPr>
          <w:p>
            <w:r>
              <w:rPr>
                <w:rFonts w:ascii="Meiryo UI" w:hAnsi="Meiryo UI"/>
                <w:sz w:val="18"/>
              </w:rPr>
              <w:t>TIPSTAR</w:t>
            </w:r>
          </w:p>
        </w:tc>
        <w:tc>
          <w:tcPr>
            <w:tcW w:type="dxa" w:w="4703"/>
            <w:shd w:val="clear" w:color="auto" w:fill="DDEBF7"/>
          </w:tcPr>
          <w:p>
            <w:r>
              <w:rPr>
                <w:rFonts w:ascii="Meiryo UI" w:hAnsi="Meiryo UI"/>
                <w:sz w:val="18"/>
              </w:rPr>
              <w:t>競輪・競艇向けベッティングアプリ。MAU増加+87.2%増収</w:t>
            </w:r>
          </w:p>
        </w:tc>
      </w:tr>
      <w:tr>
        <w:tc>
          <w:tcPr>
            <w:tcW w:type="dxa" w:w="4703"/>
          </w:tcPr>
          <w:p>
            <w:r>
              <w:rPr>
                <w:rFonts w:ascii="Meiryo UI" w:hAnsi="Meiryo UI"/>
                <w:sz w:val="18"/>
              </w:rPr>
              <w:t>PointsBet</w:t>
            </w:r>
          </w:p>
        </w:tc>
        <w:tc>
          <w:tcPr>
            <w:tcW w:type="dxa" w:w="4703"/>
          </w:tcPr>
          <w:p>
            <w:r>
              <w:rPr>
                <w:rFonts w:ascii="Meiryo UI" w:hAnsi="Meiryo UI"/>
                <w:sz w:val="18"/>
              </w:rPr>
              <w:t>豪スポーツブックメーカー。FY26.3期から連結。ベッティング事業全体+149.3%</w:t>
            </w:r>
          </w:p>
        </w:tc>
      </w:tr>
    </w:tbl>
    <w:p/>
    <w:p>
      <w:r>
        <w:rPr>
          <w:rFonts w:ascii="Meiryo UI" w:hAnsi="Meiryo UI"/>
          <w:sz w:val="20"/>
        </w:rPr>
        <w:t>&gt; Rationale（TIPSTAR +87.2%）: 日本の公営競技（競輪・競艇・オートレース・競馬）はコロナ後にデジタル移行が加速。TIPSTAR はこのDX波を直接捕捉。公営競技の年間売上高は約3兆円規模で、デジタル化率は現在15〜20%程度→50%へのロードマップが描ける。</w:t>
      </w:r>
    </w:p>
    <w:p/>
    <w:p>
      <w:r>
        <w:rPr>
          <w:rFonts w:ascii="Meiryo UI" w:hAnsi="Meiryo UI"/>
          <w:sz w:val="20"/>
        </w:rPr>
        <w:t>&gt; Rationale（PointsBet連結）: オーストラリアのスポーツ賭博市場（豪GDP比で存在感大）での展開。MIXIのデジタル技術×PointsBetのライセンス・ユーザーベースのシナジー。初年度はのれん償却で利益圧縮だが中期的に収益化。</w:t>
      </w:r>
    </w:p>
    <w:p/>
    <w:p>
      <w:pPr>
        <w:pStyle w:val="Heading3"/>
      </w:pPr>
      <w:r>
        <w:rPr>
          <w:rFonts w:ascii="Meiryo UI" w:hAnsi="Meiryo UI"/>
          <w:color w:val="2E74B5"/>
        </w:rPr>
        <w:t>5-3. ライフスタイル（みてね）</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KPI</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グローバル累計DL</w:t>
            </w:r>
          </w:p>
        </w:tc>
        <w:tc>
          <w:tcPr>
            <w:tcW w:type="dxa" w:w="4703"/>
          </w:tcPr>
          <w:p>
            <w:r>
              <w:rPr>
                <w:rFonts w:ascii="Meiryo UI" w:hAnsi="Meiryo UI"/>
                <w:sz w:val="18"/>
              </w:rPr>
              <w:t>1,600万件超</w:t>
            </w:r>
          </w:p>
        </w:tc>
      </w:tr>
      <w:tr>
        <w:tc>
          <w:tcPr>
            <w:tcW w:type="dxa" w:w="4703"/>
            <w:shd w:val="clear" w:color="auto" w:fill="DDEBF7"/>
          </w:tcPr>
          <w:p>
            <w:r>
              <w:rPr>
                <w:rFonts w:ascii="Meiryo UI" w:hAnsi="Meiryo UI"/>
                <w:sz w:val="18"/>
              </w:rPr>
              <w:t>月次有料会員</w:t>
            </w:r>
          </w:p>
        </w:tc>
        <w:tc>
          <w:tcPr>
            <w:tcW w:type="dxa" w:w="4703"/>
            <w:shd w:val="clear" w:color="auto" w:fill="DDEBF7"/>
          </w:tcPr>
          <w:p>
            <w:r>
              <w:rPr>
                <w:rFonts w:ascii="Meiryo UI" w:hAnsi="Meiryo UI"/>
                <w:sz w:val="18"/>
              </w:rPr>
              <w:t>右肩上がり拡大中</w:t>
            </w:r>
          </w:p>
        </w:tc>
      </w:tr>
      <w:tr>
        <w:tc>
          <w:tcPr>
            <w:tcW w:type="dxa" w:w="4703"/>
          </w:tcPr>
          <w:p>
            <w:r>
              <w:rPr>
                <w:rFonts w:ascii="Meiryo UI" w:hAnsi="Meiryo UI"/>
                <w:sz w:val="18"/>
              </w:rPr>
              <w:t>ARPU（推計）</w:t>
            </w:r>
          </w:p>
        </w:tc>
        <w:tc>
          <w:tcPr>
            <w:tcW w:type="dxa" w:w="4703"/>
          </w:tcPr>
          <w:p>
            <w:r>
              <w:rPr>
                <w:rFonts w:ascii="Meiryo UI" w:hAnsi="Meiryo UI"/>
                <w:sz w:val="18"/>
              </w:rPr>
              <w:t>¥500〜1,000/月</w:t>
            </w:r>
          </w:p>
        </w:tc>
      </w:tr>
      <w:tr>
        <w:tc>
          <w:tcPr>
            <w:tcW w:type="dxa" w:w="4703"/>
            <w:shd w:val="clear" w:color="auto" w:fill="DDEBF7"/>
          </w:tcPr>
          <w:p>
            <w:r>
              <w:rPr>
                <w:rFonts w:ascii="Meiryo UI" w:hAnsi="Meiryo UI"/>
                <w:sz w:val="18"/>
              </w:rPr>
              <w:t>損益</w:t>
            </w:r>
          </w:p>
        </w:tc>
        <w:tc>
          <w:tcPr>
            <w:tcW w:type="dxa" w:w="4703"/>
            <w:shd w:val="clear" w:color="auto" w:fill="DDEBF7"/>
          </w:tcPr>
          <w:p>
            <w:r>
              <w:rPr>
                <w:rFonts w:ascii="Meiryo UI" w:hAnsi="Meiryo UI"/>
                <w:sz w:val="18"/>
              </w:rPr>
              <w:t>累積赤字→黒字転換近づく</w:t>
            </w:r>
          </w:p>
        </w:tc>
      </w:tr>
    </w:tbl>
    <w:p/>
    <w:p>
      <w:r>
        <w:rPr>
          <w:rFonts w:ascii="Meiryo UI" w:hAnsi="Meiryo UI"/>
          <w:sz w:val="20"/>
        </w:rPr>
        <w:t>評価: 10〜15年スパンの長期オプション価値。近い将来のカタリストにはならないが、企業価値の下方支持要因。</w:t>
      </w:r>
    </w:p>
    <w:p/>
    <w:p>
      <w:r>
        <w:t>──────────────────────────────────────────────────</w:t>
      </w:r>
    </w:p>
    <w:p/>
    <w:p>
      <w:pPr>
        <w:pStyle w:val="Heading2"/>
      </w:pPr>
      <w:r>
        <w:rPr>
          <w:rFonts w:ascii="Meiryo UI" w:hAnsi="Meiryo UI"/>
          <w:color w:val="2E74B5"/>
        </w:rPr>
        <w:t>6. スポーツ×ベッティング TAM分析</w:t>
      </w:r>
    </w:p>
    <w:p/>
    <w:p>
      <w:pPr>
        <w:pStyle w:val="Heading3"/>
      </w:pPr>
      <w:r>
        <w:rPr>
          <w:rFonts w:ascii="Meiryo UI" w:hAnsi="Meiryo UI"/>
          <w:color w:val="2E74B5"/>
        </w:rPr>
        <w:t>6-1. 日本公営競技デジタル化</w:t>
      </w:r>
    </w:p>
    <w:p/>
    <w:p>
      <w:pPr>
        <w:shd w:val="clear" w:color="auto" w:fill="F2F2F2"/>
      </w:pPr>
      <w:r>
        <w:rPr>
          <w:rFonts w:ascii="Courier New" w:hAnsi="Courier New"/>
          <w:sz w:val="16"/>
        </w:rPr>
        <w:t>日本公営競技 市場規模（2026年推計）</w:t>
        <w:br/>
        <w:t>─────────────────────────────────────</w:t>
        <w:br/>
        <w:t>競輪・競艇・オートレース：約1.5兆円/年</w:t>
        <w:br/>
        <w:t>競馬（JRA+地方）：約3.5兆円/年</w:t>
        <w:br/>
        <w:t>合計：約5兆円/年</w:t>
        <w:br/>
        <w:t>─────────────────────────────────────</w:t>
        <w:br/>
        <w:t>デジタル化率：現在約15〜25%</w:t>
        <w:br/>
        <w:t>TIPSTAR対象市場（競輪・競艇中心）：約1.5兆円 × 20% = ¥3,000億</w:t>
        <w:br/>
        <w:t>TIPSTAR市場シェア（推計）：約3〜5%</w:t>
        <w:br/>
        <w:t>TIPSTAR売上（現状）：¥80〜100億/年程度</w:t>
        <w:br/>
        <w:t>成長余地：デジタル化率50%達成なら売上倍増以上</w:t>
      </w:r>
    </w:p>
    <w:p/>
    <w:p>
      <w:pPr>
        <w:pStyle w:val="Heading3"/>
      </w:pPr>
      <w:r>
        <w:rPr>
          <w:rFonts w:ascii="Meiryo UI" w:hAnsi="Meiryo UI"/>
          <w:color w:val="2E74B5"/>
        </w:rPr>
        <w:t>6-2. PointsBet統合シナジー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短期（FY27〜28）</w:t>
            </w:r>
          </w:p>
        </w:tc>
        <w:tc>
          <w:tcPr>
            <w:tcW w:type="dxa" w:w="3135"/>
            <w:shd w:val="clear" w:color="auto" w:fill="2E74B5"/>
          </w:tcPr>
          <w:p>
            <w:r>
              <w:rPr>
                <w:rFonts w:ascii="Meiryo UI" w:hAnsi="Meiryo UI"/>
                <w:b/>
                <w:color w:val="FFFFFF"/>
                <w:sz w:val="18"/>
              </w:rPr>
              <w:t>中期（FY29〜31）</w:t>
            </w:r>
          </w:p>
        </w:tc>
      </w:tr>
      <w:tr>
        <w:tc>
          <w:tcPr>
            <w:tcW w:type="dxa" w:w="3135"/>
          </w:tcPr>
          <w:p>
            <w:r>
              <w:rPr>
                <w:rFonts w:ascii="Meiryo UI" w:hAnsi="Meiryo UI"/>
                <w:sz w:val="18"/>
              </w:rPr>
              <w:t>のれん償却</w:t>
            </w:r>
          </w:p>
        </w:tc>
        <w:tc>
          <w:tcPr>
            <w:tcW w:type="dxa" w:w="3135"/>
          </w:tcPr>
          <w:p>
            <w:r>
              <w:rPr>
                <w:rFonts w:ascii="Meiryo UI" w:hAnsi="Meiryo UI"/>
                <w:sz w:val="18"/>
              </w:rPr>
              <w:t>▲¥15〜20億/年（逆風）</w:t>
            </w:r>
          </w:p>
        </w:tc>
        <w:tc>
          <w:tcPr>
            <w:tcW w:type="dxa" w:w="3135"/>
          </w:tcPr>
          <w:p>
            <w:r>
              <w:rPr>
                <w:rFonts w:ascii="Meiryo UI" w:hAnsi="Meiryo UI"/>
                <w:sz w:val="18"/>
              </w:rPr>
              <w:t>同左（終了まで）</w:t>
            </w:r>
          </w:p>
        </w:tc>
      </w:tr>
      <w:tr>
        <w:tc>
          <w:tcPr>
            <w:tcW w:type="dxa" w:w="3135"/>
            <w:shd w:val="clear" w:color="auto" w:fill="DDEBF7"/>
          </w:tcPr>
          <w:p>
            <w:r>
              <w:rPr>
                <w:rFonts w:ascii="Meiryo UI" w:hAnsi="Meiryo UI"/>
                <w:sz w:val="18"/>
              </w:rPr>
              <w:t>技術共有</w:t>
            </w:r>
          </w:p>
        </w:tc>
        <w:tc>
          <w:tcPr>
            <w:tcW w:type="dxa" w:w="3135"/>
            <w:shd w:val="clear" w:color="auto" w:fill="DDEBF7"/>
          </w:tcPr>
          <w:p>
            <w:r>
              <w:rPr>
                <w:rFonts w:ascii="Meiryo UI" w:hAnsi="Meiryo UI"/>
                <w:sz w:val="18"/>
              </w:rPr>
              <w:t>TIPSTAR×PointsBetUX融合</w:t>
            </w:r>
          </w:p>
        </w:tc>
        <w:tc>
          <w:tcPr>
            <w:tcW w:type="dxa" w:w="3135"/>
            <w:shd w:val="clear" w:color="auto" w:fill="DDEBF7"/>
          </w:tcPr>
          <w:p>
            <w:r>
              <w:rPr>
                <w:rFonts w:ascii="Meiryo UI" w:hAnsi="Meiryo UI"/>
                <w:sz w:val="18"/>
              </w:rPr>
              <w:t>新プロダクト開発加速</w:t>
            </w:r>
          </w:p>
        </w:tc>
      </w:tr>
      <w:tr>
        <w:tc>
          <w:tcPr>
            <w:tcW w:type="dxa" w:w="3135"/>
          </w:tcPr>
          <w:p>
            <w:r>
              <w:rPr>
                <w:rFonts w:ascii="Meiryo UI" w:hAnsi="Meiryo UI"/>
                <w:sz w:val="18"/>
              </w:rPr>
              <w:t>海外展開</w:t>
            </w:r>
          </w:p>
        </w:tc>
        <w:tc>
          <w:tcPr>
            <w:tcW w:type="dxa" w:w="3135"/>
          </w:tcPr>
          <w:p>
            <w:r>
              <w:rPr>
                <w:rFonts w:ascii="Meiryo UI" w:hAnsi="Meiryo UI"/>
                <w:sz w:val="18"/>
              </w:rPr>
              <w:t>豪州市場確立</w:t>
            </w:r>
          </w:p>
        </w:tc>
        <w:tc>
          <w:tcPr>
            <w:tcW w:type="dxa" w:w="3135"/>
          </w:tcPr>
          <w:p>
            <w:r>
              <w:rPr>
                <w:rFonts w:ascii="Meiryo UI" w:hAnsi="Meiryo UI"/>
                <w:sz w:val="18"/>
              </w:rPr>
              <w:t>アジア展開オプション</w:t>
            </w:r>
          </w:p>
        </w:tc>
      </w:tr>
      <w:tr>
        <w:tc>
          <w:tcPr>
            <w:tcW w:type="dxa" w:w="3135"/>
            <w:shd w:val="clear" w:color="auto" w:fill="DDEBF7"/>
          </w:tcPr>
          <w:p>
            <w:r>
              <w:rPr>
                <w:rFonts w:ascii="Meiryo UI" w:hAnsi="Meiryo UI"/>
                <w:sz w:val="18"/>
              </w:rPr>
              <w:t>収益貢献</w:t>
            </w:r>
          </w:p>
        </w:tc>
        <w:tc>
          <w:tcPr>
            <w:tcW w:type="dxa" w:w="3135"/>
            <w:shd w:val="clear" w:color="auto" w:fill="DDEBF7"/>
          </w:tcPr>
          <w:p>
            <w:r>
              <w:rPr>
                <w:rFonts w:ascii="Meiryo UI" w:hAnsi="Meiryo UI"/>
                <w:sz w:val="18"/>
              </w:rPr>
              <w:t>限定的（統合コスト期）</w:t>
            </w:r>
          </w:p>
        </w:tc>
        <w:tc>
          <w:tcPr>
            <w:tcW w:type="dxa" w:w="3135"/>
            <w:shd w:val="clear" w:color="auto" w:fill="DDEBF7"/>
          </w:tcPr>
          <w:p>
            <w:r>
              <w:rPr>
                <w:rFonts w:ascii="Meiryo UI" w:hAnsi="Meiryo UI"/>
                <w:sz w:val="18"/>
              </w:rPr>
              <w:t>¥20〜40億/年の可能性</w:t>
            </w:r>
          </w:p>
        </w:tc>
      </w:tr>
    </w:tbl>
    <w:p/>
    <w:p>
      <w:r>
        <w:t>──────────────────────────────────────────────────</w:t>
      </w:r>
    </w:p>
    <w:p/>
    <w:p>
      <w:pPr>
        <w:pStyle w:val="Heading2"/>
      </w:pPr>
      <w:r>
        <w:rPr>
          <w:rFonts w:ascii="Meiryo UI" w:hAnsi="Meiryo UI"/>
          <w:color w:val="2E74B5"/>
        </w:rPr>
        <w:t>7. 不動産・隠れ資産分析（全DR必須）</w:t>
      </w:r>
    </w:p>
    <w:p/>
    <w:p>
      <w:pPr>
        <w:pStyle w:val="Heading3"/>
      </w:pPr>
      <w:r>
        <w:rPr>
          <w:rFonts w:ascii="Meiryo UI" w:hAnsi="Meiryo UI"/>
          <w:color w:val="2E74B5"/>
        </w:rPr>
        <w:t>7-1. ネットキャッシュ（最重要隠れ資産）</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推計金額</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現金・預金</w:t>
            </w:r>
          </w:p>
        </w:tc>
        <w:tc>
          <w:tcPr>
            <w:tcW w:type="dxa" w:w="3135"/>
          </w:tcPr>
          <w:p>
            <w:r>
              <w:rPr>
                <w:rFonts w:ascii="Meiryo UI" w:hAnsi="Meiryo UI"/>
                <w:sz w:val="18"/>
              </w:rPr>
              <w:t>~¥400〜500億</w:t>
            </w:r>
          </w:p>
        </w:tc>
        <w:tc>
          <w:tcPr>
            <w:tcW w:type="dxa" w:w="3135"/>
          </w:tcPr>
          <w:p>
            <w:r>
              <w:rPr>
                <w:rFonts w:ascii="Meiryo UI" w:hAnsi="Meiryo UI"/>
                <w:sz w:val="18"/>
              </w:rPr>
              <w:t>FY25.3期B/S現金等（前回DR推計: ¥550〜750億から保守修正）</w:t>
            </w:r>
          </w:p>
        </w:tc>
      </w:tr>
      <w:tr>
        <w:tc>
          <w:tcPr>
            <w:tcW w:type="dxa" w:w="3135"/>
            <w:shd w:val="clear" w:color="auto" w:fill="DDEBF7"/>
          </w:tcPr>
          <w:p>
            <w:r>
              <w:rPr>
                <w:rFonts w:ascii="Meiryo UI" w:hAnsi="Meiryo UI"/>
                <w:sz w:val="18"/>
              </w:rPr>
              <w:t>投資有価証券</w:t>
            </w:r>
          </w:p>
        </w:tc>
        <w:tc>
          <w:tcPr>
            <w:tcW w:type="dxa" w:w="3135"/>
            <w:shd w:val="clear" w:color="auto" w:fill="DDEBF7"/>
          </w:tcPr>
          <w:p>
            <w:r>
              <w:rPr>
                <w:rFonts w:ascii="Meiryo UI" w:hAnsi="Meiryo UI"/>
                <w:sz w:val="18"/>
              </w:rPr>
              <w:t>~¥100〜200億</w:t>
            </w:r>
          </w:p>
        </w:tc>
        <w:tc>
          <w:tcPr>
            <w:tcW w:type="dxa" w:w="3135"/>
            <w:shd w:val="clear" w:color="auto" w:fill="DDEBF7"/>
          </w:tcPr>
          <w:p>
            <w:r>
              <w:rPr>
                <w:rFonts w:ascii="Meiryo UI" w:hAnsi="Meiryo UI"/>
                <w:sz w:val="18"/>
              </w:rPr>
              <w:t>タイミー株売却後の残存有価証券</w:t>
            </w:r>
          </w:p>
        </w:tc>
      </w:tr>
      <w:tr>
        <w:tc>
          <w:tcPr>
            <w:tcW w:type="dxa" w:w="3135"/>
          </w:tcPr>
          <w:p>
            <w:r>
              <w:rPr>
                <w:rFonts w:ascii="Meiryo UI" w:hAnsi="Meiryo UI"/>
                <w:sz w:val="18"/>
              </w:rPr>
              <w:t>有利子負債</w:t>
            </w:r>
          </w:p>
        </w:tc>
        <w:tc>
          <w:tcPr>
            <w:tcW w:type="dxa" w:w="3135"/>
          </w:tcPr>
          <w:p>
            <w:r>
              <w:rPr>
                <w:rFonts w:ascii="Meiryo UI" w:hAnsi="Meiryo UI"/>
                <w:sz w:val="18"/>
              </w:rPr>
              <w:t>~¥0（実質）</w:t>
            </w:r>
          </w:p>
        </w:tc>
        <w:tc>
          <w:tcPr>
            <w:tcW w:type="dxa" w:w="3135"/>
          </w:tcPr>
          <w:p>
            <w:r>
              <w:rPr>
                <w:rFonts w:ascii="Meiryo UI" w:hAnsi="Meiryo UI"/>
                <w:sz w:val="18"/>
              </w:rPr>
              <w:t>無借金経営（公開情報より）</w:t>
            </w:r>
          </w:p>
        </w:tc>
      </w:tr>
      <w:tr>
        <w:tc>
          <w:tcPr>
            <w:tcW w:type="dxa" w:w="3135"/>
            <w:shd w:val="clear" w:color="auto" w:fill="DDEBF7"/>
          </w:tcPr>
          <w:p>
            <w:r>
              <w:rPr>
                <w:rFonts w:ascii="Meiryo UI" w:hAnsi="Meiryo UI"/>
                <w:sz w:val="18"/>
              </w:rPr>
              <w:t>ネットキャッシュ</w:t>
            </w:r>
          </w:p>
        </w:tc>
        <w:tc>
          <w:tcPr>
            <w:tcW w:type="dxa" w:w="3135"/>
            <w:shd w:val="clear" w:color="auto" w:fill="DDEBF7"/>
          </w:tcPr>
          <w:p>
            <w:r>
              <w:rPr>
                <w:rFonts w:ascii="Meiryo UI" w:hAnsi="Meiryo UI"/>
                <w:sz w:val="18"/>
              </w:rPr>
              <w:t>¥500〜700億（中央値¥600億）</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時価総額比</w:t>
            </w:r>
          </w:p>
        </w:tc>
        <w:tc>
          <w:tcPr>
            <w:tcW w:type="dxa" w:w="3135"/>
          </w:tcPr>
          <w:p>
            <w:r>
              <w:rPr>
                <w:rFonts w:ascii="Meiryo UI" w:hAnsi="Meiryo UI"/>
                <w:sz w:val="18"/>
              </w:rPr>
              <w:t>33〜39%</w:t>
            </w:r>
          </w:p>
        </w:tc>
        <w:tc>
          <w:tcPr>
            <w:tcW w:type="dxa" w:w="3135"/>
          </w:tcPr>
          <w:p>
            <w:r>
              <w:rPr>
                <w:rFonts w:ascii="Meiryo UI" w:hAnsi="Meiryo UI"/>
                <w:sz w:val="18"/>
              </w:rPr>
              <w:t>時価総額¥1,797億の約1/3がキャッシュ</w:t>
            </w:r>
          </w:p>
        </w:tc>
      </w:tr>
    </w:tbl>
    <w:p/>
    <w:p>
      <w:r>
        <w:rPr>
          <w:rFonts w:ascii="Meiryo UI" w:hAnsi="Meiryo UI"/>
          <w:sz w:val="20"/>
        </w:rPr>
        <w:t>&gt; NAV含意: 時価総額¥1,797億 − ネットキャッシュ¥600億 = 事業EV ¥1,197億</w:t>
      </w:r>
    </w:p>
    <w:p>
      <w:r>
        <w:rPr>
          <w:rFonts w:ascii="Meiryo UI" w:hAnsi="Meiryo UI"/>
          <w:sz w:val="20"/>
        </w:rPr>
        <w:t>&gt; この事業EVで FY26.3期OP¥220億を稼ぐ → EV/OP = 5.4倍（超割安水準）</w:t>
      </w:r>
    </w:p>
    <w:p/>
    <w:p>
      <w:pPr>
        <w:pStyle w:val="Heading3"/>
      </w:pPr>
      <w:r>
        <w:rPr>
          <w:rFonts w:ascii="Meiryo UI" w:hAnsi="Meiryo UI"/>
          <w:color w:val="2E74B5"/>
        </w:rPr>
        <w:t>7-2. CGコード改訂（6月予定）カタリスト</w:t>
      </w:r>
    </w:p>
    <w:p/>
    <w:p>
      <w:r>
        <w:rPr>
          <w:rFonts w:ascii="Meiryo UI" w:hAnsi="Meiryo UI"/>
          <w:sz w:val="20"/>
        </w:rPr>
        <w:t>本日みずほウェビナー（小林EC）では「CGコード改訂でネットキャッシュ保有企業への資本効率説明責任強化」が示唆された。MIXIは時価総額比33〜39%のキャッシュを保有しており、まさにその対象。改訂後に：</w:t>
      </w:r>
    </w:p>
    <w:p>
      <w:pPr>
        <w:pStyle w:val="ListNumber"/>
      </w:pPr>
      <w:r>
        <w:rPr>
          <w:rFonts w:ascii="Meiryo UI" w:hAnsi="Meiryo UI"/>
          <w:sz w:val="20"/>
        </w:rPr>
        <w:t>自社株買いプレッシャー増 → EPS改善</w:t>
      </w:r>
    </w:p>
    <w:p>
      <w:pPr>
        <w:pStyle w:val="ListNumber"/>
      </w:pPr>
      <w:r>
        <w:rPr>
          <w:rFonts w:ascii="Meiryo UI" w:hAnsi="Meiryo UI"/>
          <w:sz w:val="20"/>
        </w:rPr>
        <w:t>増配要求 → 配当利回りさらに上昇</w:t>
      </w:r>
    </w:p>
    <w:p>
      <w:pPr>
        <w:pStyle w:val="ListNumber"/>
      </w:pPr>
      <w:r>
        <w:rPr>
          <w:rFonts w:ascii="Meiryo UI" w:hAnsi="Meiryo UI"/>
          <w:sz w:val="20"/>
        </w:rPr>
        <w:t>M&amp;A活用明示 → 成長戦略の明確化</w:t>
      </w:r>
    </w:p>
    <w:p/>
    <w:p>
      <w:pPr>
        <w:pStyle w:val="Heading3"/>
      </w:pPr>
      <w:r>
        <w:rPr>
          <w:rFonts w:ascii="Meiryo UI" w:hAnsi="Meiryo UI"/>
          <w:color w:val="2E74B5"/>
        </w:rPr>
        <w:t>7-3. 不動産</w:t>
      </w:r>
    </w:p>
    <w:p/>
    <w:p>
      <w:r>
        <w:rPr>
          <w:rFonts w:ascii="Meiryo UI" w:hAnsi="Meiryo UI"/>
          <w:sz w:val="20"/>
        </w:rPr>
        <w:t>本社（東京渋谷区）は賃貸、自社保有物件は限定的。不動産の隠れ資産はほぼゼロ。→ ネットキャッシュが唯一の隠れ資産。</w:t>
      </w:r>
    </w:p>
    <w:p/>
    <w:p>
      <w:r>
        <w:t>──────────────────────────────────────────────────</w:t>
      </w:r>
    </w:p>
    <w:p/>
    <w:p>
      <w:pPr>
        <w:pStyle w:val="Heading2"/>
      </w:pPr>
      <w:r>
        <w:rPr>
          <w:rFonts w:ascii="Meiryo UI" w:hAnsi="Meiryo UI"/>
          <w:color w:val="2E74B5"/>
        </w:rPr>
        <w:t>8. バリュエーション</w:t>
      </w:r>
    </w:p>
    <w:p/>
    <w:p>
      <w:pPr>
        <w:pStyle w:val="Heading3"/>
      </w:pPr>
      <w:r>
        <w:rPr>
          <w:rFonts w:ascii="Meiryo UI" w:hAnsi="Meiryo UI"/>
          <w:color w:val="2E74B5"/>
        </w:rPr>
        <w:t>8-1. DCFモデル</w:t>
      </w:r>
    </w:p>
    <w:p/>
    <w:p>
      <w:r>
        <w:rPr>
          <w:rFonts w:ascii="Meiryo UI" w:hAnsi="Meiryo UI"/>
          <w:sz w:val="20"/>
        </w:rPr>
        <w:t>前提パラメータ:</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Rf</w:t>
            </w:r>
          </w:p>
        </w:tc>
        <w:tc>
          <w:tcPr>
            <w:tcW w:type="dxa" w:w="3135"/>
          </w:tcPr>
          <w:p>
            <w:r>
              <w:rPr>
                <w:rFonts w:ascii="Meiryo UI" w:hAnsi="Meiryo UI"/>
                <w:sz w:val="18"/>
              </w:rPr>
              <w:t>2.380%</w:t>
            </w:r>
          </w:p>
        </w:tc>
        <w:tc>
          <w:tcPr>
            <w:tcW w:type="dxa" w:w="3135"/>
          </w:tcPr>
          <w:p>
            <w:r>
              <w:rPr>
                <w:rFonts w:ascii="Meiryo UI" w:hAnsi="Meiryo UI"/>
                <w:sz w:val="18"/>
              </w:rPr>
              <w:t>財務省JGB10年（固定）</w:t>
            </w:r>
          </w:p>
        </w:tc>
      </w:tr>
      <w:tr>
        <w:tc>
          <w:tcPr>
            <w:tcW w:type="dxa" w:w="3135"/>
            <w:shd w:val="clear" w:color="auto" w:fill="DDEBF7"/>
          </w:tcPr>
          <w:p>
            <w:r>
              <w:rPr>
                <w:rFonts w:ascii="Meiryo UI" w:hAnsi="Meiryo UI"/>
                <w:sz w:val="18"/>
              </w:rPr>
              <w:t>ERP</w:t>
            </w:r>
          </w:p>
        </w:tc>
        <w:tc>
          <w:tcPr>
            <w:tcW w:type="dxa" w:w="3135"/>
            <w:shd w:val="clear" w:color="auto" w:fill="DDEBF7"/>
          </w:tcPr>
          <w:p>
            <w:r>
              <w:rPr>
                <w:rFonts w:ascii="Meiryo UI" w:hAnsi="Meiryo UI"/>
                <w:sz w:val="18"/>
              </w:rPr>
              <w:t>5.0%</w:t>
            </w:r>
          </w:p>
        </w:tc>
        <w:tc>
          <w:tcPr>
            <w:tcW w:type="dxa" w:w="3135"/>
            <w:shd w:val="clear" w:color="auto" w:fill="DDEBF7"/>
          </w:tcPr>
          <w:p>
            <w:r>
              <w:rPr>
                <w:rFonts w:ascii="Meiryo UI" w:hAnsi="Meiryo UI"/>
                <w:sz w:val="18"/>
              </w:rPr>
              <w:t>日本市場標準</w:t>
            </w:r>
          </w:p>
        </w:tc>
      </w:tr>
      <w:tr>
        <w:tc>
          <w:tcPr>
            <w:tcW w:type="dxa" w:w="3135"/>
          </w:tcPr>
          <w:p>
            <w:r>
              <w:rPr>
                <w:rFonts w:ascii="Meiryo UI" w:hAnsi="Meiryo UI"/>
                <w:sz w:val="18"/>
              </w:rPr>
              <w:t>Beta</w:t>
            </w:r>
          </w:p>
        </w:tc>
        <w:tc>
          <w:tcPr>
            <w:tcW w:type="dxa" w:w="3135"/>
          </w:tcPr>
          <w:p>
            <w:r>
              <w:rPr>
                <w:rFonts w:ascii="Meiryo UI" w:hAnsi="Meiryo UI"/>
                <w:sz w:val="18"/>
              </w:rPr>
              <w:t>0.90</w:t>
            </w:r>
          </w:p>
        </w:tc>
        <w:tc>
          <w:tcPr>
            <w:tcW w:type="dxa" w:w="3135"/>
          </w:tcPr>
          <w:p>
            <w:r>
              <w:rPr>
                <w:rFonts w:ascii="Meiryo UI" w:hAnsi="Meiryo UI"/>
                <w:sz w:val="18"/>
              </w:rPr>
              <w:t>消費者インターネット企業、規制業種（ベッティング）リスク考慮</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6.88%</w:t>
            </w:r>
          </w:p>
        </w:tc>
        <w:tc>
          <w:tcPr>
            <w:tcW w:type="dxa" w:w="3135"/>
            <w:shd w:val="clear" w:color="auto" w:fill="DDEBF7"/>
          </w:tcPr>
          <w:p>
            <w:r>
              <w:rPr>
                <w:rFonts w:ascii="Meiryo UI" w:hAnsi="Meiryo UI"/>
                <w:sz w:val="18"/>
              </w:rPr>
              <w:t>2.380% + 0.90 × 5.0%</w:t>
            </w:r>
          </w:p>
        </w:tc>
      </w:tr>
      <w:tr>
        <w:tc>
          <w:tcPr>
            <w:tcW w:type="dxa" w:w="3135"/>
          </w:tcPr>
          <w:p>
            <w:r>
              <w:rPr>
                <w:rFonts w:ascii="Meiryo UI" w:hAnsi="Meiryo UI"/>
                <w:sz w:val="18"/>
              </w:rPr>
              <w:t>ターミナル成長率</w:t>
            </w:r>
          </w:p>
        </w:tc>
        <w:tc>
          <w:tcPr>
            <w:tcW w:type="dxa" w:w="3135"/>
          </w:tcPr>
          <w:p>
            <w:r>
              <w:rPr>
                <w:rFonts w:ascii="Meiryo UI" w:hAnsi="Meiryo UI"/>
                <w:sz w:val="18"/>
              </w:rPr>
              <w:t>1.5%</w:t>
            </w:r>
          </w:p>
        </w:tc>
        <w:tc>
          <w:tcPr>
            <w:tcW w:type="dxa" w:w="3135"/>
          </w:tcPr>
          <w:p>
            <w:r>
              <w:rPr>
                <w:rFonts w:ascii="Meiryo UI" w:hAnsi="Meiryo UI"/>
                <w:sz w:val="18"/>
              </w:rPr>
              <w:t>モンスト漸減×ベッティング成長で中程度</w:t>
            </w:r>
          </w:p>
        </w:tc>
      </w:tr>
    </w:tbl>
    <w:p/>
    <w:p>
      <w:r>
        <w:rPr>
          <w:rFonts w:ascii="Meiryo UI" w:hAnsi="Meiryo UI"/>
          <w:sz w:val="20"/>
        </w:rPr>
        <w:t>FCF予測（NP × 85% で近似、PointsBet償却後のキャッシュフロー）:</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年度</w:t>
            </w:r>
          </w:p>
        </w:tc>
        <w:tc>
          <w:tcPr>
            <w:tcW w:type="dxa" w:w="1881"/>
            <w:shd w:val="clear" w:color="auto" w:fill="2E74B5"/>
          </w:tcPr>
          <w:p>
            <w:r>
              <w:rPr>
                <w:rFonts w:ascii="Meiryo UI" w:hAnsi="Meiryo UI"/>
                <w:b/>
                <w:color w:val="FFFFFF"/>
                <w:sz w:val="18"/>
              </w:rPr>
              <w:t>OP（推計）</w:t>
            </w:r>
          </w:p>
        </w:tc>
        <w:tc>
          <w:tcPr>
            <w:tcW w:type="dxa" w:w="1881"/>
            <w:shd w:val="clear" w:color="auto" w:fill="2E74B5"/>
          </w:tcPr>
          <w:p>
            <w:r>
              <w:rPr>
                <w:rFonts w:ascii="Meiryo UI" w:hAnsi="Meiryo UI"/>
                <w:b/>
                <w:color w:val="FFFFFF"/>
                <w:sz w:val="18"/>
              </w:rPr>
              <w:t>NP推計</w:t>
            </w:r>
          </w:p>
        </w:tc>
        <w:tc>
          <w:tcPr>
            <w:tcW w:type="dxa" w:w="1881"/>
            <w:shd w:val="clear" w:color="auto" w:fill="2E74B5"/>
          </w:tcPr>
          <w:p>
            <w:r>
              <w:rPr>
                <w:rFonts w:ascii="Meiryo UI" w:hAnsi="Meiryo UI"/>
                <w:b/>
                <w:color w:val="FFFFFF"/>
                <w:sz w:val="18"/>
              </w:rPr>
              <w:t>FCF推計</w:t>
            </w:r>
          </w:p>
        </w:tc>
        <w:tc>
          <w:tcPr>
            <w:tcW w:type="dxa" w:w="1881"/>
            <w:shd w:val="clear" w:color="auto" w:fill="2E74B5"/>
          </w:tcPr>
          <w:p>
            <w:r>
              <w:rPr>
                <w:rFonts w:ascii="Meiryo UI" w:hAnsi="Meiryo UI"/>
                <w:b/>
                <w:color w:val="FFFFFF"/>
                <w:sz w:val="18"/>
              </w:rPr>
              <w:t>PV(WACC6.88%)</w:t>
            </w:r>
          </w:p>
        </w:tc>
      </w:tr>
      <w:tr>
        <w:tc>
          <w:tcPr>
            <w:tcW w:type="dxa" w:w="1881"/>
          </w:tcPr>
          <w:p>
            <w:r>
              <w:rPr>
                <w:rFonts w:ascii="Meiryo UI" w:hAnsi="Meiryo UI"/>
                <w:sz w:val="18"/>
              </w:rPr>
              <w:t>26/3期</w:t>
            </w:r>
          </w:p>
        </w:tc>
        <w:tc>
          <w:tcPr>
            <w:tcW w:type="dxa" w:w="1881"/>
          </w:tcPr>
          <w:p>
            <w:r>
              <w:rPr>
                <w:rFonts w:ascii="Meiryo UI" w:hAnsi="Meiryo UI"/>
                <w:sz w:val="18"/>
              </w:rPr>
              <w:t>¥220億</w:t>
            </w:r>
          </w:p>
        </w:tc>
        <w:tc>
          <w:tcPr>
            <w:tcW w:type="dxa" w:w="1881"/>
          </w:tcPr>
          <w:p>
            <w:r>
              <w:rPr>
                <w:rFonts w:ascii="Meiryo UI" w:hAnsi="Meiryo UI"/>
                <w:sz w:val="18"/>
              </w:rPr>
              <w:t>¥143億</w:t>
            </w:r>
          </w:p>
        </w:tc>
        <w:tc>
          <w:tcPr>
            <w:tcW w:type="dxa" w:w="1881"/>
          </w:tcPr>
          <w:p>
            <w:r>
              <w:rPr>
                <w:rFonts w:ascii="Meiryo UI" w:hAnsi="Meiryo UI"/>
                <w:sz w:val="18"/>
              </w:rPr>
              <w:t>¥122億</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27/3期</w:t>
            </w:r>
          </w:p>
        </w:tc>
        <w:tc>
          <w:tcPr>
            <w:tcW w:type="dxa" w:w="1881"/>
            <w:shd w:val="clear" w:color="auto" w:fill="DDEBF7"/>
          </w:tcPr>
          <w:p>
            <w:r>
              <w:rPr>
                <w:rFonts w:ascii="Meiryo UI" w:hAnsi="Meiryo UI"/>
                <w:sz w:val="18"/>
              </w:rPr>
              <w:t>¥245億</w:t>
            </w:r>
          </w:p>
        </w:tc>
        <w:tc>
          <w:tcPr>
            <w:tcW w:type="dxa" w:w="1881"/>
            <w:shd w:val="clear" w:color="auto" w:fill="DDEBF7"/>
          </w:tcPr>
          <w:p>
            <w:r>
              <w:rPr>
                <w:rFonts w:ascii="Meiryo UI" w:hAnsi="Meiryo UI"/>
                <w:sz w:val="18"/>
              </w:rPr>
              <w:t>¥160億</w:t>
            </w:r>
          </w:p>
        </w:tc>
        <w:tc>
          <w:tcPr>
            <w:tcW w:type="dxa" w:w="1881"/>
            <w:shd w:val="clear" w:color="auto" w:fill="DDEBF7"/>
          </w:tcPr>
          <w:p>
            <w:r>
              <w:rPr>
                <w:rFonts w:ascii="Meiryo UI" w:hAnsi="Meiryo UI"/>
                <w:sz w:val="18"/>
              </w:rPr>
              <w:t>¥136億</w:t>
            </w:r>
          </w:p>
        </w:tc>
        <w:tc>
          <w:tcPr>
            <w:tcW w:type="dxa" w:w="1881"/>
            <w:shd w:val="clear" w:color="auto" w:fill="DDEBF7"/>
          </w:tcPr>
          <w:p>
            <w:r>
              <w:rPr>
                <w:rFonts w:ascii="Meiryo UI" w:hAnsi="Meiryo UI"/>
                <w:sz w:val="18"/>
              </w:rPr>
              <w:t>¥127億</w:t>
            </w:r>
          </w:p>
        </w:tc>
      </w:tr>
      <w:tr>
        <w:tc>
          <w:tcPr>
            <w:tcW w:type="dxa" w:w="1881"/>
          </w:tcPr>
          <w:p>
            <w:r>
              <w:rPr>
                <w:rFonts w:ascii="Meiryo UI" w:hAnsi="Meiryo UI"/>
                <w:sz w:val="18"/>
              </w:rPr>
              <w:t>28/3期</w:t>
            </w:r>
          </w:p>
        </w:tc>
        <w:tc>
          <w:tcPr>
            <w:tcW w:type="dxa" w:w="1881"/>
          </w:tcPr>
          <w:p>
            <w:r>
              <w:rPr>
                <w:rFonts w:ascii="Meiryo UI" w:hAnsi="Meiryo UI"/>
                <w:sz w:val="18"/>
              </w:rPr>
              <w:t>¥265億</w:t>
            </w:r>
          </w:p>
        </w:tc>
        <w:tc>
          <w:tcPr>
            <w:tcW w:type="dxa" w:w="1881"/>
          </w:tcPr>
          <w:p>
            <w:r>
              <w:rPr>
                <w:rFonts w:ascii="Meiryo UI" w:hAnsi="Meiryo UI"/>
                <w:sz w:val="18"/>
              </w:rPr>
              <w:t>¥173億</w:t>
            </w:r>
          </w:p>
        </w:tc>
        <w:tc>
          <w:tcPr>
            <w:tcW w:type="dxa" w:w="1881"/>
          </w:tcPr>
          <w:p>
            <w:r>
              <w:rPr>
                <w:rFonts w:ascii="Meiryo UI" w:hAnsi="Meiryo UI"/>
                <w:sz w:val="18"/>
              </w:rPr>
              <w:t>¥147億</w:t>
            </w:r>
          </w:p>
        </w:tc>
        <w:tc>
          <w:tcPr>
            <w:tcW w:type="dxa" w:w="1881"/>
          </w:tcPr>
          <w:p>
            <w:r>
              <w:rPr>
                <w:rFonts w:ascii="Meiryo UI" w:hAnsi="Meiryo UI"/>
                <w:sz w:val="18"/>
              </w:rPr>
              <w:t>¥129億</w:t>
            </w:r>
          </w:p>
        </w:tc>
      </w:tr>
      <w:tr>
        <w:tc>
          <w:tcPr>
            <w:tcW w:type="dxa" w:w="1881"/>
            <w:shd w:val="clear" w:color="auto" w:fill="DDEBF7"/>
          </w:tcPr>
          <w:p>
            <w:r>
              <w:rPr>
                <w:rFonts w:ascii="Meiryo UI" w:hAnsi="Meiryo UI"/>
                <w:sz w:val="18"/>
              </w:rPr>
              <w:t>29/3期</w:t>
            </w:r>
          </w:p>
        </w:tc>
        <w:tc>
          <w:tcPr>
            <w:tcW w:type="dxa" w:w="1881"/>
            <w:shd w:val="clear" w:color="auto" w:fill="DDEBF7"/>
          </w:tcPr>
          <w:p>
            <w:r>
              <w:rPr>
                <w:rFonts w:ascii="Meiryo UI" w:hAnsi="Meiryo UI"/>
                <w:sz w:val="18"/>
              </w:rPr>
              <w:t>¥280億</w:t>
            </w:r>
          </w:p>
        </w:tc>
        <w:tc>
          <w:tcPr>
            <w:tcW w:type="dxa" w:w="1881"/>
            <w:shd w:val="clear" w:color="auto" w:fill="DDEBF7"/>
          </w:tcPr>
          <w:p>
            <w:r>
              <w:rPr>
                <w:rFonts w:ascii="Meiryo UI" w:hAnsi="Meiryo UI"/>
                <w:sz w:val="18"/>
              </w:rPr>
              <w:t>¥182億</w:t>
            </w:r>
          </w:p>
        </w:tc>
        <w:tc>
          <w:tcPr>
            <w:tcW w:type="dxa" w:w="1881"/>
            <w:shd w:val="clear" w:color="auto" w:fill="DDEBF7"/>
          </w:tcPr>
          <w:p>
            <w:r>
              <w:rPr>
                <w:rFonts w:ascii="Meiryo UI" w:hAnsi="Meiryo UI"/>
                <w:sz w:val="18"/>
              </w:rPr>
              <w:t>¥155億</w:t>
            </w:r>
          </w:p>
        </w:tc>
        <w:tc>
          <w:tcPr>
            <w:tcW w:type="dxa" w:w="1881"/>
            <w:shd w:val="clear" w:color="auto" w:fill="DDEBF7"/>
          </w:tcPr>
          <w:p>
            <w:r>
              <w:rPr>
                <w:rFonts w:ascii="Meiryo UI" w:hAnsi="Meiryo UI"/>
                <w:sz w:val="18"/>
              </w:rPr>
              <w:t>¥127億</w:t>
            </w:r>
          </w:p>
        </w:tc>
      </w:tr>
      <w:tr>
        <w:tc>
          <w:tcPr>
            <w:tcW w:type="dxa" w:w="1881"/>
          </w:tcPr>
          <w:p>
            <w:r>
              <w:rPr>
                <w:rFonts w:ascii="Meiryo UI" w:hAnsi="Meiryo UI"/>
                <w:sz w:val="18"/>
              </w:rPr>
              <w:t>30/3期</w:t>
            </w:r>
          </w:p>
        </w:tc>
        <w:tc>
          <w:tcPr>
            <w:tcW w:type="dxa" w:w="1881"/>
          </w:tcPr>
          <w:p>
            <w:r>
              <w:rPr>
                <w:rFonts w:ascii="Meiryo UI" w:hAnsi="Meiryo UI"/>
                <w:sz w:val="18"/>
              </w:rPr>
              <w:t>¥290億</w:t>
            </w:r>
          </w:p>
        </w:tc>
        <w:tc>
          <w:tcPr>
            <w:tcW w:type="dxa" w:w="1881"/>
          </w:tcPr>
          <w:p>
            <w:r>
              <w:rPr>
                <w:rFonts w:ascii="Meiryo UI" w:hAnsi="Meiryo UI"/>
                <w:sz w:val="18"/>
              </w:rPr>
              <w:t>¥189億</w:t>
            </w:r>
          </w:p>
        </w:tc>
        <w:tc>
          <w:tcPr>
            <w:tcW w:type="dxa" w:w="1881"/>
          </w:tcPr>
          <w:p>
            <w:r>
              <w:rPr>
                <w:rFonts w:ascii="Meiryo UI" w:hAnsi="Meiryo UI"/>
                <w:sz w:val="18"/>
              </w:rPr>
              <w:t>¥161億</w:t>
            </w:r>
          </w:p>
        </w:tc>
        <w:tc>
          <w:tcPr>
            <w:tcW w:type="dxa" w:w="1881"/>
          </w:tcPr>
          <w:p>
            <w:r>
              <w:rPr>
                <w:rFonts w:ascii="Meiryo UI" w:hAnsi="Meiryo UI"/>
                <w:sz w:val="18"/>
              </w:rPr>
              <w:t>¥123億</w:t>
            </w:r>
          </w:p>
        </w:tc>
      </w:tr>
    </w:tbl>
    <w:p/>
    <w:p>
      <w:r>
        <w:rPr>
          <w:rFonts w:ascii="Meiryo UI" w:hAnsi="Meiryo UI"/>
          <w:sz w:val="20"/>
        </w:rPr>
        <w:t>ターミナルバリュー: ¥161億 × 1.015 / (0.0688 - 0.015) = ¥163.4 / 0.0538 = ¥3,037億</w:t>
      </w:r>
    </w:p>
    <w:p>
      <w:r>
        <w:rPr>
          <w:rFonts w:ascii="Meiryo UI" w:hAnsi="Meiryo UI"/>
          <w:sz w:val="20"/>
        </w:rPr>
        <w:t>PV of TV: ¥3,037 / 1.0688⁴ = ¥2,314億</w:t>
      </w:r>
    </w:p>
    <w:p/>
    <w:p>
      <w:r>
        <w:rPr>
          <w:rFonts w:ascii="Meiryo UI" w:hAnsi="Meiryo UI"/>
          <w:sz w:val="20"/>
        </w:rPr>
        <w:t>企業価値 = ¥127 + ¥129 + ¥127 + ¥123 + ¥2,314 = ¥2,820億</w:t>
      </w:r>
    </w:p>
    <w:p>
      <w:r>
        <w:rPr>
          <w:rFonts w:ascii="Meiryo UI" w:hAnsi="Meiryo UI"/>
          <w:sz w:val="20"/>
        </w:rPr>
        <w:t>株主価値 = ¥2,820 + ¥600（ネットキャッシュ中央値）= ¥3,420億</w:t>
      </w:r>
    </w:p>
    <w:p>
      <w:r>
        <w:rPr>
          <w:rFonts w:ascii="Meiryo UI" w:hAnsi="Meiryo UI"/>
          <w:sz w:val="20"/>
        </w:rPr>
        <w:t>DCF FV/株 = ¥3,420 / 71.33M = ¥4,796</w:t>
      </w:r>
    </w:p>
    <w:p/>
    <w:p>
      <w:r>
        <w:rPr>
          <w:rFonts w:ascii="Meiryo UI" w:hAnsi="Meiryo UI"/>
          <w:sz w:val="20"/>
        </w:rPr>
        <w:t>&gt; DCF解釈注記: ¥4,796は現在株価¥2,520の約1.9倍。これは強烈な割安シグナルだが、MIXIのモンスト依存リスク（漸減継続）と PointsBetの不確実性を考慮し、FV適用に安全係数を掛けて判断。</w:t>
      </w:r>
    </w:p>
    <w:p/>
    <w:p>
      <w:pPr>
        <w:pStyle w:val="Heading3"/>
      </w:pPr>
      <w:r>
        <w:rPr>
          <w:rFonts w:ascii="Meiryo UI" w:hAnsi="Meiryo UI"/>
          <w:color w:val="2E74B5"/>
        </w:rPr>
        <w:t>8-2. PERマルチプル法</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修正後EPS（26/3期）</w:t>
            </w:r>
          </w:p>
        </w:tc>
        <w:tc>
          <w:tcPr>
            <w:tcW w:type="dxa" w:w="4703"/>
          </w:tcPr>
          <w:p>
            <w:r>
              <w:rPr>
                <w:rFonts w:ascii="Meiryo UI" w:hAnsi="Meiryo UI"/>
                <w:sz w:val="18"/>
              </w:rPr>
              <w:t>~¥200（OP¥220億 × NP/OP 65% ÷ 71.33M）</w:t>
            </w:r>
          </w:p>
        </w:tc>
      </w:tr>
      <w:tr>
        <w:tc>
          <w:tcPr>
            <w:tcW w:type="dxa" w:w="4703"/>
            <w:shd w:val="clear" w:color="auto" w:fill="DDEBF7"/>
          </w:tcPr>
          <w:p>
            <w:r>
              <w:rPr>
                <w:rFonts w:ascii="Meiryo UI" w:hAnsi="Meiryo UI"/>
                <w:sz w:val="18"/>
              </w:rPr>
              <w:t>修正前EPS（旧計画）</w:t>
            </w:r>
          </w:p>
        </w:tc>
        <w:tc>
          <w:tcPr>
            <w:tcW w:type="dxa" w:w="4703"/>
            <w:shd w:val="clear" w:color="auto" w:fill="DDEBF7"/>
          </w:tcPr>
          <w:p>
            <w:r>
              <w:rPr>
                <w:rFonts w:ascii="Meiryo UI" w:hAnsi="Meiryo UI"/>
                <w:sz w:val="18"/>
              </w:rPr>
              <w:t>¥195.16（Yahoo Finance）</w:t>
            </w:r>
          </w:p>
        </w:tc>
      </w:tr>
      <w:tr>
        <w:tc>
          <w:tcPr>
            <w:tcW w:type="dxa" w:w="4703"/>
          </w:tcPr>
          <w:p>
            <w:r>
              <w:rPr>
                <w:rFonts w:ascii="Meiryo UI" w:hAnsi="Meiryo UI"/>
                <w:sz w:val="18"/>
              </w:rPr>
              <w:t>現在Forward PER</w:t>
            </w:r>
          </w:p>
        </w:tc>
        <w:tc>
          <w:tcPr>
            <w:tcW w:type="dxa" w:w="4703"/>
          </w:tcPr>
          <w:p>
            <w:r>
              <w:rPr>
                <w:rFonts w:ascii="Meiryo UI" w:hAnsi="Meiryo UI"/>
                <w:sz w:val="18"/>
              </w:rPr>
              <w:t>12.6x</w:t>
            </w:r>
          </w:p>
        </w:tc>
      </w:tr>
      <w:tr>
        <w:tc>
          <w:tcPr>
            <w:tcW w:type="dxa" w:w="4703"/>
            <w:shd w:val="clear" w:color="auto" w:fill="DDEBF7"/>
          </w:tcPr>
          <w:p>
            <w:r>
              <w:rPr>
                <w:rFonts w:ascii="Meiryo UI" w:hAnsi="Meiryo UI"/>
                <w:sz w:val="18"/>
              </w:rPr>
              <w:t>セクター適正PER</w:t>
            </w:r>
          </w:p>
        </w:tc>
        <w:tc>
          <w:tcPr>
            <w:tcW w:type="dxa" w:w="4703"/>
            <w:shd w:val="clear" w:color="auto" w:fill="DDEBF7"/>
          </w:tcPr>
          <w:p>
            <w:r>
              <w:rPr>
                <w:rFonts w:ascii="Meiryo UI" w:hAnsi="Meiryo UI"/>
                <w:sz w:val="18"/>
              </w:rPr>
              <w:t>12〜18x（消費者サービス・ゲーム）</w:t>
            </w:r>
          </w:p>
        </w:tc>
      </w:tr>
    </w:tbl>
    <w:p/>
    <w:p>
      <w:r>
        <w:rPr>
          <w:rFonts w:ascii="Meiryo UI" w:hAnsi="Meiryo UI"/>
          <w:sz w:val="20"/>
        </w:rPr>
        <w:t>TP計算: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PER</w:t>
            </w:r>
          </w:p>
        </w:tc>
        <w:tc>
          <w:tcPr>
            <w:tcW w:type="dxa" w:w="2351"/>
            <w:shd w:val="clear" w:color="auto" w:fill="2E74B5"/>
          </w:tcPr>
          <w:p>
            <w:r>
              <w:rPr>
                <w:rFonts w:ascii="Meiryo UI" w:hAnsi="Meiryo UI"/>
                <w:b/>
                <w:color w:val="FFFFFF"/>
                <w:sz w:val="18"/>
              </w:rPr>
              <w:t>EPS</w:t>
            </w:r>
          </w:p>
        </w:tc>
        <w:tc>
          <w:tcPr>
            <w:tcW w:type="dxa" w:w="2351"/>
            <w:shd w:val="clear" w:color="auto" w:fill="2E74B5"/>
          </w:tcPr>
          <w:p>
            <w:r>
              <w:rPr>
                <w:rFonts w:ascii="Meiryo UI" w:hAnsi="Meiryo UI"/>
                <w:b/>
                <w:color w:val="FFFFFF"/>
                <w:sz w:val="18"/>
              </w:rPr>
              <w:t>TP</w:t>
            </w:r>
          </w:p>
        </w:tc>
      </w:tr>
      <w:tr>
        <w:tc>
          <w:tcPr>
            <w:tcW w:type="dxa" w:w="2351"/>
          </w:tcPr>
          <w:p>
            <w:r>
              <w:rPr>
                <w:rFonts w:ascii="Meiryo UI" w:hAnsi="Meiryo UI"/>
                <w:sz w:val="18"/>
              </w:rPr>
              <w:t>Base</w:t>
            </w:r>
          </w:p>
        </w:tc>
        <w:tc>
          <w:tcPr>
            <w:tcW w:type="dxa" w:w="2351"/>
          </w:tcPr>
          <w:p>
            <w:r>
              <w:rPr>
                <w:rFonts w:ascii="Meiryo UI" w:hAnsi="Meiryo UI"/>
                <w:sz w:val="18"/>
              </w:rPr>
              <w:t>15x</w:t>
            </w:r>
          </w:p>
        </w:tc>
        <w:tc>
          <w:tcPr>
            <w:tcW w:type="dxa" w:w="2351"/>
          </w:tcPr>
          <w:p>
            <w:r>
              <w:rPr>
                <w:rFonts w:ascii="Meiryo UI" w:hAnsi="Meiryo UI"/>
                <w:sz w:val="18"/>
              </w:rPr>
              <w:t>¥200</w:t>
            </w:r>
          </w:p>
        </w:tc>
        <w:tc>
          <w:tcPr>
            <w:tcW w:type="dxa" w:w="2351"/>
          </w:tcPr>
          <w:p>
            <w:r>
              <w:rPr>
                <w:rFonts w:ascii="Meiryo UI" w:hAnsi="Meiryo UI"/>
                <w:sz w:val="18"/>
              </w:rPr>
              <w:t>¥3,000</w:t>
            </w:r>
          </w:p>
        </w:tc>
      </w:tr>
      <w:tr>
        <w:tc>
          <w:tcPr>
            <w:tcW w:type="dxa" w:w="2351"/>
            <w:shd w:val="clear" w:color="auto" w:fill="DDEBF7"/>
          </w:tcPr>
          <w:p>
            <w:r>
              <w:rPr>
                <w:rFonts w:ascii="Meiryo UI" w:hAnsi="Meiryo UI"/>
                <w:sz w:val="18"/>
              </w:rPr>
              <w:t>Bull</w:t>
            </w:r>
          </w:p>
        </w:tc>
        <w:tc>
          <w:tcPr>
            <w:tcW w:type="dxa" w:w="2351"/>
            <w:shd w:val="clear" w:color="auto" w:fill="DDEBF7"/>
          </w:tcPr>
          <w:p>
            <w:r>
              <w:rPr>
                <w:rFonts w:ascii="Meiryo UI" w:hAnsi="Meiryo UI"/>
                <w:sz w:val="18"/>
              </w:rPr>
              <w:t>17.5x</w:t>
            </w:r>
          </w:p>
        </w:tc>
        <w:tc>
          <w:tcPr>
            <w:tcW w:type="dxa" w:w="2351"/>
            <w:shd w:val="clear" w:color="auto" w:fill="DDEBF7"/>
          </w:tcPr>
          <w:p>
            <w:r>
              <w:rPr>
                <w:rFonts w:ascii="Meiryo UI" w:hAnsi="Meiryo UI"/>
                <w:sz w:val="18"/>
              </w:rPr>
              <w:t>¥200</w:t>
            </w:r>
          </w:p>
        </w:tc>
        <w:tc>
          <w:tcPr>
            <w:tcW w:type="dxa" w:w="2351"/>
            <w:shd w:val="clear" w:color="auto" w:fill="DDEBF7"/>
          </w:tcPr>
          <w:p>
            <w:r>
              <w:rPr>
                <w:rFonts w:ascii="Meiryo UI" w:hAnsi="Meiryo UI"/>
                <w:sz w:val="18"/>
              </w:rPr>
              <w:t>¥3,500</w:t>
            </w:r>
          </w:p>
        </w:tc>
      </w:tr>
      <w:tr>
        <w:tc>
          <w:tcPr>
            <w:tcW w:type="dxa" w:w="2351"/>
          </w:tcPr>
          <w:p>
            <w:r>
              <w:rPr>
                <w:rFonts w:ascii="Meiryo UI" w:hAnsi="Meiryo UI"/>
                <w:sz w:val="18"/>
              </w:rPr>
              <w:t>Bear</w:t>
            </w:r>
          </w:p>
        </w:tc>
        <w:tc>
          <w:tcPr>
            <w:tcW w:type="dxa" w:w="2351"/>
          </w:tcPr>
          <w:p>
            <w:r>
              <w:rPr>
                <w:rFonts w:ascii="Meiryo UI" w:hAnsi="Meiryo UI"/>
                <w:sz w:val="18"/>
              </w:rPr>
              <w:t>10x</w:t>
            </w:r>
          </w:p>
        </w:tc>
        <w:tc>
          <w:tcPr>
            <w:tcW w:type="dxa" w:w="2351"/>
          </w:tcPr>
          <w:p>
            <w:r>
              <w:rPr>
                <w:rFonts w:ascii="Meiryo UI" w:hAnsi="Meiryo UI"/>
                <w:sz w:val="18"/>
              </w:rPr>
              <w:t>¥175（モンスト急落）</w:t>
            </w:r>
          </w:p>
        </w:tc>
        <w:tc>
          <w:tcPr>
            <w:tcW w:type="dxa" w:w="2351"/>
          </w:tcPr>
          <w:p>
            <w:r>
              <w:rPr>
                <w:rFonts w:ascii="Meiryo UI" w:hAnsi="Meiryo UI"/>
                <w:sz w:val="18"/>
              </w:rPr>
              <w:t>¥1,750</w:t>
            </w:r>
          </w:p>
        </w:tc>
      </w:tr>
    </w:tbl>
    <w:p/>
    <w:p>
      <w:r>
        <w:t>──────────────────────────────────────────────────</w:t>
      </w:r>
    </w:p>
    <w:p/>
    <w:p>
      <w:pPr>
        <w:pStyle w:val="Heading2"/>
      </w:pPr>
      <w:r>
        <w:rPr>
          <w:rFonts w:ascii="Meiryo UI" w:hAnsi="Meiryo UI"/>
          <w:color w:val="2E74B5"/>
        </w:rPr>
        <w:t>9. 3シナリオ比較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Base（メイン）</w:t>
            </w:r>
          </w:p>
        </w:tc>
        <w:tc>
          <w:tcPr>
            <w:tcW w:type="dxa" w:w="2351"/>
            <w:shd w:val="clear" w:color="auto" w:fill="2E74B5"/>
          </w:tcPr>
          <w:p>
            <w:r>
              <w:rPr>
                <w:rFonts w:ascii="Meiryo UI" w:hAnsi="Meiryo UI"/>
                <w:b/>
                <w:color w:val="FFFFFF"/>
                <w:sz w:val="18"/>
              </w:rPr>
              <w:t>Bull（強気）</w:t>
            </w:r>
          </w:p>
        </w:tc>
        <w:tc>
          <w:tcPr>
            <w:tcW w:type="dxa" w:w="2351"/>
            <w:shd w:val="clear" w:color="auto" w:fill="2E74B5"/>
          </w:tcPr>
          <w:p>
            <w:r>
              <w:rPr>
                <w:rFonts w:ascii="Meiryo UI" w:hAnsi="Meiryo UI"/>
                <w:b/>
                <w:color w:val="FFFFFF"/>
                <w:sz w:val="18"/>
              </w:rPr>
              <w:t>Bear（弱気）</w:t>
            </w:r>
          </w:p>
        </w:tc>
      </w:tr>
      <w:tr>
        <w:tc>
          <w:tcPr>
            <w:tcW w:type="dxa" w:w="2351"/>
          </w:tcPr>
          <w:p>
            <w:r>
              <w:rPr>
                <w:rFonts w:ascii="Meiryo UI" w:hAnsi="Meiryo UI"/>
                <w:sz w:val="18"/>
              </w:rPr>
              <w:t>確率</w:t>
            </w:r>
          </w:p>
        </w:tc>
        <w:tc>
          <w:tcPr>
            <w:tcW w:type="dxa" w:w="2351"/>
          </w:tcPr>
          <w:p>
            <w:r>
              <w:rPr>
                <w:rFonts w:ascii="Meiryo UI" w:hAnsi="Meiryo UI"/>
                <w:sz w:val="18"/>
              </w:rPr>
              <w:t>60%</w:t>
            </w:r>
          </w:p>
        </w:tc>
        <w:tc>
          <w:tcPr>
            <w:tcW w:type="dxa" w:w="2351"/>
          </w:tcPr>
          <w:p>
            <w:r>
              <w:rPr>
                <w:rFonts w:ascii="Meiryo UI" w:hAnsi="Meiryo UI"/>
                <w:sz w:val="18"/>
              </w:rPr>
              <w:t>25%</w:t>
            </w:r>
          </w:p>
        </w:tc>
        <w:tc>
          <w:tcPr>
            <w:tcW w:type="dxa" w:w="2351"/>
          </w:tcPr>
          <w:p>
            <w:r>
              <w:rPr>
                <w:rFonts w:ascii="Meiryo UI" w:hAnsi="Meiryo UI"/>
                <w:sz w:val="18"/>
              </w:rPr>
              <w:t>15%</w:t>
            </w:r>
          </w:p>
        </w:tc>
      </w:tr>
      <w:tr>
        <w:tc>
          <w:tcPr>
            <w:tcW w:type="dxa" w:w="2351"/>
            <w:shd w:val="clear" w:color="auto" w:fill="DDEBF7"/>
          </w:tcPr>
          <w:p>
            <w:r>
              <w:rPr>
                <w:rFonts w:ascii="Meiryo UI" w:hAnsi="Meiryo UI"/>
                <w:sz w:val="18"/>
              </w:rPr>
              <w:t>前提</w:t>
            </w:r>
          </w:p>
        </w:tc>
        <w:tc>
          <w:tcPr>
            <w:tcW w:type="dxa" w:w="2351"/>
            <w:shd w:val="clear" w:color="auto" w:fill="DDEBF7"/>
          </w:tcPr>
          <w:p>
            <w:r>
              <w:rPr>
                <w:rFonts w:ascii="Meiryo UI" w:hAnsi="Meiryo UI"/>
                <w:sz w:val="18"/>
              </w:rPr>
              <w:t>モンスト緩やかな低下。TIPSTAR+30%成長継続。PointsBet統合完了</w:t>
            </w:r>
          </w:p>
        </w:tc>
        <w:tc>
          <w:tcPr>
            <w:tcW w:type="dxa" w:w="2351"/>
            <w:shd w:val="clear" w:color="auto" w:fill="DDEBF7"/>
          </w:tcPr>
          <w:p>
            <w:r>
              <w:rPr>
                <w:rFonts w:ascii="Meiryo UI" w:hAnsi="Meiryo UI"/>
                <w:sz w:val="18"/>
              </w:rPr>
              <w:t>モンスト下げ止まり。PointsBet統合成功。CGコード改訂で自社株買い¥200億</w:t>
            </w:r>
          </w:p>
        </w:tc>
        <w:tc>
          <w:tcPr>
            <w:tcW w:type="dxa" w:w="2351"/>
            <w:shd w:val="clear" w:color="auto" w:fill="DDEBF7"/>
          </w:tcPr>
          <w:p>
            <w:r>
              <w:rPr>
                <w:rFonts w:ascii="Meiryo UI" w:hAnsi="Meiryo UI"/>
                <w:sz w:val="18"/>
              </w:rPr>
              <w:t>モンスト崩壊▲40%。PointsBet統合失敗。規制変更でベッティング鈍化</w:t>
            </w:r>
          </w:p>
        </w:tc>
      </w:tr>
      <w:tr>
        <w:tc>
          <w:tcPr>
            <w:tcW w:type="dxa" w:w="2351"/>
          </w:tcPr>
          <w:p>
            <w:r>
              <w:rPr>
                <w:rFonts w:ascii="Meiryo UI" w:hAnsi="Meiryo UI"/>
                <w:sz w:val="18"/>
              </w:rPr>
              <w:t>FY27.3期 OP</w:t>
            </w:r>
          </w:p>
        </w:tc>
        <w:tc>
          <w:tcPr>
            <w:tcW w:type="dxa" w:w="2351"/>
          </w:tcPr>
          <w:p>
            <w:r>
              <w:rPr>
                <w:rFonts w:ascii="Meiryo UI" w:hAnsi="Meiryo UI"/>
                <w:sz w:val="18"/>
              </w:rPr>
              <w:t>¥245億</w:t>
            </w:r>
          </w:p>
        </w:tc>
        <w:tc>
          <w:tcPr>
            <w:tcW w:type="dxa" w:w="2351"/>
          </w:tcPr>
          <w:p>
            <w:r>
              <w:rPr>
                <w:rFonts w:ascii="Meiryo UI" w:hAnsi="Meiryo UI"/>
                <w:sz w:val="18"/>
              </w:rPr>
              <w:t>¥280億</w:t>
            </w:r>
          </w:p>
        </w:tc>
        <w:tc>
          <w:tcPr>
            <w:tcW w:type="dxa" w:w="2351"/>
          </w:tcPr>
          <w:p>
            <w:r>
              <w:rPr>
                <w:rFonts w:ascii="Meiryo UI" w:hAnsi="Meiryo UI"/>
                <w:sz w:val="18"/>
              </w:rPr>
              <w:t>¥160億</w:t>
            </w:r>
          </w:p>
        </w:tc>
      </w:tr>
      <w:tr>
        <w:tc>
          <w:tcPr>
            <w:tcW w:type="dxa" w:w="2351"/>
            <w:shd w:val="clear" w:color="auto" w:fill="DDEBF7"/>
          </w:tcPr>
          <w:p>
            <w:r>
              <w:rPr>
                <w:rFonts w:ascii="Meiryo UI" w:hAnsi="Meiryo UI"/>
                <w:sz w:val="18"/>
              </w:rPr>
              <w:t>TP（12M）</w:t>
            </w:r>
          </w:p>
        </w:tc>
        <w:tc>
          <w:tcPr>
            <w:tcW w:type="dxa" w:w="2351"/>
            <w:shd w:val="clear" w:color="auto" w:fill="DDEBF7"/>
          </w:tcPr>
          <w:p>
            <w:r>
              <w:rPr>
                <w:rFonts w:ascii="Meiryo UI" w:hAnsi="Meiryo UI"/>
                <w:sz w:val="18"/>
              </w:rPr>
              <w:t>¥3,000</w:t>
            </w:r>
          </w:p>
        </w:tc>
        <w:tc>
          <w:tcPr>
            <w:tcW w:type="dxa" w:w="2351"/>
            <w:shd w:val="clear" w:color="auto" w:fill="DDEBF7"/>
          </w:tcPr>
          <w:p>
            <w:r>
              <w:rPr>
                <w:rFonts w:ascii="Meiryo UI" w:hAnsi="Meiryo UI"/>
                <w:sz w:val="18"/>
              </w:rPr>
              <w:t>¥3,500</w:t>
            </w:r>
          </w:p>
        </w:tc>
        <w:tc>
          <w:tcPr>
            <w:tcW w:type="dxa" w:w="2351"/>
            <w:shd w:val="clear" w:color="auto" w:fill="DDEBF7"/>
          </w:tcPr>
          <w:p>
            <w:r>
              <w:rPr>
                <w:rFonts w:ascii="Meiryo UI" w:hAnsi="Meiryo UI"/>
                <w:sz w:val="18"/>
              </w:rPr>
              <w:t>¥1,750</w:t>
            </w:r>
          </w:p>
        </w:tc>
      </w:tr>
      <w:tr>
        <w:tc>
          <w:tcPr>
            <w:tcW w:type="dxa" w:w="2351"/>
          </w:tcPr>
          <w:p>
            <w:r>
              <w:rPr>
                <w:rFonts w:ascii="Meiryo UI" w:hAnsi="Meiryo UI"/>
                <w:sz w:val="18"/>
              </w:rPr>
              <w:t>期待値</w:t>
            </w:r>
          </w:p>
        </w:tc>
        <w:tc>
          <w:tcPr>
            <w:tcW w:type="dxa" w:w="2351"/>
          </w:tcPr>
          <w:p>
            <w:r>
              <w:rPr>
                <w:rFonts w:ascii="Meiryo UI" w:hAnsi="Meiryo UI"/>
                <w:sz w:val="18"/>
              </w:rPr>
              <w:t>¥3,000×60% + ¥3,500×25% + ¥1,750×15% = ¥2,913</w:t>
            </w:r>
          </w:p>
        </w:tc>
        <w:tc>
          <w:tcPr>
            <w:tcW w:type="dxa" w:w="2351"/>
          </w:tcPr>
          <w:p/>
        </w:tc>
        <w:tc>
          <w:tcPr>
            <w:tcW w:type="dxa" w:w="2351"/>
          </w:tcPr>
          <w:p/>
        </w:tc>
      </w:tr>
    </w:tbl>
    <w:p/>
    <w:p>
      <w:r>
        <w:rPr>
          <w:rFonts w:ascii="Meiryo UI" w:hAnsi="Meiryo UI"/>
          <w:sz w:val="20"/>
        </w:rPr>
        <w:t>期待値 ¥2,913 vs 現在株価 ¥2,520 → 期待リターン +15.6%。BUY判断を支持。</w:t>
      </w:r>
    </w:p>
    <w:p/>
    <w:p>
      <w:r>
        <w:t>──────────────────────────────────────────────────</w:t>
      </w:r>
    </w:p>
    <w:p/>
    <w:p>
      <w:pPr>
        <w:pStyle w:val="Heading2"/>
      </w:pPr>
      <w:r>
        <w:rPr>
          <w:rFonts w:ascii="Meiryo UI" w:hAnsi="Meiryo UI"/>
          <w:color w:val="2E74B5"/>
        </w:rPr>
        <w:t>10. リスクシナリオ定量</w:t>
      </w:r>
    </w:p>
    <w:p/>
    <w:p>
      <w:pPr>
        <w:pStyle w:val="Heading3"/>
      </w:pPr>
      <w:r>
        <w:rPr>
          <w:rFonts w:ascii="Meiryo UI" w:hAnsi="Meiryo UI"/>
          <w:color w:val="2E74B5"/>
        </w:rPr>
        <w:t>リスク①：モンスト MAU急落（確率20%）</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MAU変化</w:t>
            </w:r>
          </w:p>
        </w:tc>
        <w:tc>
          <w:tcPr>
            <w:tcW w:type="dxa" w:w="2351"/>
            <w:shd w:val="clear" w:color="auto" w:fill="2E74B5"/>
          </w:tcPr>
          <w:p>
            <w:r>
              <w:rPr>
                <w:rFonts w:ascii="Meiryo UI" w:hAnsi="Meiryo UI"/>
                <w:b/>
                <w:color w:val="FFFFFF"/>
                <w:sz w:val="18"/>
              </w:rPr>
              <w:t>ゲーム事業OP影響</w:t>
            </w:r>
          </w:p>
        </w:tc>
        <w:tc>
          <w:tcPr>
            <w:tcW w:type="dxa" w:w="2351"/>
            <w:shd w:val="clear" w:color="auto" w:fill="2E74B5"/>
          </w:tcPr>
          <w:p>
            <w:r>
              <w:rPr>
                <w:rFonts w:ascii="Meiryo UI" w:hAnsi="Meiryo UI"/>
                <w:b/>
                <w:color w:val="FFFFFF"/>
                <w:sz w:val="18"/>
              </w:rPr>
              <w:t>全社OP影響</w:t>
            </w:r>
          </w:p>
        </w:tc>
      </w:tr>
      <w:tr>
        <w:tc>
          <w:tcPr>
            <w:tcW w:type="dxa" w:w="2351"/>
          </w:tcPr>
          <w:p>
            <w:r>
              <w:rPr>
                <w:rFonts w:ascii="Meiryo UI" w:hAnsi="Meiryo UI"/>
                <w:sz w:val="18"/>
              </w:rPr>
              <w:t>緩やかな低下（Base）</w:t>
            </w:r>
          </w:p>
        </w:tc>
        <w:tc>
          <w:tcPr>
            <w:tcW w:type="dxa" w:w="2351"/>
          </w:tcPr>
          <w:p>
            <w:r>
              <w:rPr>
                <w:rFonts w:ascii="Meiryo UI" w:hAnsi="Meiryo UI"/>
                <w:sz w:val="18"/>
              </w:rPr>
              <w:t>▲10〜15%/年</w:t>
            </w:r>
          </w:p>
        </w:tc>
        <w:tc>
          <w:tcPr>
            <w:tcW w:type="dxa" w:w="2351"/>
          </w:tcPr>
          <w:p>
            <w:r>
              <w:rPr>
                <w:rFonts w:ascii="Meiryo UI" w:hAnsi="Meiryo UI"/>
                <w:sz w:val="18"/>
              </w:rPr>
              <w:t>▲¥10〜15億</w:t>
            </w:r>
          </w:p>
        </w:tc>
        <w:tc>
          <w:tcPr>
            <w:tcW w:type="dxa" w:w="2351"/>
          </w:tcPr>
          <w:p>
            <w:r>
              <w:rPr>
                <w:rFonts w:ascii="Meiryo UI" w:hAnsi="Meiryo UI"/>
                <w:sz w:val="18"/>
              </w:rPr>
              <w:t>▲¥10〜15億</w:t>
            </w:r>
          </w:p>
        </w:tc>
      </w:tr>
      <w:tr>
        <w:tc>
          <w:tcPr>
            <w:tcW w:type="dxa" w:w="2351"/>
            <w:shd w:val="clear" w:color="auto" w:fill="DDEBF7"/>
          </w:tcPr>
          <w:p>
            <w:r>
              <w:rPr>
                <w:rFonts w:ascii="Meiryo UI" w:hAnsi="Meiryo UI"/>
                <w:sz w:val="18"/>
              </w:rPr>
              <w:t>急落（大型コラボ失敗）</w:t>
            </w:r>
          </w:p>
        </w:tc>
        <w:tc>
          <w:tcPr>
            <w:tcW w:type="dxa" w:w="2351"/>
            <w:shd w:val="clear" w:color="auto" w:fill="DDEBF7"/>
          </w:tcPr>
          <w:p>
            <w:r>
              <w:rPr>
                <w:rFonts w:ascii="Meiryo UI" w:hAnsi="Meiryo UI"/>
                <w:sz w:val="18"/>
              </w:rPr>
              <w:t>▲30〜40%</w:t>
            </w:r>
          </w:p>
        </w:tc>
        <w:tc>
          <w:tcPr>
            <w:tcW w:type="dxa" w:w="2351"/>
            <w:shd w:val="clear" w:color="auto" w:fill="DDEBF7"/>
          </w:tcPr>
          <w:p>
            <w:r>
              <w:rPr>
                <w:rFonts w:ascii="Meiryo UI" w:hAnsi="Meiryo UI"/>
                <w:sz w:val="18"/>
              </w:rPr>
              <w:t>▲¥30〜40億</w:t>
            </w:r>
          </w:p>
        </w:tc>
        <w:tc>
          <w:tcPr>
            <w:tcW w:type="dxa" w:w="2351"/>
            <w:shd w:val="clear" w:color="auto" w:fill="DDEBF7"/>
          </w:tcPr>
          <w:p>
            <w:r>
              <w:rPr>
                <w:rFonts w:ascii="Meiryo UI" w:hAnsi="Meiryo UI"/>
                <w:sz w:val="18"/>
              </w:rPr>
              <w:t>▲¥30〜40億</w:t>
            </w:r>
          </w:p>
        </w:tc>
      </w:tr>
    </w:tbl>
    <w:p/>
    <w:p>
      <w:pPr>
        <w:pStyle w:val="Heading3"/>
      </w:pPr>
      <w:r>
        <w:rPr>
          <w:rFonts w:ascii="Meiryo UI" w:hAnsi="Meiryo UI"/>
          <w:color w:val="2E74B5"/>
        </w:rPr>
        <w:t>リスク②：PointsBet統合失敗（確率15%）</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影響</w:t>
            </w:r>
          </w:p>
        </w:tc>
        <w:tc>
          <w:tcPr>
            <w:tcW w:type="dxa" w:w="4703"/>
            <w:shd w:val="clear" w:color="auto" w:fill="2E74B5"/>
          </w:tcPr>
          <w:p>
            <w:r>
              <w:rPr>
                <w:rFonts w:ascii="Meiryo UI" w:hAnsi="Meiryo UI"/>
                <w:b/>
                <w:color w:val="FFFFFF"/>
                <w:sz w:val="18"/>
              </w:rPr>
              <w:t>金額</w:t>
            </w:r>
          </w:p>
        </w:tc>
      </w:tr>
      <w:tr>
        <w:tc>
          <w:tcPr>
            <w:tcW w:type="dxa" w:w="4703"/>
          </w:tcPr>
          <w:p>
            <w:r>
              <w:rPr>
                <w:rFonts w:ascii="Meiryo UI" w:hAnsi="Meiryo UI"/>
                <w:sz w:val="18"/>
              </w:rPr>
              <w:t>のれん追加減損</w:t>
            </w:r>
          </w:p>
        </w:tc>
        <w:tc>
          <w:tcPr>
            <w:tcW w:type="dxa" w:w="4703"/>
          </w:tcPr>
          <w:p>
            <w:r>
              <w:rPr>
                <w:rFonts w:ascii="Meiryo UI" w:hAnsi="Meiryo UI"/>
                <w:sz w:val="18"/>
              </w:rPr>
              <w:t>▲¥50〜100億（一時損失）</w:t>
            </w:r>
          </w:p>
        </w:tc>
      </w:tr>
      <w:tr>
        <w:tc>
          <w:tcPr>
            <w:tcW w:type="dxa" w:w="4703"/>
            <w:shd w:val="clear" w:color="auto" w:fill="DDEBF7"/>
          </w:tcPr>
          <w:p>
            <w:r>
              <w:rPr>
                <w:rFonts w:ascii="Meiryo UI" w:hAnsi="Meiryo UI"/>
                <w:sz w:val="18"/>
              </w:rPr>
              <w:t>事業撤退コスト</w:t>
            </w:r>
          </w:p>
        </w:tc>
        <w:tc>
          <w:tcPr>
            <w:tcW w:type="dxa" w:w="4703"/>
            <w:shd w:val="clear" w:color="auto" w:fill="DDEBF7"/>
          </w:tcPr>
          <w:p>
            <w:r>
              <w:rPr>
                <w:rFonts w:ascii="Meiryo UI" w:hAnsi="Meiryo UI"/>
                <w:sz w:val="18"/>
              </w:rPr>
              <w:t>▲¥20〜30億</w:t>
            </w:r>
          </w:p>
        </w:tc>
      </w:tr>
      <w:tr>
        <w:tc>
          <w:tcPr>
            <w:tcW w:type="dxa" w:w="4703"/>
          </w:tcPr>
          <w:p>
            <w:r>
              <w:rPr>
                <w:rFonts w:ascii="Meiryo UI" w:hAnsi="Meiryo UI"/>
                <w:sz w:val="18"/>
              </w:rPr>
              <w:t>EPS影響</w:t>
            </w:r>
          </w:p>
        </w:tc>
        <w:tc>
          <w:tcPr>
            <w:tcW w:type="dxa" w:w="4703"/>
          </w:tcPr>
          <w:p>
            <w:r>
              <w:rPr>
                <w:rFonts w:ascii="Meiryo UI" w:hAnsi="Meiryo UI"/>
                <w:sz w:val="18"/>
              </w:rPr>
              <w:t>▲¥98〜182（EPS換算）</w:t>
            </w:r>
          </w:p>
        </w:tc>
      </w:tr>
      <w:tr>
        <w:tc>
          <w:tcPr>
            <w:tcW w:type="dxa" w:w="4703"/>
            <w:shd w:val="clear" w:color="auto" w:fill="DDEBF7"/>
          </w:tcPr>
          <w:p>
            <w:r>
              <w:rPr>
                <w:rFonts w:ascii="Meiryo UI" w:hAnsi="Meiryo UI"/>
                <w:sz w:val="18"/>
              </w:rPr>
              <w:t>株価インパクト</w:t>
            </w:r>
          </w:p>
        </w:tc>
        <w:tc>
          <w:tcPr>
            <w:tcW w:type="dxa" w:w="4703"/>
            <w:shd w:val="clear" w:color="auto" w:fill="DDEBF7"/>
          </w:tcPr>
          <w:p>
            <w:r>
              <w:rPr>
                <w:rFonts w:ascii="Meiryo UI" w:hAnsi="Meiryo UI"/>
                <w:sz w:val="18"/>
              </w:rPr>
              <w:t>-15〜25%（¥380〜630）</w:t>
            </w:r>
          </w:p>
        </w:tc>
      </w:tr>
    </w:tbl>
    <w:p/>
    <w:p>
      <w:pPr>
        <w:pStyle w:val="Heading3"/>
      </w:pPr>
      <w:r>
        <w:rPr>
          <w:rFonts w:ascii="Meiryo UI" w:hAnsi="Meiryo UI"/>
          <w:color w:val="2E74B5"/>
        </w:rPr>
        <w:t>リスク③：公営競技規制強化（確率10%）</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規制内容</w:t>
            </w:r>
          </w:p>
        </w:tc>
        <w:tc>
          <w:tcPr>
            <w:tcW w:type="dxa" w:w="4703"/>
            <w:shd w:val="clear" w:color="auto" w:fill="2E74B5"/>
          </w:tcPr>
          <w:p>
            <w:r>
              <w:rPr>
                <w:rFonts w:ascii="Meiryo UI" w:hAnsi="Meiryo UI"/>
                <w:b/>
                <w:color w:val="FFFFFF"/>
                <w:sz w:val="18"/>
              </w:rPr>
              <w:t>影響</w:t>
            </w:r>
          </w:p>
        </w:tc>
      </w:tr>
      <w:tr>
        <w:tc>
          <w:tcPr>
            <w:tcW w:type="dxa" w:w="4703"/>
          </w:tcPr>
          <w:p>
            <w:r>
              <w:rPr>
                <w:rFonts w:ascii="Meiryo UI" w:hAnsi="Meiryo UI"/>
                <w:sz w:val="18"/>
              </w:rPr>
              <w:t>ベッティングアプリへの制限強化</w:t>
            </w:r>
          </w:p>
        </w:tc>
        <w:tc>
          <w:tcPr>
            <w:tcW w:type="dxa" w:w="4703"/>
          </w:tcPr>
          <w:p>
            <w:r>
              <w:rPr>
                <w:rFonts w:ascii="Meiryo UI" w:hAnsi="Meiryo UI"/>
                <w:sz w:val="18"/>
              </w:rPr>
              <w:t>TIPSTAR成長停止 → OP▲¥20〜30億</w:t>
            </w:r>
          </w:p>
        </w:tc>
      </w:tr>
      <w:tr>
        <w:tc>
          <w:tcPr>
            <w:tcW w:type="dxa" w:w="4703"/>
            <w:shd w:val="clear" w:color="auto" w:fill="DDEBF7"/>
          </w:tcPr>
          <w:p>
            <w:r>
              <w:rPr>
                <w:rFonts w:ascii="Meiryo UI" w:hAnsi="Meiryo UI"/>
                <w:sz w:val="18"/>
              </w:rPr>
              <w:t>公営競技自体の縮小</w:t>
            </w:r>
          </w:p>
        </w:tc>
        <w:tc>
          <w:tcPr>
            <w:tcW w:type="dxa" w:w="4703"/>
            <w:shd w:val="clear" w:color="auto" w:fill="DDEBF7"/>
          </w:tcPr>
          <w:p>
            <w:r>
              <w:rPr>
                <w:rFonts w:ascii="Meiryo UI" w:hAnsi="Meiryo UI"/>
                <w:sz w:val="18"/>
              </w:rPr>
              <w:t>TAM縮小 → 長期成長シナリオ崩壊</w:t>
            </w:r>
          </w:p>
        </w:tc>
      </w:tr>
    </w:tbl>
    <w:p/>
    <w:p>
      <w:pPr>
        <w:pStyle w:val="Heading3"/>
      </w:pPr>
      <w:r>
        <w:rPr>
          <w:rFonts w:ascii="Meiryo UI" w:hAnsi="Meiryo UI"/>
          <w:color w:val="2E74B5"/>
        </w:rPr>
        <w:t>リスク④：CGコード改訂による評価変化（逆方向リスク→実はポジ）</w:t>
      </w:r>
    </w:p>
    <w:p/>
    <w:p>
      <w:r>
        <w:rPr>
          <w:rFonts w:ascii="Meiryo UI" w:hAnsi="Meiryo UI"/>
          <w:sz w:val="20"/>
        </w:rPr>
        <w:t>「キャッシュ持ちすぎ」への批判が強まることはポジティブイベント（自社株買い/増配のトリガー）。リスクより機会として扱うべき。</w:t>
      </w:r>
    </w:p>
    <w:p/>
    <w:p>
      <w:r>
        <w:t>──────────────────────────────────────────────────</w:t>
      </w:r>
    </w:p>
    <w:p/>
    <w:p>
      <w:pPr>
        <w:pStyle w:val="Heading2"/>
      </w:pPr>
      <w:r>
        <w:rPr>
          <w:rFonts w:ascii="Meiryo UI" w:hAnsi="Meiryo UI"/>
          <w:color w:val="2E74B5"/>
        </w:rPr>
        <w:t>11. 浅井スコア最終判定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スコア</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バリュエーション</w:t>
            </w:r>
          </w:p>
        </w:tc>
        <w:tc>
          <w:tcPr>
            <w:tcW w:type="dxa" w:w="3135"/>
          </w:tcPr>
          <w:p>
            <w:r>
              <w:rPr>
                <w:rFonts w:ascii="Meiryo UI" w:hAnsi="Meiryo UI"/>
                <w:sz w:val="18"/>
              </w:rPr>
              <w:t>+28</w:t>
            </w:r>
          </w:p>
        </w:tc>
        <w:tc>
          <w:tcPr>
            <w:tcW w:type="dxa" w:w="3135"/>
          </w:tcPr>
          <w:p>
            <w:r>
              <w:rPr>
                <w:rFonts w:ascii="Meiryo UI" w:hAnsi="Meiryo UI"/>
                <w:sz w:val="18"/>
              </w:rPr>
              <w:t>PBR0.94倍(&lt; 1)×EV/OP5.4倍×配当利回り4.76%の三重割安</w:t>
            </w:r>
          </w:p>
        </w:tc>
      </w:tr>
      <w:tr>
        <w:tc>
          <w:tcPr>
            <w:tcW w:type="dxa" w:w="3135"/>
            <w:shd w:val="clear" w:color="auto" w:fill="DDEBF7"/>
          </w:tcPr>
          <w:p>
            <w:r>
              <w:rPr>
                <w:rFonts w:ascii="Meiryo UI" w:hAnsi="Meiryo UI"/>
                <w:sz w:val="18"/>
              </w:rPr>
              <w:t>ファンダメンタルズ</w:t>
            </w:r>
          </w:p>
        </w:tc>
        <w:tc>
          <w:tcPr>
            <w:tcW w:type="dxa" w:w="3135"/>
            <w:shd w:val="clear" w:color="auto" w:fill="DDEBF7"/>
          </w:tcPr>
          <w:p>
            <w:r>
              <w:rPr>
                <w:rFonts w:ascii="Meiryo UI" w:hAnsi="Meiryo UI"/>
                <w:sz w:val="18"/>
              </w:rPr>
              <w:t>+22</w:t>
            </w:r>
          </w:p>
        </w:tc>
        <w:tc>
          <w:tcPr>
            <w:tcW w:type="dxa" w:w="3135"/>
            <w:shd w:val="clear" w:color="auto" w:fill="DDEBF7"/>
          </w:tcPr>
          <w:p>
            <w:r>
              <w:rPr>
                <w:rFonts w:ascii="Meiryo UI" w:hAnsi="Meiryo UI"/>
                <w:sz w:val="18"/>
              </w:rPr>
              <w:t>本日上方修正OP+10%×三村ANポジティブ</w:t>
            </w:r>
          </w:p>
        </w:tc>
      </w:tr>
      <w:tr>
        <w:tc>
          <w:tcPr>
            <w:tcW w:type="dxa" w:w="3135"/>
          </w:tcPr>
          <w:p>
            <w:r>
              <w:rPr>
                <w:rFonts w:ascii="Meiryo UI" w:hAnsi="Meiryo UI"/>
                <w:sz w:val="18"/>
              </w:rPr>
              <w:t>成長性</w:t>
            </w:r>
          </w:p>
        </w:tc>
        <w:tc>
          <w:tcPr>
            <w:tcW w:type="dxa" w:w="3135"/>
          </w:tcPr>
          <w:p>
            <w:r>
              <w:rPr>
                <w:rFonts w:ascii="Meiryo UI" w:hAnsi="Meiryo UI"/>
                <w:sz w:val="18"/>
              </w:rPr>
              <w:t>+15</w:t>
            </w:r>
          </w:p>
        </w:tc>
        <w:tc>
          <w:tcPr>
            <w:tcW w:type="dxa" w:w="3135"/>
          </w:tcPr>
          <w:p>
            <w:r>
              <w:rPr>
                <w:rFonts w:ascii="Meiryo UI" w:hAnsi="Meiryo UI"/>
                <w:sz w:val="18"/>
              </w:rPr>
              <w:t>TIPSTAR+87%×PointsBet本格化×みてね黒字化接近</w:t>
            </w:r>
          </w:p>
        </w:tc>
      </w:tr>
      <w:tr>
        <w:tc>
          <w:tcPr>
            <w:tcW w:type="dxa" w:w="3135"/>
            <w:shd w:val="clear" w:color="auto" w:fill="DDEBF7"/>
          </w:tcPr>
          <w:p>
            <w:r>
              <w:rPr>
                <w:rFonts w:ascii="Meiryo UI" w:hAnsi="Meiryo UI"/>
                <w:sz w:val="18"/>
              </w:rPr>
              <w:t>マクロ整合</w:t>
            </w:r>
          </w:p>
        </w:tc>
        <w:tc>
          <w:tcPr>
            <w:tcW w:type="dxa" w:w="3135"/>
            <w:shd w:val="clear" w:color="auto" w:fill="DDEBF7"/>
          </w:tcPr>
          <w:p>
            <w:r>
              <w:rPr>
                <w:rFonts w:ascii="Meiryo UI" w:hAnsi="Meiryo UI"/>
                <w:sz w:val="18"/>
              </w:rPr>
              <w:t>+10</w:t>
            </w:r>
          </w:p>
        </w:tc>
        <w:tc>
          <w:tcPr>
            <w:tcW w:type="dxa" w:w="3135"/>
            <w:shd w:val="clear" w:color="auto" w:fill="DDEBF7"/>
          </w:tcPr>
          <w:p>
            <w:r>
              <w:rPr>
                <w:rFonts w:ascii="Meiryo UI" w:hAnsi="Meiryo UI"/>
                <w:sz w:val="18"/>
              </w:rPr>
              <w:t>CGコード改訂6月→自社株買いカタリスト期待</w:t>
            </w:r>
          </w:p>
        </w:tc>
      </w:tr>
      <w:tr>
        <w:tc>
          <w:tcPr>
            <w:tcW w:type="dxa" w:w="3135"/>
          </w:tcPr>
          <w:p>
            <w:r>
              <w:rPr>
                <w:rFonts w:ascii="Meiryo UI" w:hAnsi="Meiryo UI"/>
                <w:sz w:val="18"/>
              </w:rPr>
              <w:t>リスク控除</w:t>
            </w:r>
          </w:p>
        </w:tc>
        <w:tc>
          <w:tcPr>
            <w:tcW w:type="dxa" w:w="3135"/>
          </w:tcPr>
          <w:p>
            <w:r>
              <w:rPr>
                <w:rFonts w:ascii="Meiryo UI" w:hAnsi="Meiryo UI"/>
                <w:sz w:val="18"/>
              </w:rPr>
              <w:t>▲3</w:t>
            </w:r>
          </w:p>
        </w:tc>
        <w:tc>
          <w:tcPr>
            <w:tcW w:type="dxa" w:w="3135"/>
          </w:tcPr>
          <w:p>
            <w:r>
              <w:rPr>
                <w:rFonts w:ascii="Meiryo UI" w:hAnsi="Meiryo UI"/>
                <w:sz w:val="18"/>
              </w:rPr>
              <w:t>モンスト漸減(-2) + PointsBet不確実(-1)</w:t>
            </w:r>
          </w:p>
        </w:tc>
      </w:tr>
      <w:tr>
        <w:tc>
          <w:tcPr>
            <w:tcW w:type="dxa" w:w="3135"/>
            <w:shd w:val="clear" w:color="auto" w:fill="DDEBF7"/>
          </w:tcPr>
          <w:p>
            <w:r>
              <w:rPr>
                <w:rFonts w:ascii="Meiryo UI" w:hAnsi="Meiryo UI"/>
                <w:sz w:val="18"/>
              </w:rPr>
              <w:t>合計</w:t>
            </w:r>
          </w:p>
        </w:tc>
        <w:tc>
          <w:tcPr>
            <w:tcW w:type="dxa" w:w="3135"/>
            <w:shd w:val="clear" w:color="auto" w:fill="DDEBF7"/>
          </w:tcPr>
          <w:p>
            <w:r>
              <w:rPr>
                <w:rFonts w:ascii="Meiryo UI" w:hAnsi="Meiryo UI"/>
                <w:sz w:val="18"/>
              </w:rPr>
              <w:t>+72</w:t>
            </w:r>
          </w:p>
        </w:tc>
        <w:tc>
          <w:tcPr>
            <w:tcW w:type="dxa" w:w="3135"/>
            <w:shd w:val="clear" w:color="auto" w:fill="DDEBF7"/>
          </w:tcPr>
          <w:p>
            <w:r>
              <w:rPr>
                <w:rFonts w:ascii="Meiryo UI" w:hAnsi="Meiryo UI"/>
                <w:sz w:val="18"/>
              </w:rPr>
              <w:t>BUY</w:t>
            </w:r>
          </w:p>
        </w:tc>
      </w:tr>
    </w:tbl>
    <w:p/>
    <w:p>
      <w:r>
        <w:t>──────────────────────────────────────────────────</w:t>
      </w:r>
    </w:p>
    <w:p/>
    <w:p>
      <w:pPr>
        <w:pStyle w:val="Heading2"/>
      </w:pPr>
      <w:r>
        <w:rPr>
          <w:rFonts w:ascii="Meiryo UI" w:hAnsi="Meiryo UI"/>
          <w:color w:val="2E74B5"/>
        </w:rPr>
        <w:t>12. 最終結論</w:t>
      </w:r>
    </w:p>
    <w:p/>
    <w:p>
      <w:r>
        <w:rPr>
          <w:rFonts w:ascii="Meiryo UI" w:hAnsi="Meiryo UI"/>
          <w:sz w:val="20"/>
        </w:rPr>
        <w:t>判定: BUY 維持（前回4/7より確信度向上） / TP: ¥3,000（Base）・¥3,500（Bull）</w:t>
      </w:r>
    </w:p>
    <w:p/>
    <w:p>
      <w:r>
        <w:rPr>
          <w:rFonts w:ascii="Meiryo UI" w:hAnsi="Meiryo UI"/>
          <w:sz w:val="20"/>
        </w:rPr>
        <w:t>本日の上方修正（OP¥200→¥220億）は三村AN予想をさらに+¥14億上回り、スポーツ/ベッティング事業の成長テーゼを実績で確認した。株価は4/7比-0.8%とほぼ変化なく、修正の価値がまだ株価に反映されていない。</w:t>
      </w:r>
    </w:p>
    <w:p/>
    <w:p>
      <w:r>
        <w:rPr>
          <w:rFonts w:ascii="Meiryo UI" w:hAnsi="Meiryo UI"/>
          <w:sz w:val="20"/>
        </w:rPr>
        <w:t>最強の投資根拠はバリュエーション: PBR0.94倍（書籍価値以下）+ 配当利回り4.76%（配当据え置き確認）は絶対的割安。ネットキャッシュ時価総額比33〜39%は、CGコード改訂後の自社株買い/増配圧力が高まる局面での即効性のある上昇カタリストを内包している。</w:t>
      </w:r>
    </w:p>
    <w:p/>
    <w:p>
      <w:r>
        <w:rPr>
          <w:rFonts w:ascii="Meiryo UI" w:hAnsi="Meiryo UI"/>
          <w:sz w:val="20"/>
        </w:rPr>
        <w:t>モンスト漸減は否定しないが「ゆっくり沈む船」であり、スポーツ/ベッティングが代替成長エンジンとして確立しつつある。FY26.3期の「見た目減益-17.3%」はタイミー一過性剥落が主因であり、実態は漸進的な体質改善局面にある。</w:t>
      </w:r>
    </w:p>
    <w:p/>
    <w:p>
      <w:r>
        <w:t>──────────────────────────────────────────────────</w:t>
      </w:r>
    </w:p>
    <w:p/>
    <w:p>
      <w:pPr>
        <w:pStyle w:val="Heading2"/>
      </w:pPr>
      <w:r>
        <w:rPr>
          <w:rFonts w:ascii="Meiryo UI" w:hAnsi="Meiryo UI"/>
          <w:color w:val="2E74B5"/>
        </w:rPr>
        <w:t>📋 IR質問状（竹村トレードカンパニー 名義）</w:t>
      </w:r>
    </w:p>
    <w:p/>
    <w:p>
      <w:pPr>
        <w:shd w:val="clear" w:color="auto" w:fill="F2F2F2"/>
      </w:pPr>
      <w:r>
        <w:rPr>
          <w:rFonts w:ascii="Courier New" w:hAnsi="Courier New"/>
          <w:sz w:val="16"/>
        </w:rPr>
        <w:t>To: MIXI, Inc. Investor Relations</w:t>
        <w:br/>
        <w:t>URL: https://mixi.co.jp/inquiry/ir/</w:t>
        <w:br/>
        <w:t>From: 竹村 健一（Kenichi Takemura）</w:t>
        <w:br/>
        <w:t>Company: 竹村トレードカンパニー株式会社</w:t>
        <w:br/>
        <w:br/>
        <w:t>件名：2026年3月期通期業績予想修正および今後の事業戦略に関するご確認</w:t>
        <w:br/>
        <w:br/>
        <w:t>株式会社MIXI IR担当者様</w:t>
        <w:br/>
        <w:br/>
        <w:t>本日発表の業績予想修正（OP¥200億→¥220億）に関して、以下の4点についてご教示くださいますようお願い申し上げます。</w:t>
        <w:br/>
        <w:br/>
        <w:t>Q1 【スポーツ/ベッティング上振れの詳細】</w:t>
        <w:br/>
        <w:t>今回の上方修正の主因とされたスポーツセグメントのベッティング事業（TIPSTAR・PointsBet）について、それぞれの4Q（1-3月）の売上成長率と、27年3月期の成長目標をお示しいただけますか。</w:t>
        <w:br/>
        <w:br/>
        <w:t>Q2 【PointsBet 統合進捗】</w:t>
        <w:br/>
        <w:t>PointsBetの連結取り込みにあたり、日本のデジタル技術との統合進捗と、のれん償却の想定年数・年間償却額をお示しいただけますか。</w:t>
        <w:br/>
        <w:br/>
        <w:t>Q3 【モンスト MAU・収益見通し】</w:t>
        <w:br/>
        <w:t>モンスターストライクのMAU水準（最新値）と、27年3月期に向けた収益見通し（前期比増減方向）をお示しいただけますか。「大型コラボ計画」があれば時期もお聞かせください。</w:t>
        <w:br/>
        <w:br/>
        <w:t>Q4 【資本政策（自社株買い・増配）】</w:t>
        <w:br/>
        <w:t>ネットキャッシュが時価総額比で約30〜40%に達しているとの認識です。CGコード改訂（6月予定）を踏まえ、自社株買いや増配等の資本効率改善策について、現時点でのお考えをお聞かせください。</w:t>
        <w:br/>
        <w:br/>
        <w:t>以上よろしくお願いいたします。</w:t>
        <w:br/>
        <w:br/>
        <w:t>竹村トレードカンパニー株式会社</w:t>
        <w:br/>
        <w:t>竹村 健一</w:t>
      </w:r>
    </w:p>
    <w:p/>
    <w:p>
      <w:r>
        <w:t>──────────────────────────────────────────────────</w:t>
      </w:r>
    </w:p>
    <w:p/>
    <w:p>
      <w:r>
        <w:rPr>
          <w:rFonts w:ascii="Meiryo UI" w:hAnsi="Meiryo UI"/>
          <w:sz w:val="20"/>
        </w:rPr>
        <w:t>本レポートは投資判断の参考情報です。</w:t>
      </w:r>
    </w:p>
    <w:p>
      <w:r>
        <w:rPr>
          <w:rFonts w:ascii="Meiryo UI" w:hAnsi="Meiryo UI"/>
          <w:sz w:val="20"/>
        </w:rPr>
        <w:t>データソース: Yahoo Finance Japan（リアルタイム株価・過去財務）・三村恭祥AN速報（2026-04-24）・gamebiz決算記事</w:t>
      </w:r>
    </w:p>
    <w:p/>
    <w:p>
      <w:r>
        <w:rPr>
          <w:rFonts w:ascii="Meiryo UI" w:hAnsi="Meiryo UI"/>
          <w:sz w:val="20"/>
        </w:rPr>
        <w:t>Sources:</w:t>
      </w:r>
    </w:p>
    <w:p>
      <w:pPr>
        <w:pStyle w:val="ListBullet"/>
      </w:pPr>
      <w:r>
        <w:rPr>
          <w:rFonts w:ascii="Meiryo UI" w:hAnsi="Meiryo UI"/>
          <w:sz w:val="20"/>
        </w:rPr>
        <w:t>[MIXI(2121) 通期連結業績予想の修正](https://moneyworld.jp/news/PQV7740_ainews)</w:t>
      </w:r>
    </w:p>
    <w:p>
      <w:pPr>
        <w:pStyle w:val="ListBullet"/>
      </w:pPr>
      <w:r>
        <w:rPr>
          <w:rFonts w:ascii="Meiryo UI" w:hAnsi="Meiryo UI"/>
          <w:sz w:val="20"/>
        </w:rPr>
        <w:t>[MIXI 第3四半期決算（スポーツ急成長）](https://gamebiz.jp/news/420388)</w:t>
      </w:r>
    </w:p>
    <w:p>
      <w:pPr>
        <w:pStyle w:val="ListBullet"/>
      </w:pPr>
      <w:r>
        <w:rPr>
          <w:rFonts w:ascii="Meiryo UI" w:hAnsi="Meiryo UI"/>
          <w:sz w:val="20"/>
        </w:rPr>
        <w:t>[MIXI 2Q決算 PointsBet連結化](https://gamebiz.jp/news/416046)</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