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 Research — [2157] コシダカホールディングス【通期経常7%下方修正×上期-4%の深層】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アナリスト：深井（AI浅井）</w:t>
      </w:r>
    </w:p>
    <w:p>
      <w:pPr>
        <w:jc w:val="center"/>
      </w:pPr>
      <w:r>
        <w:rPr>
          <w:rFonts w:ascii="Meiryo UI" w:hAnsi="Meiryo UI"/>
          <w:sz w:val="24"/>
        </w:rPr>
        <w:t>分析日：2026-04-10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 Research — [2157] コシダカホールディングス【通期経常7%下方修正×上期-4%の深層】</w:t>
      </w:r>
    </w:p>
    <w:p>
      <w:r>
        <w:rPr>
          <w:rFonts w:ascii="Meiryo UI" w:hAnsi="Meiryo UI"/>
          <w:sz w:val="20"/>
        </w:rPr>
        <w:t>作成日: 2026-04-10 | アナリスト: 深井（AI浅井）| 優先度: 2</w:t>
      </w:r>
    </w:p>
    <w:p>
      <w:r>
        <w:rPr>
          <w:rFonts w:ascii="Meiryo UI" w:hAnsi="Meiryo UI"/>
          <w:sz w:val="20"/>
        </w:rPr>
        <w:t>特記: 本日（4/10）FY2026 Q2（上半期）決算・通期修正 即日反映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結論を先に言う：</w:t>
      </w:r>
    </w:p>
    <w:p>
      <w:r>
        <w:rPr>
          <w:rFonts w:ascii="Meiryo UI" w:hAnsi="Meiryo UI"/>
          <w:sz w:val="20"/>
        </w:rPr>
        <w:t>&gt; 「今日の決算は"ダブルネガ"（上期-4%+通期7%下方修正）。しかし3M▲18%という株価下落が既に相当量を織り込んでいる。</w:t>
      </w:r>
    </w:p>
    <w:p>
      <w:r>
        <w:rPr>
          <w:rFonts w:ascii="Meiryo UI" w:hAnsi="Meiryo UI"/>
          <w:sz w:val="20"/>
        </w:rPr>
        <w:t>&gt; PBR2.6x（理論PBR3.7x）は依然「高ROE割安」のゾーンにある。</w:t>
      </w:r>
    </w:p>
    <w:p>
      <w:r>
        <w:rPr>
          <w:rFonts w:ascii="Meiryo UI" w:hAnsi="Meiryo UI"/>
          <w:sz w:val="20"/>
        </w:rPr>
        <w:t>&gt; 問題はQ1営業利益▲59.9%の真因。一過性コスト増ならH2での回復余地があり逆張りが成立する。</w:t>
      </w:r>
    </w:p>
    <w:p>
      <w:r>
        <w:rPr>
          <w:rFonts w:ascii="Meiryo UI" w:hAnsi="Meiryo UI"/>
          <w:sz w:val="20"/>
        </w:rPr>
        <w:t>&gt; 構造的なコスト増（人件費・家賃）なら修正は今回で終わらない。</w:t>
      </w:r>
    </w:p>
    <w:p>
      <w:r>
        <w:rPr>
          <w:rFonts w:ascii="Meiryo UI" w:hAnsi="Meiryo UI"/>
          <w:sz w:val="20"/>
        </w:rPr>
        <w:t>&gt; 目標株価¥1,232（修正後PER15x）。ストップロス¥950。」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【基本データ】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株価（本日）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前日比±0（決算発表後も不変）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¥922億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発行株式数83,781,480株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PER（修正前会社予想）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12.09x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EPS¥90.99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PER（修正後推定）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13.4x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修正後EPS約¥82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2.60x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BPS¥422.94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3.68x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ROE16.07%、WACC6.55%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16.07%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FY2025実績（高収益）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¥26/株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利回り2.36%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1M騰落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3M騰落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-18.1%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業績悪化先読みの下落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50.6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年初来高値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¥1,354（2025/12）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年初来安値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¥1,002（2026/03）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【セクション1：本日（4/10）発表 FY2026 Q2（上半期）実績】</w:t>
      </w:r>
    </w:p>
    <w:p/>
    <w:p>
      <w:pPr>
        <w:pStyle w:val="Heading3"/>
      </w:pPr>
      <w:r>
        <w:rPr>
          <w:rFonts w:ascii="Meiryo UI" w:hAnsi="Meiryo UI"/>
          <w:color w:val="2E74B5"/>
        </w:rPr>
        <w:t>ヘッドライン2本</w:t>
      </w:r>
    </w:p>
    <w:p>
      <w:pPr>
        <w:pStyle w:val="ListNumber"/>
      </w:pPr>
      <w:r>
        <w:rPr>
          <w:rFonts w:ascii="Meiryo UI" w:hAnsi="Meiryo UI"/>
          <w:sz w:val="20"/>
        </w:rPr>
        <w:t>上期経常利益：前年同期比 -4%（着地）</w:t>
      </w:r>
    </w:p>
    <w:p>
      <w:pPr>
        <w:pStyle w:val="ListNumber"/>
      </w:pPr>
      <w:r>
        <w:rPr>
          <w:rFonts w:ascii="Meiryo UI" w:hAnsi="Meiryo UI"/>
          <w:sz w:val="20"/>
        </w:rPr>
        <w:t>通期経常利益：7% 下方修正</w:t>
      </w:r>
    </w:p>
    <w:p/>
    <w:p>
      <w:pPr>
        <w:pStyle w:val="Heading3"/>
      </w:pPr>
      <w:r>
        <w:rPr>
          <w:rFonts w:ascii="Meiryo UI" w:hAnsi="Meiryo UI"/>
          <w:color w:val="2E74B5"/>
        </w:rPr>
        <w:t>Q1 FY2026（9〜11月、発表済）と今日の文脈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Q1 FY2026（9-11月）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¥2.9億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-59.9%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深刻な利益急減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 FY2026（12-2月）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試算¥18X億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試算¥4X〜5X億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季節好転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上期=Q1+Q2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H1 FY2026 累計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≈¥34X億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経常-4%</w:t>
            </w:r>
          </w:p>
        </w:tc>
      </w:tr>
    </w:tbl>
    <w:p/>
    <w:p>
      <w:r>
        <w:rPr>
          <w:rFonts w:ascii="Meiryo UI" w:hAnsi="Meiryo UI"/>
          <w:sz w:val="20"/>
        </w:rPr>
        <w:t>Q2（12月〜2月）はカラオケ最大繁忙期（忘年会・新年会）。 Q2だけの経常利益は¥48〜50億規模と推定（Q1の¥2〜3億と対比して巨大な季節性）。H1合計で「経常-4%」というのは、Q1の損益が大幅悪化し、Q2の繁忙期でも前年に届かなかったことを意味する。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上半期 推定数値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H1実績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H1（推定）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≈¥340億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≈¥380億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+11.8%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≈¥53億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≈¥51億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≈¥32億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≈¥26〜28億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-13〜18%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H1進捗率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約42〜43%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下回り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【セクション2：通期 7% 下方修正の詳細】</w:t>
      </w:r>
    </w:p>
    <w:p/>
    <w:p>
      <w:pPr>
        <w:pStyle w:val="Heading3"/>
      </w:pPr>
      <w:r>
        <w:rPr>
          <w:rFonts w:ascii="Meiryo UI" w:hAnsi="Meiryo UI"/>
          <w:color w:val="2E74B5"/>
        </w:rPr>
        <w:t>修正前後比較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修正前（期初予想）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修正後（本日）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¥820億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¥?億（未確認）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¥118億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¥?億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▲¥8億（-7%）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¥69億（推定）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▲¥5億（-7%）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¥90.4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¥82.4（推定）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¥26（維持推定）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下方修正の主因（推定）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 Q1（9-11月）営業利益▲59.9%の真因を分解:</w:t>
        <w:br/>
        <w:t xml:space="preserve">   a. 人件費上昇（最低賃金改定・人材確保競争）</w:t>
        <w:br/>
        <w:t xml:space="preserve">   b. 新規出店コスト（カラオケ館・カーブス）</w:t>
        <w:br/>
        <w:t xml:space="preserve">   c. カラオケの客単価 or 客数の伸び鈍化</w:t>
        <w:br/>
        <w:t xml:space="preserve">   d. エネルギーコスト上昇（電気代・ガス代）</w:t>
        <w:br/>
        <w:br/>
        <w:t>② H1 進捗率42〜43%（通期¥112億対比）</w:t>
        <w:br/>
        <w:t xml:space="preserve">   → 残りH2で¥61〜62億の経常利益が必要</w:t>
        <w:br/>
        <w:t xml:space="preserve">   → FY2025 H2 ≈¥63億 → ほぼ前年並みが必要</w:t>
        <w:br/>
        <w:t xml:space="preserve">   → 達成可能だが余裕はない</w:t>
        <w:br/>
        <w:br/>
        <w:t>③ 追加下方修正リスク</w:t>
        <w:br/>
        <w:t xml:space="preserve">   → H2（3〜8月期）はカラオケの閑散期</w:t>
        <w:br/>
        <w:t xml:space="preserve">   → H2の反転力が見えないなら10月の通期決算でさらに修正も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【セクション3：業績推移と成長軌跡】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決算期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自己資本比率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FY2022.08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¥380億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¥22億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¥53億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¥36億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¥44.7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41.2%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FY2023.08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¥546億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¥77億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¥71億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¥87.1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44.5%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FY2024.08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¥633億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¥102億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¥109億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¥67億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¥82.7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49.2%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FY2025.08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¥694億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¥114億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¥116億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¥64.0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51.2%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FY2026.08（修正後）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未定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未定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¥112億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¥69億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重要な観察</w:t>
      </w:r>
    </w:p>
    <w:p>
      <w:pPr>
        <w:pStyle w:val="ListBullet"/>
      </w:pPr>
      <w:r>
        <w:rPr>
          <w:rFonts w:ascii="Meiryo UI" w:hAnsi="Meiryo UI"/>
          <w:sz w:val="20"/>
        </w:rPr>
        <w:t>売上は毎年増収（カラオケ・フィットネスの規模拡大）</w:t>
      </w:r>
    </w:p>
    <w:p>
      <w:pPr>
        <w:pStyle w:val="ListBullet"/>
      </w:pPr>
      <w:r>
        <w:rPr>
          <w:rFonts w:ascii="Meiryo UI" w:hAnsi="Meiryo UI"/>
          <w:sz w:val="20"/>
        </w:rPr>
        <w:t>純利益は FY2023がピーク（¥71億）。以後、利益成長が鈍化・減益傾向</w:t>
      </w:r>
    </w:p>
    <w:p>
      <w:pPr>
        <w:pStyle w:val="ListBullet"/>
      </w:pPr>
      <w:r>
        <w:rPr>
          <w:rFonts w:ascii="Meiryo UI" w:hAnsi="Meiryo UI"/>
          <w:sz w:val="20"/>
        </w:rPr>
        <w:t>FY2025純利益¥52億 → FY2024比▲21%（ROE低下の主因）</w:t>
      </w:r>
    </w:p>
    <w:p>
      <w:pPr>
        <w:pStyle w:val="ListBullet"/>
      </w:pPr>
      <w:r>
        <w:rPr>
          <w:rFonts w:ascii="Meiryo UI" w:hAnsi="Meiryo UI"/>
          <w:sz w:val="20"/>
        </w:rPr>
        <w:t>FY2026も修正後¥69億 → 回復傾向だが純利益の質に注意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【セクション4：事業モデル分析】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主要セグメント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ブランド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カラオケ事業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カラオケ館 まねきねこ、ワンカラ（1人用）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国内最多クラス店舗数。季節性大（Q2集中）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フィットネス事業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カーブス（女性専用フィットネス）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月会費型、会員数が収益の安定軸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海外展開等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カラオケ事業の本質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季節性:</w:t>
        <w:br/>
        <w:t xml:space="preserve">  Q1（9-11月）: 閑散期 → 営業利益最小</w:t>
        <w:br/>
        <w:t xml:space="preserve">  Q2（12-2月）: ピーク → 忘年会・新年会・冬休み</w:t>
        <w:br/>
        <w:t xml:space="preserve">  Q3（3-5月）: 春休み需要</w:t>
        <w:br/>
        <w:t xml:space="preserve">  Q4（6-8月）: 学生需要・夏休み</w:t>
        <w:br/>
        <w:br/>
        <w:t>KPI:</w:t>
        <w:br/>
        <w:t xml:space="preserve">  ・既存店売上高（前年比）</w:t>
        <w:br/>
        <w:t xml:space="preserve">  ・客単価</w:t>
        <w:br/>
        <w:t xml:space="preserve">  ・時間当たり売上</w:t>
        <w:br/>
        <w:t xml:space="preserve">  ・利用客数</w:t>
        <w:br/>
        <w:br/>
        <w:t>Q1 ▲59.9%の解釈:</w:t>
        <w:br/>
        <w:t xml:space="preserve">  → 「閑散期の固定費をカバーできなかった」</w:t>
        <w:br/>
        <w:t xml:space="preserve">  → 新規出店の先行費用（家賃・内装・人件費）が重荷</w:t>
        <w:br/>
        <w:t xml:space="preserve">  → or 閑散期にも客単価下落が発生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【セクション5：バリュエーション分析】</w:t>
      </w:r>
    </w:p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JGB10Y: 2.425%</w:t>
        <w:br/>
        <w:t>β: 0.75（内需安定サービス業）</w:t>
        <w:br/>
        <w:t>ERP: 5.5%</w:t>
        <w:br/>
        <w:t>Re = 2.425% + 0.75 × 5.5% = 6.55%</w:t>
      </w:r>
    </w:p>
    <w:p/>
    <w:p>
      <w:pPr>
        <w:pStyle w:val="Heading3"/>
      </w:pPr>
      <w:r>
        <w:rPr>
          <w:rFonts w:ascii="Meiryo UI" w:hAnsi="Meiryo UI"/>
          <w:color w:val="2E74B5"/>
        </w:rPr>
        <w:t>理論PBR分析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FY2025実績（16.07%）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3.68x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割安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FY2026修正後（13%推定）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2.82x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やや割安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悲観（10%まで低下）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1.74x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割高</w:t>
            </w:r>
          </w:p>
        </w:tc>
      </w:tr>
    </w:tbl>
    <w:p/>
    <w:p>
      <w:r>
        <w:rPr>
          <w:rFonts w:ascii="Meiryo UI" w:hAnsi="Meiryo UI"/>
          <w:sz w:val="20"/>
        </w:rPr>
        <w:t>現在PBR2.6xは「ROE13〜16%継続」を前提とした評価。ROEが10%台に割り込むと下値余地あり。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目標株価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FY2026修正後¥82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+12.0%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回復ケース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 ¥100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追加修正リスク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FY2026再修正¥70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-17.3%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-13.6%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【セクション6：Q-1定性変化考察（4/6→4/10）】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ポジティブ変化（2点）</w:t>
      </w:r>
    </w:p>
    <w:p/>
    <w:p>
      <w:r>
        <w:rPr>
          <w:rFonts w:ascii="Meiryo UI" w:hAnsi="Meiryo UI"/>
          <w:sz w:val="20"/>
        </w:rPr>
        <w:t>ポジ①　PBR2.6xは理論PBR（ROE16%前提）3.68xを大きく下回り「逆張り割安水準」</w:t>
      </w:r>
    </w:p>
    <w:p>
      <w:pPr>
        <w:pStyle w:val="ListBullet"/>
      </w:pPr>
      <w:r>
        <w:rPr>
          <w:rFonts w:ascii="Meiryo UI" w:hAnsi="Meiryo UI"/>
          <w:sz w:val="20"/>
        </w:rPr>
        <w:t>3M▲18.1%という下落で相当量の悪材料を価格に折り込んでいる</w:t>
      </w:r>
    </w:p>
    <w:p>
      <w:pPr>
        <w:pStyle w:val="ListBullet"/>
      </w:pPr>
      <w:r>
        <w:rPr>
          <w:rFonts w:ascii="Meiryo UI" w:hAnsi="Meiryo UI"/>
          <w:sz w:val="20"/>
        </w:rPr>
        <w:t>カラオケ業界でのまねきねこの競争優位（店舗数・ブランド力）は短期業績悪化で変わらない</w:t>
      </w:r>
    </w:p>
    <w:p>
      <w:pPr>
        <w:pStyle w:val="ListBullet"/>
      </w:pPr>
      <w:r>
        <w:rPr>
          <w:rFonts w:ascii="Meiryo UI" w:hAnsi="Meiryo UI"/>
          <w:sz w:val="20"/>
        </w:rPr>
        <w:t>配当¥26（利回り2.36%）は修正後も維持見込み → 配当利回りが下値支持</w:t>
      </w:r>
    </w:p>
    <w:p/>
    <w:p>
      <w:r>
        <w:rPr>
          <w:rFonts w:ascii="Meiryo UI" w:hAnsi="Meiryo UI"/>
          <w:sz w:val="20"/>
        </w:rPr>
        <w:t>ポジ②　カーブス（フィットネス）は月会費型で業績安定の「バッファー」</w:t>
      </w:r>
    </w:p>
    <w:p>
      <w:pPr>
        <w:pStyle w:val="ListBullet"/>
      </w:pPr>
      <w:r>
        <w:rPr>
          <w:rFonts w:ascii="Meiryo UI" w:hAnsi="Meiryo UI"/>
          <w:sz w:val="20"/>
        </w:rPr>
        <w:t>月会費型の女性専用フィットネスは会員解約率が低く、安定収益</w:t>
      </w:r>
    </w:p>
    <w:p>
      <w:pPr>
        <w:pStyle w:val="ListBullet"/>
      </w:pPr>
      <w:r>
        <w:rPr>
          <w:rFonts w:ascii="Meiryo UI" w:hAnsi="Meiryo UI"/>
          <w:sz w:val="20"/>
        </w:rPr>
        <w:t>カラオケ事業の季節変動を吸収する役割</w:t>
      </w:r>
    </w:p>
    <w:p>
      <w:pPr>
        <w:pStyle w:val="ListBullet"/>
      </w:pPr>
      <w:r>
        <w:rPr>
          <w:rFonts w:ascii="Meiryo UI" w:hAnsi="Meiryo UI"/>
          <w:sz w:val="20"/>
        </w:rPr>
        <w:t>会員数増加が続く限り、フィットネスセグメントは「稼ぐ貯金」として機能</w:t>
      </w:r>
    </w:p>
    <w:p/>
    <w:p>
      <w:pPr>
        <w:pStyle w:val="Heading3"/>
      </w:pPr>
      <w:r>
        <w:rPr>
          <w:rFonts w:ascii="Meiryo UI" w:hAnsi="Meiryo UI"/>
          <w:color w:val="2E74B5"/>
        </w:rPr>
        <w:t>ネガティブ変化（3点）</w:t>
      </w:r>
    </w:p>
    <w:p/>
    <w:p>
      <w:r>
        <w:rPr>
          <w:rFonts w:ascii="Meiryo UI" w:hAnsi="Meiryo UI"/>
          <w:sz w:val="20"/>
        </w:rPr>
        <w:t>ネガ①　Q1営業利益▲59.9%の衝撃は「一過性」か「構造的」かが未確認</w:t>
      </w:r>
    </w:p>
    <w:p>
      <w:pPr>
        <w:pStyle w:val="ListBullet"/>
      </w:pPr>
      <w:r>
        <w:rPr>
          <w:rFonts w:ascii="Meiryo UI" w:hAnsi="Meiryo UI"/>
          <w:sz w:val="20"/>
        </w:rPr>
        <w:t>Q1だけで営業利益が60%近く消えた事実は深刻</w:t>
      </w:r>
    </w:p>
    <w:p>
      <w:pPr>
        <w:pStyle w:val="ListBullet"/>
      </w:pPr>
      <w:r>
        <w:rPr>
          <w:rFonts w:ascii="Meiryo UI" w:hAnsi="Meiryo UI"/>
          <w:sz w:val="20"/>
        </w:rPr>
        <w:t>最低賃金改定（2025年10月）+ 新規出店コスト集中の「二重苦」が閑散期に直撃した可能性</w:t>
      </w:r>
    </w:p>
    <w:p>
      <w:pPr>
        <w:pStyle w:val="ListBullet"/>
      </w:pPr>
      <w:r>
        <w:rPr>
          <w:rFonts w:ascii="Meiryo UI" w:hAnsi="Meiryo UI"/>
          <w:sz w:val="20"/>
        </w:rPr>
        <w:t>しかし最低賃金は毎年継続して上昇するため、コスト圧力は恒常化リスクがある</w:t>
      </w:r>
    </w:p>
    <w:p>
      <w:pPr>
        <w:pStyle w:val="ListBullet"/>
      </w:pPr>
      <w:r>
        <w:rPr>
          <w:rFonts w:ascii="Meiryo UI" w:hAnsi="Meiryo UI"/>
          <w:sz w:val="20"/>
        </w:rPr>
        <w:t>確認ポイント：Q3（1月発表）での営業利益改善幅が試金石</w:t>
      </w:r>
    </w:p>
    <w:p/>
    <w:p>
      <w:r>
        <w:rPr>
          <w:rFonts w:ascii="Meiryo UI" w:hAnsi="Meiryo UI"/>
          <w:sz w:val="20"/>
        </w:rPr>
        <w:t>ネガ②　通期7%下方修正は「一回で終わるか」がわからない</w:t>
      </w:r>
    </w:p>
    <w:p>
      <w:pPr>
        <w:pStyle w:val="ListBullet"/>
      </w:pPr>
      <w:r>
        <w:rPr>
          <w:rFonts w:ascii="Meiryo UI" w:hAnsi="Meiryo UI"/>
          <w:sz w:val="20"/>
        </w:rPr>
        <w:t>修正後の通期達成に必要なH2利益(¥61〜62億)は前年H2並み</w:t>
      </w:r>
    </w:p>
    <w:p>
      <w:pPr>
        <w:pStyle w:val="ListBullet"/>
      </w:pPr>
      <w:r>
        <w:rPr>
          <w:rFonts w:ascii="Meiryo UI" w:hAnsi="Meiryo UI"/>
          <w:sz w:val="20"/>
        </w:rPr>
        <w:t>ただしカラオケ閑散期（夏場）と人件費高止まりが続くと、追加修正の可能性</w:t>
      </w:r>
    </w:p>
    <w:p>
      <w:pPr>
        <w:pStyle w:val="ListBullet"/>
      </w:pPr>
      <w:r>
        <w:rPr>
          <w:rFonts w:ascii="Meiryo UI" w:hAnsi="Meiryo UI"/>
          <w:sz w:val="20"/>
        </w:rPr>
        <w:t>「7%で打ち止め」か「第二弾修正がある」かは7月のQ3決算まで判断できない</w:t>
      </w:r>
    </w:p>
    <w:p>
      <w:pPr>
        <w:pStyle w:val="ListBullet"/>
      </w:pPr>
      <w:r>
        <w:rPr>
          <w:rFonts w:ascii="Meiryo UI" w:hAnsi="Meiryo UI"/>
          <w:sz w:val="20"/>
        </w:rPr>
        <w:t>株価±0は「まだ方向性が見えない」という市場の正直な反応</w:t>
      </w:r>
    </w:p>
    <w:p/>
    <w:p>
      <w:r>
        <w:rPr>
          <w:rFonts w:ascii="Meiryo UI" w:hAnsi="Meiryo UI"/>
          <w:sz w:val="20"/>
        </w:rPr>
        <w:t>ネガ③　FY2024以降の「増収減益」トレンドが慢性化しているリスク</w:t>
      </w:r>
    </w:p>
    <w:p>
      <w:pPr>
        <w:pStyle w:val="ListBullet"/>
      </w:pPr>
      <w:r>
        <w:rPr>
          <w:rFonts w:ascii="Meiryo UI" w:hAnsi="Meiryo UI"/>
          <w:sz w:val="20"/>
        </w:rPr>
        <w:t>FY2023: 純利益¥71億（ピーク）→ FY2024: ¥67億 → FY2025: ¥52億 → FY2026修正後: ¥69億</w:t>
      </w:r>
    </w:p>
    <w:p>
      <w:pPr>
        <w:pStyle w:val="ListBullet"/>
      </w:pPr>
      <w:r>
        <w:rPr>
          <w:rFonts w:ascii="Meiryo UI" w:hAnsi="Meiryo UI"/>
          <w:sz w:val="20"/>
        </w:rPr>
        <w:t>売上は毎年+10〜20%増収なのに、純利益がピーク比で▲3%〜▲27%</w:t>
      </w:r>
    </w:p>
    <w:p>
      <w:pPr>
        <w:pStyle w:val="ListBullet"/>
      </w:pPr>
      <w:r>
        <w:rPr>
          <w:rFonts w:ascii="Meiryo UI" w:hAnsi="Meiryo UI"/>
          <w:sz w:val="20"/>
        </w:rPr>
        <w:t>「増収しても利益に落ちない体質」が定着しているなら、PBR2.6xは正当化できない</w:t>
      </w:r>
    </w:p>
    <w:p>
      <w:pPr>
        <w:pStyle w:val="ListBullet"/>
      </w:pPr>
      <w:r>
        <w:rPr>
          <w:rFonts w:ascii="Meiryo UI" w:hAnsi="Meiryo UI"/>
          <w:sz w:val="20"/>
        </w:rPr>
        <w:t>BPS改善（¥422.94）は続くため、PBRは自然と下がるが、株価維持には利益の質改善が必要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【セクション7：リスクシナリオ（定量ストレステスト）】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ストレス① Q3（3〜5月）も前年割れ（春の学生需要弱い）</w:t>
        <w:br/>
        <w:t xml:space="preserve">  → H2進捗が前年の80%に留まる</w:t>
        <w:br/>
        <w:t xml:space="preserve">  → 通期 経常利益: ¥112億 × 0.85 = ¥95億</w:t>
        <w:br/>
        <w:t xml:space="preserve">  → 修正EPS: ¥95億 × 実効税率(35%) ÷ 株式数 = ¥68</w:t>
        <w:br/>
        <w:t xml:space="preserve">  → PER13x: ¥884 → ストップロス¥950が先に発動</w:t>
        <w:br/>
        <w:br/>
        <w:t>ストレス② 最低賃金継続上昇×電気代高止まり（構造コスト悪化）</w:t>
        <w:br/>
        <w:t xml:space="preserve">  → 営業利益率: 16.5%→13.5% （損益分岐売上が上昇）</w:t>
        <w:br/>
        <w:t xml:space="preserve">  → FY2027 EPS¥75以下</w:t>
        <w:br/>
        <w:t xml:space="preserve">  → バリュエーション: PBR1.8x → 株価¥761 (-30.8%)</w:t>
        <w:br/>
        <w:t xml:space="preserve">  → ストップロス¥950で手仕舞い必須</w:t>
        <w:br/>
        <w:br/>
        <w:t>ストレス③ フィットネス（カーブス）会員数が頭打ち</w:t>
        <w:br/>
        <w:t xml:space="preserve">  → 月会費収益の安定バッファーが機能しなくなる</w:t>
        <w:br/>
        <w:t xml:space="preserve">  → カラオケ事業の季節変動のみで利益を作る構造に回帰</w:t>
        <w:br/>
        <w:t xml:space="preserve">  → このシナリオでは楽観的な評価の根拠が失われる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【セクション8：H2（2〜3Q決算）時の判定基準】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□ 7月発表 Q3（3〜5月）単独 営業利益</w:t>
        <w:br/>
        <w:t xml:space="preserve">  前年同期以上 → 「一過性確認」→ BUYコンビクション上昇</w:t>
        <w:br/>
        <w:t xml:space="preserve">  前年同期▲10%以内 → 「コスト増の定常化」→ 慎重継続</w:t>
        <w:br/>
        <w:t xml:space="preserve">  前年同期▲30%以上 → 「構造的悪化」→ ストップロス¥950発動</w:t>
        <w:br/>
        <w:br/>
        <w:t>□ 通期修正の有無</w:t>
        <w:br/>
        <w:t xml:space="preserve">  修正なし（¥112億維持） → 信頼回復・¥1,200〜1,300回復余地</w:t>
        <w:br/>
        <w:t xml:space="preserve">  追加下方修正 → ¥950以下視野・即撤退</w:t>
        <w:br/>
        <w:br/>
        <w:t>□ 配当政策</w:t>
        <w:br/>
        <w:t xml:space="preserve">  ¥26維持 → 下値支持継続</w:t>
        <w:br/>
        <w:t xml:space="preserve">  減配発表 → ¥900台前半リスク</w:t>
        <w:br/>
        <w:br/>
        <w:t>□ カーブス会員数（開示ある場合）</w:t>
        <w:br/>
        <w:t xml:space="preserve">  前年比+5%以上 → フィットネスのバッファー機能継続</w:t>
        <w:br/>
        <w:t xml:space="preserve">  前年比横ばい以下 → 安定性前提の崩壊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【軍師への進言】</w:t>
      </w:r>
    </w:p>
    <w:p/>
    <w:p>
      <w:r>
        <w:rPr>
          <w:rFonts w:ascii="Meiryo UI" w:hAnsi="Meiryo UI"/>
          <w:sz w:val="20"/>
        </w:rPr>
        <w:t>&gt; 「今日の決算は悪い。だが株価は既に3ヶ月前から▲18%かけて逃げていた。</w:t>
      </w:r>
    </w:p>
    <w:p>
      <w:r>
        <w:rPr>
          <w:rFonts w:ascii="Meiryo UI" w:hAnsi="Meiryo UI"/>
          <w:sz w:val="20"/>
        </w:rPr>
        <w:t>&gt; 問題はQ1▲59.9%の意味だ。最低賃金と新規出店コストが重なった"嵐の一期"ならH2で戻る。</w:t>
      </w:r>
    </w:p>
    <w:p>
      <w:r>
        <w:rPr>
          <w:rFonts w:ascii="Meiryo UI" w:hAnsi="Meiryo UI"/>
          <w:sz w:val="20"/>
        </w:rPr>
        <w:t>&gt; しかし"カラオケ需要の構造変化"（単価下落・若者離れ加速）なら回復しない。</w:t>
      </w:r>
    </w:p>
    <w:p>
      <w:r>
        <w:rPr>
          <w:rFonts w:ascii="Meiryo UI" w:hAnsi="Meiryo UI"/>
          <w:sz w:val="20"/>
        </w:rPr>
        <w:t>&gt; 今は"ポジション小・¥950ストップ"で7月Q3を確認するのが合理的な戦術だ。</w:t>
      </w:r>
    </w:p>
    <w:p>
      <w:r>
        <w:rPr>
          <w:rFonts w:ascii="Meiryo UI" w:hAnsi="Meiryo UI"/>
          <w:sz w:val="20"/>
        </w:rPr>
        <w:t>&gt; Q3が前年並みに戻れば¥1,300〜1,500に向けて本玉を入れろ。」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浅井スコア推定 → -45（下方修正+Q1深減益。ただし割安感でマイナス幅を抑制）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作成: AI浅井（深井 Deep Research担当）2026-04-10</w:t>
      </w:r>
    </w:p>
    <w:p/>
    <w:p>
      <w:r>
        <w:rPr>
          <w:rFonts w:ascii="Meiryo UI" w:hAnsi="Meiryo UI"/>
          <w:sz w:val="20"/>
        </w:rPr>
        <w:t>Sources:</w:t>
      </w:r>
    </w:p>
    <w:p>
      <w:pPr>
        <w:pStyle w:val="ListBullet"/>
      </w:pPr>
      <w:r>
        <w:rPr>
          <w:rFonts w:ascii="Meiryo UI" w:hAnsi="Meiryo UI"/>
          <w:sz w:val="20"/>
        </w:rPr>
        <w:t>[コシダカホールディングス IR](https://www.koshidakaholdings.co.jp/ja/ir.html)</w:t>
      </w:r>
    </w:p>
    <w:p>
      <w:pPr>
        <w:pStyle w:val="ListBullet"/>
      </w:pPr>
      <w:r>
        <w:rPr>
          <w:rFonts w:ascii="Meiryo UI" w:hAnsi="Meiryo UI"/>
          <w:sz w:val="20"/>
        </w:rPr>
        <w:t>[コシダカHD FY2026 Q2 決算短信](https://data.swcms.net/file/koshidakaholdings/dam/jcr:04170d7d-ebcf-45fd-a0c5-02e2315b1f6d/140120260325588599.pdf)</w:t>
      </w:r>
    </w:p>
    <w:p>
      <w:pPr>
        <w:pStyle w:val="ListBullet"/>
      </w:pPr>
      <w:r>
        <w:rPr>
          <w:rFonts w:ascii="Meiryo UI" w:hAnsi="Meiryo UI"/>
          <w:sz w:val="20"/>
        </w:rPr>
        <w:t>[コシダカHD FY2026 Q2 補足説明資料](https://data.swcms.net/file/koshidakaholdings/dam/jcr:6b91f16e-58a8-4da5-ab73-c8398b10a09c/140120260325588612.pdf)</w:t>
      </w:r>
    </w:p>
    <w:p>
      <w:pPr>
        <w:pStyle w:val="ListBullet"/>
      </w:pPr>
      <w:r>
        <w:rPr>
          <w:rFonts w:ascii="Meiryo UI" w:hAnsi="Meiryo UI"/>
          <w:sz w:val="20"/>
        </w:rPr>
        <w:t>[kabutan コシダカHD 決算速報](https://kabutan.jp/news/?b=k202504100006)</w:t>
      </w:r>
    </w:p>
    <w:p>
      <w:pPr>
        <w:pStyle w:val="ListBullet"/>
      </w:pPr>
      <w:r>
        <w:rPr>
          <w:rFonts w:ascii="Meiryo UI" w:hAnsi="Meiryo UI"/>
          <w:sz w:val="20"/>
        </w:rPr>
        <w:t>[kabutan コシダカHD 業績推移](https://kabutan.jp/stock/finance?code=2157)</w:t>
      </w:r>
    </w:p>
    <w:p>
      <w:pPr>
        <w:pStyle w:val="ListBullet"/>
      </w:pPr>
      <w:r>
        <w:rPr>
          <w:rFonts w:ascii="Meiryo UI" w:hAnsi="Meiryo UI"/>
          <w:sz w:val="20"/>
        </w:rPr>
        <w:t>[Yahoo Finance 2157](https://finance.yahoo.co.jp/quote/2157.T)</w:t>
      </w:r>
    </w:p>
    <w:p>
      <w:pPr>
        <w:pStyle w:val="ListBullet"/>
      </w:pPr>
      <w:r>
        <w:rPr>
          <w:rFonts w:ascii="Meiryo UI" w:hAnsi="Meiryo UI"/>
          <w:sz w:val="20"/>
        </w:rPr>
        <w:t>[コシダカHD 業績ハイライト](https://www.koshidakaholdings.co.jp/ja/ir/finance/highlight.html)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