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2607 不二製油グループ本社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2607 不二製油グループ本社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2607 不二製油グループ本社 Deep Research</w:t>
      </w:r>
    </w:p>
    <w:p>
      <w:pPr>
        <w:pStyle w:val="Heading2"/>
      </w:pPr>
      <w:r>
        <w:rPr>
          <w:rFonts w:ascii="Meiryo UI" w:hAnsi="Meiryo UI"/>
          <w:color w:val="2E74B5"/>
        </w:rPr>
        <w:t>投資判断：BUY（条件付き）｜ FV ¥4,200 ｜ 現在値 ¥3,453 ｜ アップサイド +21.6%</w:t>
      </w:r>
    </w:p>
    <w:p/>
    <w:p>
      <w:r>
        <w:rPr>
          <w:rFonts w:ascii="Meiryo UI" w:hAnsi="Meiryo UI"/>
          <w:sz w:val="20"/>
        </w:rPr>
        <w:t>Date: 2026-04-22 ｜ Analyst: 深井 ｜ Orchid Tree Capital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10秒エグゼクティブサマリー（結論ファースト）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¥4,200（12ヶ月、EV/OP正常化×正規化EPS）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¥3,453（2026-04-22）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安全域（SL）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¥3,000（▲13.1%）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</w:t>
            </w:r>
          </w:p>
        </w:tc>
      </w:tr>
    </w:tbl>
    <w:p/>
    <w:p>
      <w:r>
        <w:rPr>
          <w:rFonts w:ascii="Meiryo UI" w:hAnsi="Meiryo UI"/>
          <w:sz w:val="20"/>
        </w:rPr>
        <w:t>【3弾丸サマリー】</w:t>
      </w:r>
    </w:p>
    <w:p>
      <w:pPr>
        <w:pStyle w:val="ListNumber"/>
      </w:pPr>
      <w:r>
        <w:rPr>
          <w:rFonts w:ascii="Meiryo UI" w:hAnsi="Meiryo UI"/>
          <w:sz w:val="20"/>
        </w:rPr>
        <w:t>CBE独占優位性：カカオバター代替品（CBE）は世界大手が採用する唯一の植物性代替油脂。価格交渉力をIR直接確認済み（2026-03-05）—「極端な値下げ圧力なし」</w:t>
      </w:r>
    </w:p>
    <w:p>
      <w:pPr>
        <w:pStyle w:val="ListNumber"/>
      </w:pPr>
      <w:r>
        <w:rPr>
          <w:rFonts w:ascii="Meiryo UI" w:hAnsi="Meiryo UI"/>
          <w:sz w:val="20"/>
        </w:rPr>
        <w:t>借入金¥2,000億削減開始：カカオ価格低下→在庫循環改善→有利子負債ピークアウト。Net Debt ¥2,908億 → ¥900億級への削減ロードマップ。金利負担▲¥60億/年がEPS直撃</w:t>
      </w:r>
    </w:p>
    <w:p>
      <w:pPr>
        <w:pStyle w:val="ListNumber"/>
      </w:pPr>
      <w:r>
        <w:rPr>
          <w:rFonts w:ascii="Meiryo UI" w:hAnsi="Meiryo UI"/>
          <w:sz w:val="20"/>
        </w:rPr>
        <w:t>カナダ工場稼働 H2 2026：コンパウンドチョコ専用工場。ブラマー生産能力+10%→来年フル稼働で追加収益¥15-20億/年。株価に未反映</w:t>
      </w:r>
    </w:p>
    <w:p/>
    <w:p>
      <w:r>
        <w:rPr>
          <w:rFonts w:ascii="Meiryo UI" w:hAnsi="Meiryo UI"/>
          <w:sz w:val="20"/>
        </w:rPr>
        <w:t>【最大リスク1件】</w:t>
      </w:r>
    </w:p>
    <w:p>
      <w:r>
        <w:rPr>
          <w:rFonts w:ascii="Meiryo UI" w:hAnsi="Meiryo UI"/>
          <w:sz w:val="20"/>
        </w:rPr>
        <w:t>カカオ相場$6,000超が2026年通年継続（会社想定$4,000-5,000に反して）→在庫消化遅延→借入金削減ペース鈍化→EPS ¥130に下振れ→FV ¥2,800（▲33%）</w:t>
      </w:r>
    </w:p>
    <w:p/>
    <w:p>
      <w:r>
        <w:rPr>
          <w:rFonts w:ascii="Meiryo UI" w:hAnsi="Meiryo UI"/>
          <w:sz w:val="20"/>
        </w:rPr>
        <w:t>【推奨アクション】</w:t>
      </w:r>
    </w:p>
    <w:p>
      <w:r>
        <w:rPr>
          <w:rFonts w:ascii="Meiryo UI" w:hAnsi="Meiryo UI"/>
          <w:sz w:val="20"/>
        </w:rPr>
        <w:t>現値¥3,453で試し買い（0.5ポジ）。5/12決算で油脂事業OP¥270億確認→フルポジ移行。TP ¥4,200（12M）。SL ¥3,000（▲13.1%）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IR情報（自律取得）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https://www.fuji-oil-group.com/ir/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IR担当窓口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不二製油グループ本社 IR・コーポレートコミュニケーション部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TEL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06-6455-7100（大阪本社）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直近IR資料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2026-03-05 IRコメントPDF（6ページ）読み込み完了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 ｜ 直近決算発表：2026-05-12予定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2607（東証プライム）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企業概要</w:t>
      </w:r>
    </w:p>
    <w:p/>
    <w:p>
      <w:r>
        <w:rPr>
          <w:rFonts w:ascii="Meiryo UI" w:hAnsi="Meiryo UI"/>
          <w:sz w:val="20"/>
        </w:rPr>
        <w:t>2607 不二製油グループ本社（FUJI OIL GROUP INC.）</w:t>
      </w:r>
    </w:p>
    <w:p/>
    <w:p>
      <w:r>
        <w:rPr>
          <w:rFonts w:ascii="Meiryo UI" w:hAnsi="Meiryo UI"/>
          <w:sz w:val="20"/>
        </w:rPr>
        <w:t>大阪本社の食品素材・特殊油脂メーカー。1950年創業。売上¥7,621億の中堅食品材料大手。主力はカカオバター代替品（CBE: Cocoa Butter Equivalent）、製菓用チョコレート素材（ブラマー）、大豆タンパク・乳化油脂。グローバル食品大手（ネスレ・モンデリーズ等）へのB2B供給が主体。</w:t>
      </w:r>
    </w:p>
    <w:p/>
    <w:p>
      <w:r>
        <w:rPr>
          <w:rFonts w:ascii="Meiryo UI" w:hAnsi="Meiryo UI"/>
          <w:sz w:val="20"/>
        </w:rPr>
        <w:t>主要セグメント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競争優位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油脂（主力）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CBE・チョコレート素材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カカオ代替の独占的技術・顧客基盤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大豆素材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分離大豆タンパク・豆乳素材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欧米健康食品需要に乗る成長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業務用マーガリン・ショートニング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安定収益源</w:t>
            </w:r>
          </w:p>
        </w:tc>
      </w:tr>
    </w:tbl>
    <w:p/>
    <w:p>
      <w:r>
        <w:rPr>
          <w:rFonts w:ascii="Meiryo UI" w:hAnsi="Meiryo UI"/>
          <w:sz w:val="20"/>
        </w:rPr>
        <w:t>主要拠点：大阪（本社）、東京、欧州ブラマー社（オランダ・ベルギー）、カナダ（新工場 H2 2026稼働）、フランス子会社（¥170億取得 ひまわり油供給拠点）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株価・バリュエーション（2026-04-22時点、yfinance実取得）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¥3,453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¥3,582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▲3.6%（MA25割れ）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36.2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売られ過ぎ接近（逆張り機会）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割安ではないが適正圏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33.9x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高い（カカオ高コスト年による利益圧縮の影響）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18.5x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¥186.13ベース、食品素材セクター適正圏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EPS（trailing）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¥101.79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カカオ高騰で大幅抑制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¥186.13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正規化後+82.9%回復（コンセンサス）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ROE（trailing）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3.66%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低位（分子圧縮）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6.69%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回復トレンド（BPS¥2,780ベース）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¥7,621億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6.59%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改善余地あり（正常化時8-9%想定）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OP絶対額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¥2,965億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株価¥3,453 × 8,590万株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¥3,346億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時価総額の113%—最大課題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¥438億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Debt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D/E比率1.22x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¥5,873億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時価総額+Net Debt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EV/OP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セクター平均14x比▲16%割安</w:t>
            </w:r>
          </w:p>
        </w:tc>
      </w:tr>
    </w:tbl>
    <w:p/>
    <w:p>
      <w:r>
        <w:rPr>
          <w:rFonts w:ascii="Meiryo UI" w:hAnsi="Meiryo UI"/>
          <w:sz w:val="20"/>
        </w:rPr>
        <w:t>[Rationale] EV/OP 11.7xは日系食品素材セクター平均14xを16%下回る。Net Debt重荷が割引要因だが、借入金削減開始で改善余地が大きい。Forward PER 18.5xはほぼ適正—現在のアップサイドは「借入金削減 + カナダ工場稼働 + カカオ正常化」の織り込み進展にある。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フェアバリュー計算</w:t>
      </w:r>
    </w:p>
    <w:p/>
    <w:p>
      <w:pPr>
        <w:pStyle w:val="Heading3"/>
      </w:pPr>
      <w:r>
        <w:rPr>
          <w:rFonts w:ascii="Meiryo UI" w:hAnsi="Meiryo UI"/>
          <w:color w:val="2E74B5"/>
        </w:rPr>
        <w:t>① Forward PER法（ベースケース）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Forward EPS ¥186.13 × PER 19.9x = FV ¥3,704</w:t>
        <w:br/>
        <w:t>根拠: 食品素材セクター平均PER 18-22x</w:t>
        <w:br/>
        <w:t xml:space="preserve">     CBE独占プレミアム(+2x) vs Net Debt重荷(▲2x) ≒ 差し引き19.9x採用</w:t>
      </w:r>
    </w:p>
    <w:p/>
    <w:p>
      <w:pPr>
        <w:pStyle w:val="Heading3"/>
      </w:pPr>
      <w:r>
        <w:rPr>
          <w:rFonts w:ascii="Meiryo UI" w:hAnsi="Meiryo UI"/>
          <w:color w:val="2E74B5"/>
        </w:rPr>
        <w:t>② EV/OP正規化法（12ヶ月メイン目標）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セクター適正 EV/OP = 14x（日系食品素材平均）</w:t>
        <w:br/>
        <w:t>OP正規化想定: ¥510億（油脂¥270億 + その他事業 + カナダ寄与¥10億）</w:t>
        <w:br/>
        <w:t>目標EV = ¥510億 × 14x = ¥7,140億</w:t>
        <w:br/>
        <w:t>目標時価総額 = ¥7,140億 − Net Debt¥2,908億 = ¥4,232億</w:t>
        <w:br/>
        <w:t>FV = ¥4,232億 ÷ 8,590万株 = ¥4,928</w:t>
        <w:br/>
        <w:t>→ 保守調整（借入金削減タイムラグ50%反映）: ¥4,200</w:t>
      </w:r>
    </w:p>
    <w:p/>
    <w:p>
      <w:pPr>
        <w:pStyle w:val="Heading3"/>
      </w:pPr>
      <w:r>
        <w:rPr>
          <w:rFonts w:ascii="Meiryo UI" w:hAnsi="Meiryo UI"/>
          <w:color w:val="2E74B5"/>
        </w:rPr>
        <w:t>③ Gordon Growth Model（検証）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β = 0.75（食品材料+カカオコモディティリスク）</w:t>
        <w:br/>
        <w:t>WACC = 2.392% + 0.75 × 5.5% = 6.517%（Rf=2.392%固定）</w:t>
        <w:br/>
        <w:t>Forward ROE = 6.69%（EPS ¥186.13 ÷ BPS ¥2,780）</w:t>
        <w:br/>
        <w:t>FV（Forward ROE） = ¥2,780 × 6.69% / 6.517% = ¥2,854</w:t>
        <w:br/>
        <w:br/>
        <w:t>Target ROE = 10%（借入金削減後の正規化水準）</w:t>
        <w:br/>
        <w:t>FV（Target ROE） = ¥2,780 × 10% / 6.517% = ¥4,267</w:t>
      </w:r>
    </w:p>
    <w:p/>
    <w:p>
      <w:pPr>
        <w:pStyle w:val="Heading3"/>
      </w:pPr>
      <w:r>
        <w:rPr>
          <w:rFonts w:ascii="Meiryo UI" w:hAnsi="Meiryo UI"/>
          <w:color w:val="2E74B5"/>
        </w:rPr>
        <w:t>④ 正規化EPS法（ブルケース）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正規化EPS算定:</w:t>
        <w:br/>
        <w:t xml:space="preserve">  全社OP ¥510億 × (1−税率30%) × (1−少数株主比率) ≒ 純利益¥250億</w:t>
        <w:br/>
        <w:t xml:space="preserve">  + 借入金¥2,000億削減完了時 金利負担▲¥60億/年 → 純利益追加¥42億</w:t>
        <w:br/>
        <w:t xml:space="preserve">  正規化純利益 ≒ ¥292億</w:t>
        <w:br/>
        <w:t xml:space="preserve">  正規化EPS = ¥292億 ÷ 8,590万株 = ¥340</w:t>
        <w:br/>
        <w:t xml:space="preserve">  FV = ¥340 × PER 17.5x = ¥5,950（完全正規化時の上限）</w:t>
      </w:r>
    </w:p>
    <w:p/>
    <w:p>
      <w:pPr>
        <w:pStyle w:val="Heading3"/>
      </w:pPr>
      <w:r>
        <w:rPr>
          <w:rFonts w:ascii="Meiryo UI" w:hAnsi="Meiryo UI"/>
          <w:color w:val="2E74B5"/>
        </w:rPr>
        <w:t>総合FV判定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EV/OP正規化法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Gordon（Target ROE）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¥4,267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¥1,067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Forward PER法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¥3,704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¥926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Gordon（Forward ROE）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¥3,891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→ TP（12ヶ月）= ¥4,200（EV/OP正規化法を主軸、借入金削減の進捗確認次第でアップサイド拡大余地）</w:t>
      </w:r>
    </w:p>
    <w:p/>
    <w:p>
      <w:r>
        <w:rPr>
          <w:rFonts w:ascii="Meiryo UI" w:hAnsi="Meiryo UI"/>
          <w:sz w:val="20"/>
        </w:rPr>
        <w:t>FV ¥4,200の Rationale: 油脂OP¥270億確認（5/12）+ カナダ工場稼働 + カカオ$5,000回帰 = EV/OP 14x達成で自然に算出される水準。現時点での織り込みは最低限にとどまっており、保守的なTP。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Q-1定性変化（直近の重要変化）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FY25.3期 → FY26.3期の構造変化（2026-03-05 IR確認ベース）</w:t>
      </w:r>
    </w:p>
    <w:p/>
    <w:p>
      <w:r>
        <w:rPr>
          <w:rFonts w:ascii="Meiryo UI" w:hAnsi="Meiryo UI"/>
          <w:sz w:val="20"/>
        </w:rPr>
        <w:t>1. カカオ相場ピークアウト確認</w:t>
      </w:r>
    </w:p>
    <w:p>
      <w:pPr>
        <w:pStyle w:val="ListBullet"/>
      </w:pPr>
      <w:r>
        <w:rPr>
          <w:rFonts w:ascii="Meiryo UI" w:hAnsi="Meiryo UI"/>
          <w:sz w:val="20"/>
        </w:rPr>
        <w:t>FY24峰: カカオ$8,000-10,000/t（過去最高）→ 在庫評価損・仕入コスト急騰</w:t>
      </w:r>
    </w:p>
    <w:p>
      <w:pPr>
        <w:pStyle w:val="ListBullet"/>
      </w:pPr>
      <w:r>
        <w:rPr>
          <w:rFonts w:ascii="Meiryo UI" w:hAnsi="Meiryo UI"/>
          <w:sz w:val="20"/>
        </w:rPr>
        <w:t>FY25現状: $4,000-6,000回帰軌道（会社想定$4,000-5,000）</w:t>
      </w:r>
    </w:p>
    <w:p>
      <w:pPr>
        <w:pStyle w:val="ListBullet"/>
      </w:pPr>
      <w:r>
        <w:rPr>
          <w:rFonts w:ascii="Meiryo UI" w:hAnsi="Meiryo UI"/>
          <w:sz w:val="20"/>
        </w:rPr>
        <w:t>影響: 仕入コスト▲20-30% → OP率回復サイクル入り</w:t>
      </w:r>
    </w:p>
    <w:p/>
    <w:p>
      <w:r>
        <w:rPr>
          <w:rFonts w:ascii="Meiryo UI" w:hAnsi="Meiryo UI"/>
          <w:sz w:val="20"/>
        </w:rPr>
        <w:t>2. 構造改革ステップ3移行完了（最重要）</w:t>
      </w:r>
    </w:p>
    <w:p>
      <w:pPr>
        <w:pStyle w:val="ListBullet"/>
      </w:pPr>
      <w:r>
        <w:rPr>
          <w:rFonts w:ascii="Meiryo UI" w:hAnsi="Meiryo UI"/>
          <w:sz w:val="20"/>
        </w:rPr>
        <w:t>ステップ1（コスト削減・人員最適化）→ ステップ2（ブラマー収益改善）→ ステップ3（差別化・トップライン拡大）</w:t>
      </w:r>
    </w:p>
    <w:p>
      <w:pPr>
        <w:pStyle w:val="ListBullet"/>
      </w:pPr>
      <w:r>
        <w:rPr>
          <w:rFonts w:ascii="Meiryo UI" w:hAnsi="Meiryo UI"/>
          <w:sz w:val="20"/>
        </w:rPr>
        <w:t>ブラマー社のヘッジコスト大幅低減達成を確認</w:t>
      </w:r>
    </w:p>
    <w:p>
      <w:pPr>
        <w:pStyle w:val="ListBullet"/>
      </w:pPr>
      <w:r>
        <w:rPr>
          <w:rFonts w:ascii="Meiryo UI" w:hAnsi="Meiryo UI"/>
          <w:sz w:val="20"/>
        </w:rPr>
        <w:t>「改革のコスト負担期」 → 「収穫期」へのターニングポイント</w:t>
      </w:r>
    </w:p>
    <w:p/>
    <w:p>
      <w:r>
        <w:rPr>
          <w:rFonts w:ascii="Meiryo UI" w:hAnsi="Meiryo UI"/>
          <w:sz w:val="20"/>
        </w:rPr>
        <w:t>3. フランス子会社¥170億取得完了</w:t>
      </w:r>
    </w:p>
    <w:p>
      <w:pPr>
        <w:pStyle w:val="ListBullet"/>
      </w:pPr>
      <w:r>
        <w:rPr>
          <w:rFonts w:ascii="Meiryo UI" w:hAnsi="Meiryo UI"/>
          <w:sz w:val="20"/>
        </w:rPr>
        <w:t>ひまわり油の垂直統合供給拠点。原材料調達の安定化</w:t>
      </w:r>
    </w:p>
    <w:p>
      <w:pPr>
        <w:pStyle w:val="ListBullet"/>
      </w:pPr>
      <w:r>
        <w:rPr>
          <w:rFonts w:ascii="Meiryo UI" w:hAnsi="Meiryo UI"/>
          <w:sz w:val="20"/>
        </w:rPr>
        <w:t>2026年以降収益貢献開始</w:t>
      </w:r>
    </w:p>
    <w:p/>
    <w:p>
      <w:r>
        <w:rPr>
          <w:rFonts w:ascii="Meiryo UI" w:hAnsi="Meiryo UI"/>
          <w:sz w:val="20"/>
        </w:rPr>
        <w:t>4. カナダ工場着工→稼働直前</w:t>
      </w:r>
    </w:p>
    <w:p>
      <w:pPr>
        <w:pStyle w:val="ListBullet"/>
      </w:pPr>
      <w:r>
        <w:rPr>
          <w:rFonts w:ascii="Meiryo UI" w:hAnsi="Meiryo UI"/>
          <w:sz w:val="20"/>
        </w:rPr>
        <w:t>コンパウンドチョコ専用。ブラマー生産能力+10%</w:t>
      </w:r>
    </w:p>
    <w:p>
      <w:pPr>
        <w:pStyle w:val="ListBullet"/>
      </w:pPr>
      <w:r>
        <w:rPr>
          <w:rFonts w:ascii="Meiryo UI" w:hAnsi="Meiryo UI"/>
          <w:sz w:val="20"/>
        </w:rPr>
        <w:t>H2 2026稼働予定。来年フル稼働で追加OP¥15-20億/年</w:t>
      </w:r>
    </w:p>
    <w:p/>
    <w:p>
      <w:r>
        <w:rPr>
          <w:rFonts w:ascii="Meiryo UI" w:hAnsi="Meiryo UI"/>
          <w:sz w:val="20"/>
        </w:rPr>
        <w:t>5. 有利子負債ピークアウト宣言</w:t>
      </w:r>
    </w:p>
    <w:p>
      <w:pPr>
        <w:pStyle w:val="ListBullet"/>
      </w:pPr>
      <w:r>
        <w:rPr>
          <w:rFonts w:ascii="Meiryo UI" w:hAnsi="Meiryo UI"/>
          <w:sz w:val="20"/>
        </w:rPr>
        <w:t>IR: 「¥2,000億削減開始見通し」（前代未聞の自主的DF宣言）</w:t>
      </w:r>
    </w:p>
    <w:p>
      <w:pPr>
        <w:pStyle w:val="ListBullet"/>
      </w:pPr>
      <w:r>
        <w:rPr>
          <w:rFonts w:ascii="Meiryo UI" w:hAnsi="Meiryo UI"/>
          <w:sz w:val="20"/>
        </w:rPr>
        <w:t>カカオ在庫正常化→運転資本圧縮→CF創出開始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リスクシナリオ（定量）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リスク①：カカオ相場再上昇（最大リスク、発動確率30%）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シナリオ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カカオICE先物 $6,000超が2026年通年継続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在庫コスト影響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追加コスト+¥60億/年（OP率▲0.8%）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¥186.13 → ¥130（▲30%）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 → ¥2,800（▲33%）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観測指標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ICE Cocoa Futures 月次価格。$5,500超で警戒、$6,000超でSL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リスク②：借入金削減遅延（発動確率25%）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シナリオ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カカオ在庫消化遅延 → Net Debt ¥2,900億水準維持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金利負担継続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¥100億/年（WACC低下が実現せず）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¥4,200 → ¥3,500（▲17%）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観測指標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四半期決算の有利子負債残高（5/12が初確認ポイント）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リスク③：CBE価格交渉力後退（発動確率15%）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シナリオ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食品大手がCBEの代替品開発成功・コスト転嫁拒否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CBE値下げ要求+¥30億コスト増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¥186.13 → ¥150（▲19%）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 → ¥3,000（▲29%）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期待リターン（確率加重）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BUY実現（55%）: +21.6% × 0.55 = +11.9%</w:t>
        <w:br/>
        <w:t>ニュートラル（25%）: 0% × 0.25 = +0%</w:t>
        <w:br/>
        <w:t>リスク①+②（20%）: ▲20% × 0.20 = ▲4.0%</w:t>
        <w:br/>
        <w:t>期待リターン: +7.9%（リスク調整後）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ガイダンス考察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直近ガイダンス（FY25.3期 通期）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会社予想（FY25.3E）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前期実績（FY24.3）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¥7,621億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油脂事業OP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¥270億（IR目線）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推算¥230億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¥87.4億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¥186（試算）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¥101.79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+83%</w:t>
            </w:r>
          </w:p>
        </w:tc>
      </w:tr>
    </w:tbl>
    <w:p/>
    <w:p>
      <w:r>
        <w:rPr>
          <w:rFonts w:ascii="Meiryo UI" w:hAnsi="Meiryo UI"/>
          <w:sz w:val="20"/>
        </w:rPr>
        <w:t>ガイダンス織り込み評価</w:t>
      </w:r>
    </w:p>
    <w:p>
      <w:pPr>
        <w:pStyle w:val="ListBullet"/>
      </w:pPr>
      <w:r>
        <w:rPr>
          <w:rFonts w:ascii="Meiryo UI" w:hAnsi="Meiryo UI"/>
          <w:sz w:val="20"/>
        </w:rPr>
        <w:t>コンセンサス Forward EPS ¥186.13 ≒ 会社純利益目線¥160億/8,590万株=¥186.3/株 → 完全一致</w:t>
      </w:r>
    </w:p>
    <w:p>
      <w:pPr>
        <w:pStyle w:val="ListBullet"/>
      </w:pPr>
      <w:r>
        <w:rPr>
          <w:rFonts w:ascii="Meiryo UI" w:hAnsi="Meiryo UI"/>
          <w:sz w:val="20"/>
        </w:rPr>
        <w:t>5/12決算で油脂OP¥270億達成確認 → FY27E ガイダンスが真の株価ドライバー</w:t>
      </w:r>
    </w:p>
    <w:p>
      <w:pPr>
        <w:pStyle w:val="ListBullet"/>
      </w:pPr>
      <w:r>
        <w:rPr>
          <w:rFonts w:ascii="Meiryo UI" w:hAnsi="Meiryo UI"/>
          <w:sz w:val="20"/>
        </w:rPr>
        <w:t>FY27Eシナリオ：借入金削減効果（金利▲¥30-60億）+ カナダ工場寄与（OP¥15億）→ EPS ¥230-250へのアップグレード可能性大</w:t>
      </w:r>
    </w:p>
    <w:p/>
    <w:p>
      <w:r>
        <w:rPr>
          <w:rFonts w:ascii="Meiryo UI" w:hAnsi="Meiryo UI"/>
          <w:sz w:val="20"/>
        </w:rPr>
        <w:t>5/12決算確認ポイント（優先順）</w:t>
      </w:r>
    </w:p>
    <w:p>
      <w:pPr>
        <w:pStyle w:val="ListNumber"/>
      </w:pPr>
      <w:r>
        <w:rPr>
          <w:rFonts w:ascii="Meiryo UI" w:hAnsi="Meiryo UI"/>
          <w:sz w:val="20"/>
        </w:rPr>
        <w:t>油脂事業OP vs ¥270億目線：未達/達成/超過</w:t>
      </w:r>
    </w:p>
    <w:p>
      <w:pPr>
        <w:pStyle w:val="ListNumber"/>
      </w:pPr>
      <w:r>
        <w:rPr>
          <w:rFonts w:ascii="Meiryo UI" w:hAnsi="Meiryo UI"/>
          <w:sz w:val="20"/>
        </w:rPr>
        <w:t>有利子負債残高：減少開始確認</w:t>
      </w:r>
    </w:p>
    <w:p>
      <w:pPr>
        <w:pStyle w:val="ListNumber"/>
      </w:pPr>
      <w:r>
        <w:rPr>
          <w:rFonts w:ascii="Meiryo UI" w:hAnsi="Meiryo UI"/>
          <w:sz w:val="20"/>
        </w:rPr>
        <w:t>FY27E会社予想：EPS ¥220以上なら強気継続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不動産・含み益考察</w:t>
      </w:r>
    </w:p>
    <w:p/>
    <w:p>
      <w:r>
        <w:rPr>
          <w:rFonts w:ascii="Meiryo UI" w:hAnsi="Meiryo UI"/>
          <w:sz w:val="20"/>
        </w:rPr>
        <w:t>不二製油は食品製造業のため大規模不動産含み益は限定的だが、以下を確認：</w:t>
      </w:r>
    </w:p>
    <w:p/>
    <w:p>
      <w:r>
        <w:rPr>
          <w:rFonts w:ascii="Meiryo UI" w:hAnsi="Meiryo UI"/>
          <w:sz w:val="20"/>
        </w:rPr>
        <w:t>設備資産の潜在価値（未株価反映）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帳簿価値推算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市場価値推算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カナダ新工場（建設中）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¥50-80億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¥150億（稼働後）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+¥70-100億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フランス子会社（¥170億取得）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¥200億（垂直統合プレミアム）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ブラマー社設備（欧州）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公開数値なし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CBE生産独占価値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未定</w:t>
            </w:r>
          </w:p>
        </w:tc>
      </w:tr>
    </w:tbl>
    <w:p/>
    <w:p>
      <w:r>
        <w:rPr>
          <w:rFonts w:ascii="Meiryo UI" w:hAnsi="Meiryo UI"/>
          <w:sz w:val="20"/>
        </w:rPr>
        <w:t>カナダ工場の潜在キャピタルゲーン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追加OP ¥20億/年（カナダフル稼働） × EV/OP 14x = EV+¥280億</w:t>
        <w:br/>
        <w:t>時価総額ベース（EV→株価換算） ≒ +¥280億 ÷ 8,590万株 = **+¥326/株**（+9.4%）</w:t>
        <w:br/>
        <w:t>→ 現在の株価には未反映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1%感応度Delta（コモディティ・金利）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カカオ価格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+¥15/株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+¥265 (+7.7%)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カカオ価格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▲¥15/株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▲¥265 (▲7.7%)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+¥0.6/株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+¥11 (+0.3%)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▲¥33/株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▲¥590 (▲14%)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 最大変数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+¥13/株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+¥230 (+5.5%)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</w:tr>
    </w:tbl>
    <w:p/>
    <w:p>
      <w:r>
        <w:rPr>
          <w:rFonts w:ascii="Meiryo UI" w:hAnsi="Meiryo UI"/>
          <w:sz w:val="20"/>
        </w:rPr>
        <w:t>[Rationale] カカオ価格と金利の2変数が最大のFV感応度。金利上昇リスクはNet Debt ¥2,908億を抱えるため特に注意。JGB2%超継続シナリオでは▲¥600下方圧力。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浅井スコア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MA25▲3.6%割れ、RSI36.2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RSI36接近は逆張りシグナル。MA25割れは短期的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EV/OP11.7x（セクター比▲16%）、Forward PER18.5x適正。Net Debt重荷を考慮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CBE価格交渉力IR確認×借入金¥2,000億削減宣言×カナダ工場稼働×5/12決算接近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</w:tbl>
    <w:p/>
    <w:p>
      <w:r>
        <w:rPr>
          <w:rFonts w:ascii="Meiryo UI" w:hAnsi="Meiryo UI"/>
          <w:sz w:val="20"/>
        </w:rPr>
        <w:t>スコア感応度</w:t>
      </w:r>
    </w:p>
    <w:p>
      <w:pPr>
        <w:pStyle w:val="ListBullet"/>
      </w:pPr>
      <w:r>
        <w:rPr>
          <w:rFonts w:ascii="Meiryo UI" w:hAnsi="Meiryo UI"/>
          <w:sz w:val="20"/>
        </w:rPr>
        <w:t>カカオ$6,000超長期化確認: ▲25pt → +43（Watch/Hold）</w:t>
      </w:r>
    </w:p>
    <w:p>
      <w:pPr>
        <w:pStyle w:val="ListBullet"/>
      </w:pPr>
      <w:r>
        <w:rPr>
          <w:rFonts w:ascii="Meiryo UI" w:hAnsi="Meiryo UI"/>
          <w:sz w:val="20"/>
        </w:rPr>
        <w:t>5/12決算油脂OP¥270億達成+FY27E上方修正: +10pt → +78（Strong Buy）</w:t>
      </w:r>
    </w:p>
    <w:p>
      <w:pPr>
        <w:pStyle w:val="ListBullet"/>
      </w:pPr>
      <w:r>
        <w:rPr>
          <w:rFonts w:ascii="Meiryo UI" w:hAnsi="Meiryo UI"/>
          <w:sz w:val="20"/>
        </w:rPr>
        <w:t>借入金削減加速（2Q以降ネット確認）: +8pt → +76（Strong Buy接近）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【2段階エントリー戦略】</w:t>
        <w:br/>
        <w:br/>
        <w:t>Stage 1（今日）: ¥3,453で0.5ポジ先行エントリー</w:t>
        <w:br/>
        <w:t xml:space="preserve">  根拠: MA25割れ×RSI36 = テクニカル底打ちシグナル</w:t>
        <w:br/>
        <w:t xml:space="preserve">  5/12決算まで保有継続</w:t>
        <w:br/>
        <w:br/>
        <w:t>Stage 2（5/12決算後）:</w:t>
        <w:br/>
        <w:t xml:space="preserve">  → 油脂OP ¥270億達成 + FY27E ガイダンス EPS ¥220以上</w:t>
        <w:br/>
        <w:t xml:space="preserve">  → フルポジに増量（合計1.0ポジ）</w:t>
        <w:br/>
        <w:br/>
        <w:t>【利益確定】</w:t>
        <w:br/>
        <w:t xml:space="preserve">  TP1: ¥3,800（+10.1%）—Stage 1エントリー分の利確</w:t>
        <w:br/>
        <w:t xml:space="preserve">  TP2: ¥4,200（+21.6%）—最終目標</w:t>
        <w:br/>
        <w:br/>
        <w:t>【損切り】</w:t>
        <w:br/>
        <w:t xml:space="preserve">  SL: ¥3,000（▲13.1%）</w:t>
        <w:br/>
        <w:t xml:space="preserve">  条件：カカオICE先物$6,000超のニュース or 5/12油脂OP ¥240億未満</w:t>
        <w:br/>
        <w:br/>
        <w:t>【モニタリング指標（週次）】</w:t>
        <w:br/>
        <w:t xml:space="preserve">  ① ICE Cocoa Futures（$5,500超: 警戒、$6,000超: SL）</w:t>
        <w:br/>
        <w:t xml:space="preserve">  ② カナダ工場稼働ニュース（H2 2026目安）</w:t>
        <w:br/>
        <w:t xml:space="preserve">  ③ 2026-05-12決算: 油脂OP¥270億達成 + 有利子負債残高</w:t>
        <w:br/>
        <w:t xml:space="preserve">  ④ ブラマー社 欧州受注動向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宛先: 不二製油グループ本社 IR・コーポレートコミュニケーション部</w:t>
        <w:br/>
        <w:t>差出人: 竹村トレードカンパニー 深井</w:t>
        <w:br/>
        <w:t>件名: 2607 不二製油グループ本社 投資検討に伴うIRお問い合わせ</w:t>
        <w:br/>
        <w:br/>
        <w:t>拝啓 貴社のご発展をお慶び申し上げます。</w:t>
        <w:br/>
        <w:t>竹村トレードカンパニーにて御社株式の投資検討を進めております。</w:t>
        <w:br/>
        <w:t>以下の点についてご教示いただけますでしょうか。</w:t>
        <w:br/>
        <w:br/>
        <w:t>Q1（油脂事業OP・CBE収益性）</w:t>
        <w:br/>
        <w:t>2026年3月期の油脂事業営業利益は¥270億の目線とお伺いしておりますが、</w:t>
        <w:br/>
        <w:t>CBE（カカオバター代替品）単体の粗利率レンジと、</w:t>
        <w:br/>
        <w:t>大口顧客との次期価格交渉のタイムライン・方向感をご教示ください。</w:t>
        <w:br/>
        <w:t>（極端な値下げ圧力はないとのご説明でしたが、</w:t>
        <w:br/>
        <w:t xml:space="preserve"> 具体的にYoY何%以内の変動範囲を想定されているかを確認したいです）</w:t>
        <w:br/>
        <w:br/>
        <w:t>Q2（カナダ工場の収益貢献）</w:t>
        <w:br/>
        <w:t>H2 2026稼働予定のカナダ新工場について、</w:t>
        <w:br/>
        <w:t>①フル稼働時の年間追加売上高・営業利益貢献額の目安、</w:t>
        <w:br/>
        <w:t>②ブラマー社との生産分担・SKU重複の整理状況、</w:t>
        <w:br/>
        <w:t>をご確認させてください。</w:t>
        <w:br/>
        <w:br/>
        <w:t>Q3（有利子負債削減ロードマップ）</w:t>
        <w:br/>
        <w:t>「借入金¥2,000億削減開始見通し」とのご説明でしたが、</w:t>
        <w:br/>
        <w:t>①削減の時間軸（何年で何億まで削減するか）、</w:t>
        <w:br/>
        <w:t>②財源（CF創出 vs 資産売却の比率）、</w:t>
        <w:br/>
        <w:t>③Net Debtが¥1,000億水準になったタイミングでの配当政策変更の有無、</w:t>
        <w:br/>
        <w:t>をご教示ください。</w:t>
        <w:br/>
        <w:br/>
        <w:t>Q4（カカオ相場感応度の定量試算）</w:t>
        <w:br/>
        <w:t>社内想定$4,000-5,000/t回帰を前提にされておりますが、</w:t>
        <w:br/>
        <w:t>カカオ先物が$6,000超で推移した場合の</w:t>
        <w:br/>
        <w:t>FY26.3期および FY27.3期の営業利益への定量的影響額（¥億/t相場変動）を</w:t>
        <w:br/>
        <w:t>ご提示いただけますでしょうか。</w:t>
        <w:br/>
        <w:br/>
        <w:t>Q5（フランス子会社シナジー）</w:t>
        <w:br/>
        <w:t>¥170億取得のフランス子会社について、</w:t>
        <w:br/>
        <w:t>①FY26.3期の売上・利益貢献実績（概算）、</w:t>
        <w:br/>
        <w:t>②シナジー額の目安（調達コスト削減額や販売拡大効果）、</w:t>
        <w:br/>
        <w:t>をご確認させてください。</w:t>
        <w:br/>
        <w:br/>
        <w:t>以上、よろしくお願い申し上げます。</w:t>
        <w:br/>
        <w:t>敬具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参考データ（取得元明記）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取得ソース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yfinance（2607.T）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¥3,582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計算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計算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36.2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計算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33.9x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EPS（trailing）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¥101.79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EPS（forward）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¥186.13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¥7,621億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6.59%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EV/OP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計算（EV=MC+NetDebt）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Net Debt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¥2,908億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計算（¥3,346億-¥438億）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¥3,346億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カカオ社内想定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$4,000-5,000/t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 PDF 2026-03-05（直接確認）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2026-03-05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油脂OP目線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¥270億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 PDF 2026-03-05（直接確認）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2026-03-05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借入金削減見通し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 PDF 2026-03-05（直接確認）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2026-03-05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カナダ工場稼働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H2 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 PDF 2026-03-05（直接確認）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2026-03-05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 / Orchid Tree Capital 社内調査目的で作成。投資判断は最終的にご自身でご確認ください。</w:t>
      </w:r>
    </w:p>
    <w:p>
      <w:r>
        <w:rPr>
          <w:rFonts w:ascii="Meiryo UI" w:hAnsi="Meiryo UI"/>
          <w:sz w:val="20"/>
        </w:rPr>
        <w:t>Deep Research Version: 1.0 ｜ 改訂履歴: 2026-04-22 初版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