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 Researchレポート — [2664] カワチ薬品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 Researchレポート — [2664] カワチ薬品</w:t>
      </w:r>
    </w:p>
    <w:p>
      <w:r>
        <w:rPr>
          <w:rFonts w:ascii="Meiryo UI" w:hAnsi="Meiryo UI"/>
          <w:sz w:val="20"/>
        </w:rPr>
        <w:t>作成日：2026-04-26　担当：深井（竹村トレードカンパニー）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━━━━━━━━━━━━━━━━━━━━━━━━━━━</w:t>
      </w:r>
    </w:p>
    <w:p>
      <w:pPr>
        <w:pStyle w:val="Heading2"/>
      </w:pPr>
      <w:r>
        <w:rPr>
          <w:rFonts w:ascii="Meiryo UI" w:hAnsi="Meiryo UI"/>
          <w:color w:val="2E74B5"/>
        </w:rPr>
        <w:t>【2664 カワチ薬品 深井DR｜10秒サマリー】</w:t>
      </w:r>
    </w:p>
    <w:p>
      <w:pPr>
        <w:pStyle w:val="ListBullet"/>
      </w:pPr>
      <w:r>
        <w:rPr>
          <w:rFonts w:ascii="Meiryo UI" w:hAnsi="Meiryo UI"/>
          <w:sz w:val="20"/>
        </w:rPr>
        <w:t>投資判断：WATCH（スコア +42）</w:t>
      </w:r>
    </w:p>
    <w:p>
      <w:pPr>
        <w:pStyle w:val="ListBullet"/>
      </w:pPr>
      <w:r>
        <w:rPr>
          <w:rFonts w:ascii="Meiryo UI" w:hAnsi="Meiryo UI"/>
          <w:sz w:val="20"/>
        </w:rPr>
        <w:t>TP（Base）：¥3,200　TP（Bull）：¥4,000　TP（Bear）：¥2,400</w:t>
      </w:r>
    </w:p>
    <w:p>
      <w:pPr>
        <w:pStyle w:val="ListBullet"/>
      </w:pPr>
      <w:r>
        <w:rPr>
          <w:rFonts w:ascii="Meiryo UI" w:hAnsi="Meiryo UI"/>
          <w:sz w:val="20"/>
        </w:rPr>
        <w:t>安全域：現値¥2,815に対し +13.7%（Base）</w:t>
      </w:r>
    </w:p>
    <w:p>
      <w:pPr>
        <w:pStyle w:val="ListBullet"/>
      </w:pPr>
      <w:r>
        <w:rPr>
          <w:rFonts w:ascii="Meiryo UI" w:hAnsi="Meiryo UI"/>
          <w:sz w:val="20"/>
        </w:rPr>
        <w:t>▶ 3弾丸：</w:t>
      </w:r>
    </w:p>
    <w:p>
      <w:pPr>
        <w:pStyle w:val="ListBullet"/>
      </w:pPr>
      <w:r>
        <w:rPr>
          <w:rFonts w:ascii="Meiryo UI" w:hAnsi="Meiryo UI"/>
          <w:sz w:val="20"/>
        </w:rPr>
        <w:t>① PBR0.55倍×BPS¥4,652→理論解散価値に対し▲45%乖離、業界再編TOBプレミアム余地大</w:t>
      </w:r>
    </w:p>
    <w:p>
      <w:pPr>
        <w:pStyle w:val="ListBullet"/>
      </w:pPr>
      <w:r>
        <w:rPr>
          <w:rFonts w:ascii="Meiryo UI" w:hAnsi="Meiryo UI"/>
          <w:sz w:val="20"/>
        </w:rPr>
        <w:t>② 4/28決算でFY2027ガイダンス回復＋自社株買い発表があれば即BUY格上げ</w:t>
      </w:r>
    </w:p>
    <w:p>
      <w:pPr>
        <w:pStyle w:val="ListBullet"/>
      </w:pPr>
      <w:r>
        <w:rPr>
          <w:rFonts w:ascii="Meiryo UI" w:hAnsi="Meiryo UI"/>
          <w:sz w:val="20"/>
        </w:rPr>
        <w:t>③ ウエルシア×ツルハ2兆円連合誕生→北関東地盤のカワチは独立維持困難・M&amp;A対象筆頭</w:t>
      </w:r>
    </w:p>
    <w:p>
      <w:pPr>
        <w:pStyle w:val="ListBullet"/>
      </w:pPr>
      <w:r>
        <w:rPr>
          <w:rFonts w:ascii="Meiryo UI" w:hAnsi="Meiryo UI"/>
          <w:sz w:val="20"/>
        </w:rPr>
        <w:t>⚠ 最大リスク：来期ガイダンス弱含み＋65周年記念配当¥20はく落=実質減配→株価¥2,400割れ</w:t>
      </w:r>
    </w:p>
    <w:p>
      <w:pPr>
        <w:pStyle w:val="ListBullet"/>
      </w:pPr>
      <w:r>
        <w:rPr>
          <w:rFonts w:ascii="Meiryo UI" w:hAnsi="Meiryo UI"/>
          <w:sz w:val="20"/>
        </w:rPr>
        <w:t>推奨アクション：28日決算後確認エントリー（決算前の打診買いは不可）</w:t>
      </w:r>
    </w:p>
    <w:p>
      <w:pPr>
        <w:pStyle w:val="Heading2"/>
      </w:pPr>
      <w:r>
        <w:rPr>
          <w:rFonts w:ascii="Meiryo UI" w:hAnsi="Meiryo UI"/>
          <w:color w:val="2E74B5"/>
        </w:rPr>
        <w:t>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IRページ情報</w:t>
      </w:r>
    </w:p>
    <w:p>
      <w:pPr>
        <w:pStyle w:val="ListBullet"/>
      </w:pPr>
      <w:r>
        <w:rPr>
          <w:rFonts w:ascii="Meiryo UI" w:hAnsi="Meiryo UI"/>
          <w:sz w:val="20"/>
        </w:rPr>
        <w:t>IRページ: https://www.kawachi.co.jp/ir/</w:t>
      </w:r>
    </w:p>
    <w:p>
      <w:pPr>
        <w:pStyle w:val="ListBullet"/>
      </w:pPr>
      <w:r>
        <w:rPr>
          <w:rFonts w:ascii="Meiryo UI" w:hAnsi="Meiryo UI"/>
          <w:sz w:val="20"/>
        </w:rPr>
        <w:t>IR問い合わせ: 株式会社カワチ薬品 経営企画部 IR担当</w:t>
      </w:r>
    </w:p>
    <w:p>
      <w:pPr>
        <w:pStyle w:val="ListBullet"/>
      </w:pPr>
      <w:r>
        <w:rPr>
          <w:rFonts w:ascii="Meiryo UI" w:hAnsi="Meiryo UI"/>
          <w:sz w:val="20"/>
        </w:rPr>
        <w:t>TEL: 0282-23-1071（代表）</w:t>
      </w:r>
    </w:p>
    <w:p>
      <w:pPr>
        <w:pStyle w:val="ListBullet"/>
      </w:pPr>
      <w:r>
        <w:rPr>
          <w:rFonts w:ascii="Meiryo UI" w:hAnsi="Meiryo UI"/>
          <w:sz w:val="20"/>
        </w:rPr>
        <w:t>所在地：栃木県小山市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企業基本情報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ソース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株価（4/24終値）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Japan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Japan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¥4,652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Japan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4.27%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Japan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約692億円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Japan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52週高値/安値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—/¥2,790（4/24更新）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Japan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RSI（14日）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13.4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[推定：Yahoo Finance Japan取得値]</w:t>
            </w:r>
          </w:p>
        </w:tc>
      </w:tr>
    </w:tbl>
    <w:p/>
    <w:p>
      <w:r>
        <w:rPr>
          <w:rFonts w:ascii="Meiryo UI" w:hAnsi="Meiryo UI"/>
          <w:sz w:val="20"/>
        </w:rPr>
        <w:t>事業概要： ドラッグストアチェーン。北関東（栃木・茨城・群馬・福島・栃木）中心に約340店舗。調剤薬局併設率が高く、医薬品・日用品・食品を扱う。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財務状況（FY2026/3月期）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通期会社予想売上高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前期比▲0.3%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既存店低迷・競合圧力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通期会社予想営業利益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約60億円（▲19.6%）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人件費・調剤コスト増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3Q累計営業利益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約46.2億円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通期進捗77%（4Q20億必要）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3月月次（全店）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微回復ただし弱い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配当（FY2026）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¥100（通常¥80＋65周年記念¥20）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IR開示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配当（FY2027予想）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¥80（記念配当はく落＝実質▲20%減配）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[推定]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低PBRの構造的原因</w:t>
      </w:r>
    </w:p>
    <w:p>
      <w:pPr>
        <w:pStyle w:val="ListNumber"/>
      </w:pPr>
      <w:r>
        <w:rPr>
          <w:rFonts w:ascii="Meiryo UI" w:hAnsi="Meiryo UI"/>
          <w:sz w:val="20"/>
        </w:rPr>
        <w:t>ROE4.3%の低さ：資本コスト（推定8%）を大きく下回る利益水準</w:t>
      </w:r>
    </w:p>
    <w:p>
      <w:pPr>
        <w:pStyle w:val="ListNumber"/>
      </w:pPr>
      <w:r>
        <w:rPr>
          <w:rFonts w:ascii="Meiryo UI" w:hAnsi="Meiryo UI"/>
          <w:sz w:val="20"/>
        </w:rPr>
        <w:t>競合激化：ウエルシア・ツルハ等大手の北関東進出による価格競争</w:t>
      </w:r>
    </w:p>
    <w:p>
      <w:pPr>
        <w:pStyle w:val="ListNumber"/>
      </w:pPr>
      <w:r>
        <w:rPr>
          <w:rFonts w:ascii="Meiryo UI" w:hAnsi="Meiryo UI"/>
          <w:sz w:val="20"/>
        </w:rPr>
        <w:t>スケールメリット不足：約340店舗は業界トップ水準（ウエルシア2,200店超）の1/6以下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4月28日決算分析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注目ポイント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FY2027ガイダンス（営業利益）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回復（+5〜10%）か さらに減益か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BUY格上げトリガー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株価カタリスト（PBR0.55倍なら効果大）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調剤比率の上昇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高まれば収益安定化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業界再編防御力の指標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記念配当はく落後の基本配当方針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¥80維持 or 増額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下値支持確認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4Q単体の着地推計（推定）</w:t>
      </w:r>
    </w:p>
    <w:p>
      <w:pPr>
        <w:pStyle w:val="ListBullet"/>
      </w:pPr>
      <w:r>
        <w:rPr>
          <w:rFonts w:ascii="Meiryo UI" w:hAnsi="Meiryo UI"/>
          <w:sz w:val="20"/>
        </w:rPr>
        <w:t>3Q累計OP:46.2億円、通期会社予想60億円</w:t>
      </w:r>
    </w:p>
    <w:p>
      <w:pPr>
        <w:pStyle w:val="ListBullet"/>
      </w:pPr>
      <w:r>
        <w:rPr>
          <w:rFonts w:ascii="Meiryo UI" w:hAnsi="Meiryo UI"/>
          <w:sz w:val="20"/>
        </w:rPr>
        <w:t>4Q必要額：約13.8億円</w:t>
      </w:r>
    </w:p>
    <w:p>
      <w:pPr>
        <w:pStyle w:val="ListBullet"/>
      </w:pPr>
      <w:r>
        <w:rPr>
          <w:rFonts w:ascii="Meiryo UI" w:hAnsi="Meiryo UI"/>
          <w:sz w:val="20"/>
        </w:rPr>
        <w:t>過去4Q季節性から達成可能圏内だが、来期ガイダンスが投資判断の鍵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業界再編分析（最重要カタリスト）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再編地図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統合グループ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カワチへの影響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ウエルシア×ツルハ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約2兆円売上・5,000店超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最大の競合圧力・北関東で競合激化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コスモス薬品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約7,000億円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九州基盤→北関東進出意欲あり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マツモトキヨシ×cocokara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都市部中心・直接競合は限定的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M&amp;Aシナリオ</w:t>
      </w:r>
    </w:p>
    <w:p>
      <w:pPr>
        <w:pStyle w:val="ListBullet"/>
      </w:pPr>
      <w:r>
        <w:rPr>
          <w:rFonts w:ascii="Meiryo UI" w:hAnsi="Meiryo UI"/>
          <w:sz w:val="20"/>
        </w:rPr>
        <w:t>カワチの立場：被買収ターゲット候補</w:t>
      </w:r>
    </w:p>
    <w:p>
      <w:pPr>
        <w:pStyle w:val="ListBullet"/>
      </w:pPr>
      <w:r>
        <w:rPr>
          <w:rFonts w:ascii="Meiryo UI" w:hAnsi="Meiryo UI"/>
          <w:sz w:val="20"/>
        </w:rPr>
        <w:t>北関東の独自顧客基盤（特に高齢者・調剤需要）が魅力</w:t>
      </w:r>
    </w:p>
    <w:p>
      <w:pPr>
        <w:pStyle w:val="ListBullet"/>
      </w:pPr>
      <w:r>
        <w:rPr>
          <w:rFonts w:ascii="Meiryo UI" w:hAnsi="Meiryo UI"/>
          <w:sz w:val="20"/>
        </w:rPr>
        <w:t>TOBプレミアム想定：BPS¥4,652に対し+30〜50%プレミアム = ¥6,047〜7,000</w:t>
      </w:r>
    </w:p>
    <w:p>
      <w:pPr>
        <w:pStyle w:val="ListBullet"/>
      </w:pPr>
      <w:r>
        <w:rPr>
          <w:rFonts w:ascii="Meiryo UI" w:hAnsi="Meiryo UI"/>
          <w:sz w:val="20"/>
        </w:rPr>
        <w:t>過去ドラッグストア買収プレミアムの平均は30〜45%[推定]</w:t>
      </w:r>
    </w:p>
    <w:p>
      <w:pPr>
        <w:pStyle w:val="ListBullet"/>
      </w:pPr>
      <w:r>
        <w:rPr>
          <w:rFonts w:ascii="Meiryo UI" w:hAnsi="Meiryo UI"/>
          <w:sz w:val="20"/>
        </w:rPr>
        <w:t>トリガー： ウエルシア×ツルハ統合完了後（2026年中）に次の統合先探索加速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不動産含み益考察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保有物件（自社土地）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北関東各地・ロードサイド型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有報「有形固定資産土地」勘定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含み益推計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数十億円規模の可能性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[推定：詳細は有報精査要、公式確認未了]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NAV試算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株価に対する上乗せ要因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決算資料にて確認要</w:t>
            </w:r>
          </w:p>
        </w:tc>
      </w:tr>
    </w:tbl>
    <w:p/>
    <w:p>
      <w:r>
        <w:rPr>
          <w:rFonts w:ascii="Meiryo UI" w:hAnsi="Meiryo UI"/>
          <w:sz w:val="20"/>
        </w:rPr>
        <w:t>&gt; ⚠ 不動産含み益の正確な数値は有価証券報告書の「固定資産明細」にて確認要。現時点で未確認のため定量化は保留。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シナリオ別TP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M&amp;Aプレミアム（BPS×0.9倍）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PBR0.86倍相当、TOBプレミアム30%想定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業界平均PBR0.7倍回帰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ROE改善＋再編期待折り込み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ROE低迷・減配・ガイダンス悲観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現PBR割れ継続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同業PBR比較（[推定]：公式データ要確認）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ウエルシアHD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約2.2倍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ツルハHD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約1.8倍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コスモス薬品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約3.0倍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カワチ薬品（2664）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0.55倍 ← 最割安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テクニカル</w:t>
      </w:r>
    </w:p>
    <w:p/>
    <w:p>
      <w:pPr>
        <w:pStyle w:val="ListBullet"/>
      </w:pPr>
      <w:r>
        <w:rPr>
          <w:rFonts w:ascii="Meiryo UI" w:hAnsi="Meiryo UI"/>
          <w:sz w:val="20"/>
        </w:rPr>
        <w:t>52週安値を4/24に更新（¥2,790）：下値圧力継続中</w:t>
      </w:r>
    </w:p>
    <w:p>
      <w:pPr>
        <w:pStyle w:val="ListBullet"/>
      </w:pPr>
      <w:r>
        <w:rPr>
          <w:rFonts w:ascii="Meiryo UI" w:hAnsi="Meiryo UI"/>
          <w:sz w:val="20"/>
        </w:rPr>
        <w:t>RSI:13.4：極度の売られすぎ水準（通常30以下が買いシグナル）</w:t>
      </w:r>
    </w:p>
    <w:p>
      <w:pPr>
        <w:pStyle w:val="ListBullet"/>
      </w:pPr>
      <w:r>
        <w:rPr>
          <w:rFonts w:ascii="Meiryo UI" w:hAnsi="Meiryo UI"/>
          <w:sz w:val="20"/>
        </w:rPr>
        <w:t>決算カタリスト待ちの典型的なボトム形成局面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投資判断まとめ</w:t>
      </w:r>
    </w:p>
    <w:p/>
    <w:p>
      <w:pPr>
        <w:pStyle w:val="Heading3"/>
      </w:pPr>
      <w:r>
        <w:rPr>
          <w:rFonts w:ascii="Meiryo UI" w:hAnsi="Meiryo UI"/>
          <w:color w:val="2E74B5"/>
        </w:rPr>
        <w:t>なぜ「決算前打診買い不可」か</w:t>
      </w:r>
    </w:p>
    <w:p>
      <w:pPr>
        <w:pStyle w:val="ListNumber"/>
      </w:pPr>
      <w:r>
        <w:rPr>
          <w:rFonts w:ascii="Meiryo UI" w:hAnsi="Meiryo UI"/>
          <w:sz w:val="20"/>
        </w:rPr>
        <w:t>来期ガイダンスが弱含みなら記念配当はく落と重なり株価¥2,400割れリスク</w:t>
      </w:r>
    </w:p>
    <w:p>
      <w:pPr>
        <w:pStyle w:val="ListNumber"/>
      </w:pPr>
      <w:r>
        <w:rPr>
          <w:rFonts w:ascii="Meiryo UI" w:hAnsi="Meiryo UI"/>
          <w:sz w:val="20"/>
        </w:rPr>
        <w:t>業界再編M&amp;Aは「いつ」が不明—時間軸リスク</w:t>
      </w:r>
    </w:p>
    <w:p>
      <w:pPr>
        <w:pStyle w:val="ListNumber"/>
      </w:pPr>
      <w:r>
        <w:rPr>
          <w:rFonts w:ascii="Meiryo UI" w:hAnsi="Meiryo UI"/>
          <w:sz w:val="20"/>
        </w:rPr>
        <w:t>RSI13.4のボトムだが、ガイダンス悲観で2段下げの可能性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28日決算後の格上げ条件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スコア変化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 OP＋5%以上回復ガイダンス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WATCH+42→BUY+65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自社株買い発表（30億円以上）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さらに+10pt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調剤比率上昇（既存店）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+5pt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ガイダンス弱含み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SELL▲20に転落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IR質問状（竹村トレードカンパニー 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件名：IR照会：FY2027事業計画・資本政策・業界再編対応について</w:t>
        <w:br/>
        <w:br/>
        <w:t>株式会社カワチ薬品</w:t>
        <w:br/>
        <w:t>経営企画部 IR担当 御中</w:t>
        <w:br/>
        <w:br/>
        <w:t>竹村トレードカンパニーの深井と申します。</w:t>
        <w:br/>
        <w:t>貴社株式を重要な投資対象として調査しております。</w:t>
        <w:br/>
        <w:t>以下5点についてご回答いただけますと幸いです。</w:t>
        <w:br/>
        <w:br/>
        <w:t>1. FY2027の電力・人件費コスト見通し：</w:t>
        <w:br/>
        <w:t xml:space="preserve">   FY2026比でどの程度の増減を見込んでいますか。</w:t>
        <w:br/>
        <w:t xml:space="preserve">   特に電力コスト（kWh単価の想定）を教えてください。</w:t>
        <w:br/>
        <w:br/>
        <w:t>2. 自社株買いの方針：</w:t>
        <w:br/>
        <w:t xml:space="preserve">   PBR0.55倍という水準に鑑み、自己株式取得を検討されているか、</w:t>
        <w:br/>
        <w:t xml:space="preserve">   取締役会での議論状況をお聞かせください。</w:t>
        <w:br/>
        <w:br/>
        <w:t>3. 調剤薬局の戦略：</w:t>
        <w:br/>
        <w:t xml:space="preserve">   調剤比率の中期目標と、調剤強化が収益率改善に寄与する</w:t>
        <w:br/>
        <w:t xml:space="preserve">   タイムラインを教えてください。</w:t>
        <w:br/>
        <w:br/>
        <w:t>4. 業界再編への対応方針：</w:t>
        <w:br/>
        <w:t xml:space="preserve">   ウエルシア×ツルハ統合後の市場環境変化に対し、</w:t>
        <w:br/>
        <w:t xml:space="preserve">   独立維持・アライアンス・統合参加のいずれの方向性を</w:t>
        <w:br/>
        <w:t xml:space="preserve">   念頭においていますか。</w:t>
        <w:br/>
        <w:br/>
        <w:t>5. 不動産資産の活用：</w:t>
        <w:br/>
        <w:t xml:space="preserve">   自社保有土地・建物の帳簿価額と時価の乖離（含み損益）について、</w:t>
        <w:br/>
        <w:t xml:space="preserve">   直近の把握状況をお示しいただけますか。</w:t>
        <w:br/>
        <w:br/>
        <w:t>ご多忙のところ恐縮ですが、ご回答のほどよろしくお願い申し上げます。</w:t>
        <w:br/>
        <w:br/>
        <w:t>竹村トレードカンパニー</w:t>
        <w:br/>
        <w:t>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作成：2026-04-26　深井（竹村トレードカンパニー）</w:t>
      </w:r>
    </w:p>
    <w:p>
      <w:r>
        <w:rPr>
          <w:rFonts w:ascii="Meiryo UI" w:hAnsi="Meiryo UI"/>
          <w:sz w:val="20"/>
        </w:rPr>
        <w:t>データ出所：Yahoo Finance Japan（株価・PBR・BPS・ROE）、カワチ薬品IR、会社公表値</w:t>
      </w:r>
    </w:p>
    <w:p>
      <w:r>
        <w:rPr>
          <w:rFonts w:ascii="Meiryo UI" w:hAnsi="Meiryo UI"/>
          <w:sz w:val="20"/>
        </w:rPr>
        <w:t>[推定]と記載の数値は公式未確認の試算値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