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2737 トーメンデバイス Deep Research レポート</w:t>
      </w:r>
    </w:p>
    <w:p>
      <w:pPr>
        <w:spacing w:after="40"/>
      </w:pPr>
      <w:r>
        <w:rPr>
          <w:rFonts w:eastAsia="Yu Gothic"/>
          <w:rFonts w:ascii="Yu Gothic" w:hAnsi="Yu Gothic"/>
          <w:b/>
          <w:sz w:val="20"/>
        </w:rPr>
        <w:t>竹村トレードカンパニー / 深井アナリスト作成</w:t>
      </w:r>
    </w:p>
    <w:p>
      <w:pPr>
        <w:spacing w:after="40"/>
      </w:pPr>
      <w:r>
        <w:rPr>
          <w:rFonts w:eastAsia="Yu Gothic"/>
          <w:rFonts w:ascii="Yu Gothic" w:hAnsi="Yu Gothic"/>
          <w:b/>
          <w:sz w:val="20"/>
        </w:rPr>
        <w:t>作成日: 2026年4月24日（FY3/2026 本決算発表日）</w:t>
      </w:r>
    </w:p>
    <w:p/>
    <w:p/>
    <w:p/>
    <w:p>
      <w:pPr>
        <w:spacing w:before="120" w:after="80"/>
        <w:jc w:val="left"/>
        <w:pBdr>
          <w:bottom w:val="single" w:sz="6" w:space="1" w:color="4472C4"/>
        </w:pBdr>
      </w:pPr>
      <w:r>
        <w:rPr>
          <w:rFonts w:eastAsia="Yu Gothic"/>
          <w:rFonts w:ascii="Yu Gothic" w:hAnsi="Yu Gothic"/>
          <w:b/>
          <w:color w:val="1F497D"/>
          <w:sz w:val="26"/>
        </w:rPr>
        <w:t>0. 10秒サマリー（結論ファースト）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**Strong Buy**</w:t>
            </w:r>
          </w:p>
        </w:tc>
      </w:tr>
      <w:tr>
        <w:tc>
          <w:tcPr>
            <w:tcW w:type="dxa" w:w="4703"/>
          </w:tcPr>
          <w:p>
            <w:r>
              <w:rPr>
                <w:rFonts w:eastAsia="Yu Gothic"/>
                <w:rFonts w:ascii="Yu Gothic" w:hAnsi="Yu Gothic"/>
                <w:b w:val="0"/>
                <w:sz w:val="18"/>
              </w:rPr>
              <w:t>**浅井スコア**</w:t>
            </w:r>
          </w:p>
        </w:tc>
        <w:tc>
          <w:tcPr>
            <w:tcW w:type="dxa" w:w="4703"/>
          </w:tcPr>
          <w:p>
            <w:r>
              <w:rPr>
                <w:rFonts w:eastAsia="Yu Gothic"/>
                <w:rFonts w:ascii="Yu Gothic" w:hAnsi="Yu Gothic"/>
                <w:b w:val="0"/>
                <w:sz w:val="18"/>
              </w:rPr>
              <w:t>**+94**</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¥14,680（2026/04/24 Yahoo Finance取得・本日+19.54%急騰）</w:t>
            </w:r>
          </w:p>
        </w:tc>
      </w:tr>
      <w:tr>
        <w:tc>
          <w:tcPr>
            <w:tcW w:type="dxa" w:w="4703"/>
          </w:tcPr>
          <w:p>
            <w:r>
              <w:rPr>
                <w:rFonts w:eastAsia="Yu Gothic"/>
                <w:rFonts w:ascii="Yu Gothic" w:hAnsi="Yu Gothic"/>
                <w:b w:val="0"/>
                <w:sz w:val="18"/>
              </w:rPr>
              <w:t>**目標株価（ベース）**</w:t>
            </w:r>
          </w:p>
        </w:tc>
        <w:tc>
          <w:tcPr>
            <w:tcW w:type="dxa" w:w="4703"/>
          </w:tcPr>
          <w:p>
            <w:r>
              <w:rPr>
                <w:rFonts w:eastAsia="Yu Gothic"/>
                <w:rFonts w:ascii="Yu Gothic" w:hAnsi="Yu Gothic"/>
                <w:b w:val="0"/>
                <w:sz w:val="18"/>
              </w:rPr>
              <w:t>**¥18,500**（安全域 +26.0%）</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約998億円（6,802千株×¥14,680）</w:t>
            </w:r>
          </w:p>
        </w:tc>
      </w:tr>
      <w:tr>
        <w:tc>
          <w:tcPr>
            <w:tcW w:type="dxa" w:w="4703"/>
          </w:tcPr>
          <w:p>
            <w:r>
              <w:rPr>
                <w:rFonts w:eastAsia="Yu Gothic"/>
                <w:rFonts w:ascii="Yu Gothic" w:hAnsi="Yu Gothic"/>
                <w:b w:val="0"/>
                <w:sz w:val="18"/>
              </w:rPr>
              <w:t>**配当利回り**</w:t>
            </w:r>
          </w:p>
        </w:tc>
        <w:tc>
          <w:tcPr>
            <w:tcW w:type="dxa" w:w="4703"/>
          </w:tcPr>
          <w:p>
            <w:r>
              <w:rPr>
                <w:rFonts w:eastAsia="Yu Gothic"/>
                <w:rFonts w:ascii="Yu Gothic" w:hAnsi="Yu Gothic"/>
                <w:b w:val="0"/>
                <w:sz w:val="18"/>
              </w:rPr>
              <w:t>3.68%（FY3/2026実績配当¥540/FY3/2027予想¥600）</w:t>
            </w:r>
          </w:p>
        </w:tc>
      </w:tr>
    </w:tbl>
    <w:p/>
    <w:p/>
    <w:p>
      <w:pPr>
        <w:spacing w:before="120" w:after="80"/>
        <w:jc w:val="left"/>
      </w:pPr>
      <w:r>
        <w:rPr>
          <w:rFonts w:eastAsia="Yu Gothic"/>
          <w:rFonts w:ascii="Yu Gothic" w:hAnsi="Yu Gothic"/>
          <w:b/>
          <w:color w:val="366092"/>
          <w:sz w:val="23"/>
        </w:rPr>
        <w:t>3弾丸（最重要ポジティブ・中計2028反映済み）</w:t>
      </w:r>
    </w:p>
    <w:p>
      <w:pPr>
        <w:spacing w:after="40"/>
      </w:pPr>
      <w:r>
        <w:rPr>
          <w:rFonts w:eastAsia="Yu Gothic"/>
          <w:rFonts w:ascii="Yu Gothic" w:hAnsi="Yu Gothic"/>
          <w:b w:val="0"/>
          <w:sz w:val="20"/>
        </w:rPr>
        <w:t>1. **旧中計を全指標で大幅超過・新中計でROE目標を15%に引き上げ**: 旧中計目標（売上¥5,000億・利益¥60億・ROE10%）に対し実績（売上¥6,336億・利益¥100億・ROE18.4%）はすべて大幅超過。新中計2028（公式PDF確認済み）では利益目標を¥130億・ROE15%に設定。FY3/2029 EPS試算¥1,912 vs 現値¥14,680 = **前向きPER 7.7倍**という異常な割安（+19.5%急騰後でもなお割安）。</w:t>
      </w:r>
    </w:p>
    <w:p>
      <w:pPr>
        <w:spacing w:after="40"/>
      </w:pPr>
      <w:r>
        <w:rPr>
          <w:rFonts w:eastAsia="Yu Gothic"/>
          <w:rFonts w:ascii="Yu Gothic" w:hAnsi="Yu Gothic"/>
          <w:b w:val="0"/>
          <w:sz w:val="20"/>
        </w:rPr>
        <w:t>2. **DRAM価格サイクルが2026Q2も+58〜63% QoQ継続**: サーバー・AI需要主導の需給ギャップ拡大継続。新中計で「サーバー・ストレージ CAGR13%・車載 CAGR25%」を成長アプリケーションとして明記（中計PDF p.12-13）。Rebellions社×Mobilint社とのAIソリューション事業も新軸として始動。</w:t>
      </w:r>
    </w:p>
    <w:p>
      <w:pPr>
        <w:spacing w:after="40"/>
      </w:pPr>
      <w:r>
        <w:rPr>
          <w:rFonts w:eastAsia="Yu Gothic"/>
          <w:rFonts w:ascii="Yu Gothic" w:hAnsi="Yu Gothic"/>
          <w:b w:val="0"/>
          <w:sz w:val="20"/>
        </w:rPr>
        <w:t>3. **配当下限¥300/株保証＋FY3/2029配当性向40%目標**: 新中計2028（公式PDF p.19）で中計3年間の配当下限¥300を明示。FY3/2027予想配当¥600（利回り4.8%）、FY3/2029試算¥765（利回り6.1%）と増配ロードマップが明確化。</w:t>
      </w:r>
    </w:p>
    <w:p/>
    <w:p>
      <w:pPr>
        <w:spacing w:before="120" w:after="80"/>
        <w:jc w:val="left"/>
      </w:pPr>
      <w:r>
        <w:rPr>
          <w:rFonts w:eastAsia="Yu Gothic"/>
          <w:rFonts w:ascii="Yu Gothic" w:hAnsi="Yu Gothic"/>
          <w:b/>
          <w:color w:val="366092"/>
          <w:sz w:val="23"/>
        </w:rPr>
        <w:t>最大リスク1点</w:t>
      </w:r>
    </w:p>
    <w:p>
      <w:pPr>
        <w:pStyle w:val="ListBullet"/>
      </w:pPr>
      <w:r>
        <w:rPr>
          <w:rFonts w:eastAsia="Yu Gothic"/>
          <w:rFonts w:ascii="Yu Gothic" w:hAnsi="Yu Gothic"/>
          <w:b w:val="0"/>
          <w:sz w:val="20"/>
        </w:rPr>
        <w:t>**米中貿易摩擦・輸出規制強化**: Samsungへの依存度が非常に高い（ほぼ単一仕入先）ため、対中輸出規制や米中半導体摩擦の激化によりSamsungの日本向けアロケーション変更リスク。また米国のDRAM関連関税が日本国内販売価格に転嫁された場合、需要急冷のトリガーとなる。</w:t>
      </w:r>
    </w:p>
    <w:p/>
    <w:p>
      <w:pPr>
        <w:spacing w:before="120" w:after="80"/>
        <w:jc w:val="left"/>
      </w:pPr>
      <w:r>
        <w:rPr>
          <w:rFonts w:eastAsia="Yu Gothic"/>
          <w:rFonts w:ascii="Yu Gothic" w:hAnsi="Yu Gothic"/>
          <w:b/>
          <w:color w:val="366092"/>
          <w:sz w:val="23"/>
        </w:rPr>
        <w:t>推奨アクション</w:t>
      </w:r>
    </w:p>
    <w:p>
      <w:pPr>
        <w:spacing w:after="40"/>
      </w:pPr>
      <w:r>
        <w:rPr>
          <w:rFonts w:eastAsia="Yu Gothic"/>
          <w:rFonts w:ascii="Yu Gothic" w:hAnsi="Yu Gothic"/>
          <w:b/>
          <w:sz w:val="20"/>
        </w:rPr>
        <w:t>本日+19.5%急騰後の¥14,680でもTP¥18,500まで+26.0%の安全域あり。新中計2028（公式PDF確認済み）でFY3/2029利益¥130億・ROE15%・配当性向40%が明示されたことでファンダ裏付けが確定。現PER9.97倍→前向きPER7.7倍（中計最終年度）は急騰後でも放置不可。急騰後のため分割買い推奨（即時×50%、押し目¥13,500以下で×50%追加）。</w:t>
      </w:r>
    </w:p>
    <w:p/>
    <w:p/>
    <w:p/>
    <w:p>
      <w:pPr>
        <w:spacing w:before="120" w:after="80"/>
        <w:jc w:val="left"/>
        <w:pBdr>
          <w:bottom w:val="single" w:sz="6" w:space="1" w:color="4472C4"/>
        </w:pBdr>
      </w:pPr>
      <w:r>
        <w:rPr>
          <w:rFonts w:eastAsia="Yu Gothic"/>
          <w:rFonts w:ascii="Yu Gothic" w:hAnsi="Yu Gothic"/>
          <w:b/>
          <w:color w:val="1F497D"/>
          <w:sz w:val="26"/>
        </w:rPr>
        <w:t>1. 企業IR情報</w:t>
      </w:r>
    </w:p>
    <w:p/>
    <w:p>
      <w:pPr>
        <w:spacing w:before="120" w:after="80"/>
        <w:jc w:val="left"/>
      </w:pPr>
      <w:r>
        <w:rPr>
          <w:rFonts w:eastAsia="Yu Gothic"/>
          <w:rFonts w:ascii="Yu Gothic" w:hAnsi="Yu Gothic"/>
          <w:b/>
          <w:color w:val="366092"/>
          <w:sz w:val="23"/>
        </w:rPr>
        <w:t>IRページURL（自律取得）</w:t>
      </w:r>
    </w:p>
    <w:p>
      <w:pPr>
        <w:pStyle w:val="ListBullet"/>
      </w:pPr>
      <w:r>
        <w:rPr>
          <w:rFonts w:eastAsia="Yu Gothic"/>
          <w:rFonts w:ascii="Yu Gothic" w:hAnsi="Yu Gothic"/>
          <w:b w:val="0"/>
          <w:sz w:val="20"/>
        </w:rPr>
        <w:t>**IRトップ**: https://www.tomendevices.co.jp/ir/</w:t>
      </w:r>
    </w:p>
    <w:p>
      <w:pPr>
        <w:pStyle w:val="ListBullet"/>
      </w:pPr>
      <w:r>
        <w:rPr>
          <w:rFonts w:eastAsia="Yu Gothic"/>
          <w:rFonts w:ascii="Yu Gothic" w:hAnsi="Yu Gothic"/>
          <w:b w:val="0"/>
          <w:sz w:val="20"/>
        </w:rPr>
        <w:t>**IRニュース**: https://www.tomendevices.co.jp/ir/news.html</w:t>
      </w:r>
    </w:p>
    <w:p>
      <w:pPr>
        <w:pStyle w:val="ListBullet"/>
      </w:pPr>
      <w:r>
        <w:rPr>
          <w:rFonts w:eastAsia="Yu Gothic"/>
          <w:rFonts w:ascii="Yu Gothic" w:hAnsi="Yu Gothic"/>
          <w:b w:val="0"/>
          <w:sz w:val="20"/>
        </w:rPr>
        <w:t>**中期経営計画**: https://www.tomendevices.co.jp/ir/manage.html</w:t>
      </w:r>
    </w:p>
    <w:p>
      <w:pPr>
        <w:pStyle w:val="ListBullet"/>
      </w:pPr>
      <w:r>
        <w:rPr>
          <w:rFonts w:eastAsia="Yu Gothic"/>
          <w:rFonts w:ascii="Yu Gothic" w:hAnsi="Yu Gothic"/>
          <w:b w:val="0"/>
          <w:sz w:val="20"/>
        </w:rPr>
        <w:t>**決算短信ライブラリ**: https://www.tomendevices.co.jp/ir/library/result.html</w:t>
      </w:r>
    </w:p>
    <w:p>
      <w:pPr>
        <w:pStyle w:val="ListBullet"/>
      </w:pPr>
      <w:r>
        <w:rPr>
          <w:rFonts w:eastAsia="Yu Gothic"/>
          <w:rFonts w:ascii="Yu Gothic" w:hAnsi="Yu Gothic"/>
          <w:b w:val="0"/>
          <w:sz w:val="20"/>
        </w:rPr>
        <w:t>**業績推移**: https://www.tomendevices.co.jp/ir/achieve.html</w:t>
      </w:r>
    </w:p>
    <w:p>
      <w:pPr>
        <w:pStyle w:val="ListBullet"/>
      </w:pPr>
      <w:r>
        <w:rPr>
          <w:rFonts w:eastAsia="Yu Gothic"/>
          <w:rFonts w:ascii="Yu Gothic" w:hAnsi="Yu Gothic"/>
          <w:b w:val="0"/>
          <w:sz w:val="20"/>
        </w:rPr>
        <w:t>**IRカレンダー**: https://www.tomendevices.co.jp/ir/calendar.html</w:t>
      </w:r>
    </w:p>
    <w:p/>
    <w:p>
      <w:pPr>
        <w:spacing w:before="120" w:after="80"/>
        <w:jc w:val="left"/>
      </w:pPr>
      <w:r>
        <w:rPr>
          <w:rFonts w:eastAsia="Yu Gothic"/>
          <w:rFonts w:ascii="Yu Gothic" w:hAnsi="Yu Gothic"/>
          <w:b/>
          <w:color w:val="366092"/>
          <w:sz w:val="23"/>
        </w:rPr>
        <w:t>コンタクト先</w:t>
      </w:r>
    </w:p>
    <w:p>
      <w:pPr>
        <w:pStyle w:val="ListBullet"/>
      </w:pPr>
      <w:r>
        <w:rPr>
          <w:rFonts w:eastAsia="Yu Gothic"/>
          <w:rFonts w:ascii="Yu Gothic" w:hAnsi="Yu Gothic"/>
          <w:b w:val="0"/>
          <w:sz w:val="20"/>
        </w:rPr>
        <w:t>**会社名**: 株式会社トーメンデバイス</w:t>
      </w:r>
    </w:p>
    <w:p>
      <w:pPr>
        <w:pStyle w:val="ListBullet"/>
      </w:pPr>
      <w:r>
        <w:rPr>
          <w:rFonts w:eastAsia="Yu Gothic"/>
          <w:rFonts w:ascii="Yu Gothic" w:hAnsi="Yu Gothic"/>
          <w:b w:val="0"/>
          <w:sz w:val="20"/>
        </w:rPr>
        <w:t>**所在地**: 東京都中央区</w:t>
      </w:r>
    </w:p>
    <w:p>
      <w:pPr>
        <w:pStyle w:val="ListBullet"/>
      </w:pPr>
      <w:r>
        <w:rPr>
          <w:rFonts w:eastAsia="Yu Gothic"/>
          <w:rFonts w:ascii="Yu Gothic" w:hAnsi="Yu Gothic"/>
          <w:b w:val="0"/>
          <w:sz w:val="20"/>
        </w:rPr>
        <w:t>**代表者**: 代表取締役社長 中尾 清隆</w:t>
      </w:r>
    </w:p>
    <w:p>
      <w:pPr>
        <w:pStyle w:val="ListBullet"/>
      </w:pPr>
      <w:r>
        <w:rPr>
          <w:rFonts w:eastAsia="Yu Gothic"/>
          <w:rFonts w:ascii="Yu Gothic" w:hAnsi="Yu Gothic"/>
          <w:b w:val="0"/>
          <w:sz w:val="20"/>
        </w:rPr>
        <w:t>**東証**: プライム市場 コード2737</w:t>
      </w:r>
    </w:p>
    <w:p>
      <w:pPr>
        <w:pStyle w:val="ListBullet"/>
      </w:pPr>
      <w:r>
        <w:rPr>
          <w:rFonts w:eastAsia="Yu Gothic"/>
          <w:rFonts w:ascii="Yu Gothic" w:hAnsi="Yu Gothic"/>
          <w:b w:val="0"/>
          <w:sz w:val="20"/>
        </w:rPr>
        <w:t>**IR問合せ**: https://www.tomendevices.co.jp/ir/faq.html</w:t>
      </w:r>
    </w:p>
    <w:p>
      <w:pPr>
        <w:pStyle w:val="ListBullet"/>
      </w:pPr>
      <w:r>
        <w:rPr>
          <w:rFonts w:eastAsia="Yu Gothic"/>
          <w:rFonts w:ascii="Yu Gothic" w:hAnsi="Yu Gothic"/>
          <w:b w:val="0"/>
          <w:sz w:val="20"/>
        </w:rPr>
        <w:t>**公式メールフォーム**: 公式IRページより（具体的メールアドレスは公式サイト要確認）</w:t>
      </w:r>
    </w:p>
    <w:p/>
    <w:p>
      <w:pPr>
        <w:spacing w:before="120" w:after="80"/>
        <w:jc w:val="left"/>
      </w:pPr>
      <w:r>
        <w:rPr>
          <w:rFonts w:eastAsia="Yu Gothic"/>
          <w:rFonts w:ascii="Yu Gothic" w:hAnsi="Yu Gothic"/>
          <w:b/>
          <w:color w:val="366092"/>
          <w:sz w:val="23"/>
        </w:rPr>
        <w:t>決算スケジュール</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イベント</w:t>
            </w:r>
          </w:p>
        </w:tc>
        <w:tc>
          <w:tcPr>
            <w:tcW w:type="dxa" w:w="4703"/>
            <w:shd w:val="clear" w:color="auto" w:fill="1F497D"/>
          </w:tcPr>
          <w:p>
            <w:r>
              <w:rPr>
                <w:rFonts w:eastAsia="Yu Gothic"/>
                <w:rFonts w:ascii="Yu Gothic" w:hAnsi="Yu Gothic"/>
                <w:b/>
                <w:color w:val="FFFFFF"/>
                <w:sz w:val="18"/>
              </w:rPr>
              <w:t>日付</w:t>
            </w:r>
          </w:p>
        </w:tc>
      </w:tr>
      <w:tr>
        <w:tc>
          <w:tcPr>
            <w:tcW w:type="dxa" w:w="4703"/>
          </w:tcPr>
          <w:p>
            <w:r>
              <w:rPr>
                <w:rFonts w:eastAsia="Yu Gothic"/>
                <w:rFonts w:ascii="Yu Gothic" w:hAnsi="Yu Gothic"/>
                <w:b w:val="0"/>
                <w:sz w:val="18"/>
              </w:rPr>
              <w:t>FY3/2026 本決算発表（確定）</w:t>
            </w:r>
          </w:p>
        </w:tc>
        <w:tc>
          <w:tcPr>
            <w:tcW w:type="dxa" w:w="4703"/>
          </w:tcPr>
          <w:p>
            <w:r>
              <w:rPr>
                <w:rFonts w:eastAsia="Yu Gothic"/>
                <w:rFonts w:ascii="Yu Gothic" w:hAnsi="Yu Gothic"/>
                <w:b w:val="0"/>
                <w:sz w:val="18"/>
              </w:rPr>
              <w:t>**2026年4月24日（本日）**</w:t>
            </w:r>
          </w:p>
        </w:tc>
      </w:tr>
      <w:tr>
        <w:tc>
          <w:tcPr>
            <w:tcW w:type="dxa" w:w="4703"/>
          </w:tcPr>
          <w:p>
            <w:r>
              <w:rPr>
                <w:rFonts w:eastAsia="Yu Gothic"/>
                <w:rFonts w:ascii="Yu Gothic" w:hAnsi="Yu Gothic"/>
                <w:b w:val="0"/>
                <w:sz w:val="18"/>
              </w:rPr>
              <w:t>FY3/2026 Q2決算発表</w:t>
            </w:r>
          </w:p>
        </w:tc>
        <w:tc>
          <w:tcPr>
            <w:tcW w:type="dxa" w:w="4703"/>
          </w:tcPr>
          <w:p>
            <w:r>
              <w:rPr>
                <w:rFonts w:eastAsia="Yu Gothic"/>
                <w:rFonts w:ascii="Yu Gothic" w:hAnsi="Yu Gothic"/>
                <w:b w:val="0"/>
                <w:sz w:val="18"/>
              </w:rPr>
              <w:t>2025年10月30日</w:t>
            </w:r>
          </w:p>
        </w:tc>
      </w:tr>
      <w:tr>
        <w:tc>
          <w:tcPr>
            <w:tcW w:type="dxa" w:w="4703"/>
          </w:tcPr>
          <w:p>
            <w:r>
              <w:rPr>
                <w:rFonts w:eastAsia="Yu Gothic"/>
                <w:rFonts w:ascii="Yu Gothic" w:hAnsi="Yu Gothic"/>
                <w:b w:val="0"/>
                <w:sz w:val="18"/>
              </w:rPr>
              <w:t>FY3/2026 Q3決算発表</w:t>
            </w:r>
          </w:p>
        </w:tc>
        <w:tc>
          <w:tcPr>
            <w:tcW w:type="dxa" w:w="4703"/>
          </w:tcPr>
          <w:p>
            <w:r>
              <w:rPr>
                <w:rFonts w:eastAsia="Yu Gothic"/>
                <w:rFonts w:ascii="Yu Gothic" w:hAnsi="Yu Gothic"/>
                <w:b w:val="0"/>
                <w:sz w:val="18"/>
              </w:rPr>
              <w:t>2026年1月29日</w:t>
            </w:r>
          </w:p>
        </w:tc>
      </w:tr>
      <w:tr>
        <w:tc>
          <w:tcPr>
            <w:tcW w:type="dxa" w:w="4703"/>
          </w:tcPr>
          <w:p>
            <w:r>
              <w:rPr>
                <w:rFonts w:eastAsia="Yu Gothic"/>
                <w:rFonts w:ascii="Yu Gothic" w:hAnsi="Yu Gothic"/>
                <w:b w:val="0"/>
                <w:sz w:val="18"/>
              </w:rPr>
              <w:t>FY3/2027 Q1決算予定</w:t>
            </w:r>
          </w:p>
        </w:tc>
        <w:tc>
          <w:tcPr>
            <w:tcW w:type="dxa" w:w="4703"/>
          </w:tcPr>
          <w:p>
            <w:r>
              <w:rPr>
                <w:rFonts w:eastAsia="Yu Gothic"/>
                <w:rFonts w:ascii="Yu Gothic" w:hAnsi="Yu Gothic"/>
                <w:b w:val="0"/>
                <w:sz w:val="18"/>
              </w:rPr>
              <w:t>2026年7月下旬（予定）</w:t>
            </w:r>
          </w:p>
        </w:tc>
      </w:tr>
    </w:tbl>
    <w:p/>
    <w:p/>
    <w:p/>
    <w:p/>
    <w:p>
      <w:pPr>
        <w:spacing w:before="120" w:after="80"/>
        <w:jc w:val="left"/>
        <w:pBdr>
          <w:bottom w:val="single" w:sz="6" w:space="1" w:color="4472C4"/>
        </w:pBdr>
      </w:pPr>
      <w:r>
        <w:rPr>
          <w:rFonts w:eastAsia="Yu Gothic"/>
          <w:rFonts w:ascii="Yu Gothic" w:hAnsi="Yu Gothic"/>
          <w:b/>
          <w:color w:val="1F497D"/>
          <w:sz w:val="26"/>
        </w:rPr>
        <w:t>2. ビジネスモデル・収益構造</w:t>
      </w:r>
    </w:p>
    <w:p/>
    <w:p>
      <w:pPr>
        <w:spacing w:before="120" w:after="80"/>
        <w:jc w:val="left"/>
      </w:pPr>
      <w:r>
        <w:rPr>
          <w:rFonts w:eastAsia="Yu Gothic"/>
          <w:rFonts w:ascii="Yu Gothic" w:hAnsi="Yu Gothic"/>
          <w:b/>
          <w:color w:val="366092"/>
          <w:sz w:val="23"/>
        </w:rPr>
        <w:t>事業概要</w:t>
      </w:r>
    </w:p>
    <w:p>
      <w:pPr>
        <w:spacing w:after="40"/>
      </w:pPr>
      <w:r>
        <w:rPr>
          <w:rFonts w:eastAsia="Yu Gothic"/>
          <w:rFonts w:ascii="Yu Gothic" w:hAnsi="Yu Gothic"/>
          <w:b w:val="0"/>
          <w:sz w:val="20"/>
        </w:rPr>
        <w:t>トーメンデバイスは豊田通商グループの半導体・電子部品専門商社。1992年設立、**韓国サムスン電子グループの日本・アジア向け公認販売代理店**として機能する。従業員数は少人数精鋭で、1人当たり売上高10億円超（過去ランキング上位常連）の超高効率商社。</w:t>
      </w:r>
    </w:p>
    <w:p/>
    <w:p>
      <w:pPr>
        <w:spacing w:before="120" w:after="80"/>
        <w:jc w:val="left"/>
      </w:pPr>
      <w:r>
        <w:rPr>
          <w:rFonts w:eastAsia="Yu Gothic"/>
          <w:rFonts w:ascii="Yu Gothic" w:hAnsi="Yu Gothic"/>
          <w:b/>
          <w:color w:val="366092"/>
          <w:sz w:val="23"/>
        </w:rPr>
        <w:t>ビジネスモデルの特徴</w:t>
      </w:r>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特徴</w:t>
            </w:r>
          </w:p>
        </w:tc>
        <w:tc>
          <w:tcPr>
            <w:tcW w:type="dxa" w:w="4703"/>
            <w:shd w:val="clear" w:color="auto" w:fill="1F497D"/>
          </w:tcPr>
          <w:p>
            <w:r>
              <w:rPr>
                <w:rFonts w:eastAsia="Yu Gothic"/>
                <w:rFonts w:ascii="Yu Gothic" w:hAnsi="Yu Gothic"/>
                <w:b/>
                <w:color w:val="FFFFFF"/>
                <w:sz w:val="18"/>
              </w:rPr>
              <w:t>詳細</w:t>
            </w:r>
          </w:p>
        </w:tc>
      </w:tr>
      <w:tr>
        <w:tc>
          <w:tcPr>
            <w:tcW w:type="dxa" w:w="4703"/>
          </w:tcPr>
          <w:p>
            <w:r>
              <w:rPr>
                <w:rFonts w:eastAsia="Yu Gothic"/>
                <w:rFonts w:ascii="Yu Gothic" w:hAnsi="Yu Gothic"/>
                <w:b w:val="0"/>
                <w:sz w:val="18"/>
              </w:rPr>
              <w:t>仕入先</w:t>
            </w:r>
          </w:p>
        </w:tc>
        <w:tc>
          <w:tcPr>
            <w:tcW w:type="dxa" w:w="4703"/>
          </w:tcPr>
          <w:p>
            <w:r>
              <w:rPr>
                <w:rFonts w:eastAsia="Yu Gothic"/>
                <w:rFonts w:ascii="Yu Gothic" w:hAnsi="Yu Gothic"/>
                <w:b w:val="0"/>
                <w:sz w:val="18"/>
              </w:rPr>
              <w:t>国内：サムスングループ（主）。海外子会社：海外サムスングループ</w:t>
            </w:r>
          </w:p>
        </w:tc>
      </w:tr>
      <w:tr>
        <w:tc>
          <w:tcPr>
            <w:tcW w:type="dxa" w:w="4703"/>
          </w:tcPr>
          <w:p>
            <w:r>
              <w:rPr>
                <w:rFonts w:eastAsia="Yu Gothic"/>
                <w:rFonts w:ascii="Yu Gothic" w:hAnsi="Yu Gothic"/>
                <w:b w:val="0"/>
                <w:sz w:val="18"/>
              </w:rPr>
              <w:t>販売先</w:t>
            </w:r>
          </w:p>
        </w:tc>
        <w:tc>
          <w:tcPr>
            <w:tcW w:type="dxa" w:w="4703"/>
          </w:tcPr>
          <w:p>
            <w:r>
              <w:rPr>
                <w:rFonts w:eastAsia="Yu Gothic"/>
                <w:rFonts w:ascii="Yu Gothic" w:hAnsi="Yu Gothic"/>
                <w:b w:val="0"/>
                <w:sz w:val="18"/>
              </w:rPr>
              <w:t>日本国内セットメーカー（サーバー・ストレージ・自動車・スマホ等）</w:t>
            </w:r>
          </w:p>
        </w:tc>
      </w:tr>
      <w:tr>
        <w:tc>
          <w:tcPr>
            <w:tcW w:type="dxa" w:w="4703"/>
          </w:tcPr>
          <w:p>
            <w:r>
              <w:rPr>
                <w:rFonts w:eastAsia="Yu Gothic"/>
                <w:rFonts w:ascii="Yu Gothic" w:hAnsi="Yu Gothic"/>
                <w:b w:val="0"/>
                <w:sz w:val="18"/>
              </w:rPr>
              <w:t>機能</w:t>
            </w:r>
          </w:p>
        </w:tc>
        <w:tc>
          <w:tcPr>
            <w:tcW w:type="dxa" w:w="4703"/>
          </w:tcPr>
          <w:p>
            <w:r>
              <w:rPr>
                <w:rFonts w:eastAsia="Yu Gothic"/>
                <w:rFonts w:ascii="Yu Gothic" w:hAnsi="Yu Gothic"/>
                <w:b w:val="0"/>
                <w:sz w:val="18"/>
              </w:rPr>
              <w:t>マーケティング・物流・与信管理・技術サポート</w:t>
            </w:r>
          </w:p>
        </w:tc>
      </w:tr>
      <w:tr>
        <w:tc>
          <w:tcPr>
            <w:tcW w:type="dxa" w:w="4703"/>
          </w:tcPr>
          <w:p>
            <w:r>
              <w:rPr>
                <w:rFonts w:eastAsia="Yu Gothic"/>
                <w:rFonts w:ascii="Yu Gothic" w:hAnsi="Yu Gothic"/>
                <w:b w:val="0"/>
                <w:sz w:val="18"/>
              </w:rPr>
              <w:t>海外子会社</w:t>
            </w:r>
          </w:p>
        </w:tc>
        <w:tc>
          <w:tcPr>
            <w:tcW w:type="dxa" w:w="4703"/>
          </w:tcPr>
          <w:p>
            <w:r>
              <w:rPr>
                <w:rFonts w:eastAsia="Yu Gothic"/>
                <w:rFonts w:ascii="Yu Gothic" w:hAnsi="Yu Gothic"/>
                <w:b w:val="0"/>
                <w:sz w:val="18"/>
              </w:rPr>
              <w:t>海外展開（アジア市場でのサムスン製品販売）</w:t>
            </w:r>
          </w:p>
        </w:tc>
      </w:tr>
      <w:tr>
        <w:tc>
          <w:tcPr>
            <w:tcW w:type="dxa" w:w="4703"/>
          </w:tcPr>
          <w:p>
            <w:r>
              <w:rPr>
                <w:rFonts w:eastAsia="Yu Gothic"/>
                <w:rFonts w:ascii="Yu Gothic" w:hAnsi="Yu Gothic"/>
                <w:b w:val="0"/>
                <w:sz w:val="18"/>
              </w:rPr>
              <w:t>親会社</w:t>
            </w:r>
          </w:p>
        </w:tc>
        <w:tc>
          <w:tcPr>
            <w:tcW w:type="dxa" w:w="4703"/>
          </w:tcPr>
          <w:p>
            <w:r>
              <w:rPr>
                <w:rFonts w:eastAsia="Yu Gothic"/>
                <w:rFonts w:ascii="Yu Gothic" w:hAnsi="Yu Gothic"/>
                <w:b w:val="0"/>
                <w:sz w:val="18"/>
              </w:rPr>
              <w:t>豊田通商（連結子会社として位置づけ）</w:t>
            </w:r>
          </w:p>
        </w:tc>
      </w:tr>
    </w:tbl>
    <w:p/>
    <w:p/>
    <w:p>
      <w:pPr>
        <w:spacing w:before="120" w:after="80"/>
        <w:jc w:val="left"/>
      </w:pPr>
      <w:r>
        <w:rPr>
          <w:rFonts w:eastAsia="Yu Gothic"/>
          <w:rFonts w:ascii="Yu Gothic" w:hAnsi="Yu Gothic"/>
          <w:b/>
          <w:color w:val="366092"/>
          <w:sz w:val="23"/>
        </w:rPr>
        <w:t>取扱製品構成（公式開示ベース）</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カテゴリ</w:t>
            </w:r>
          </w:p>
        </w:tc>
        <w:tc>
          <w:tcPr>
            <w:tcW w:type="dxa" w:w="3135"/>
            <w:shd w:val="clear" w:color="auto" w:fill="1F497D"/>
          </w:tcPr>
          <w:p>
            <w:r>
              <w:rPr>
                <w:rFonts w:eastAsia="Yu Gothic"/>
                <w:rFonts w:ascii="Yu Gothic" w:hAnsi="Yu Gothic"/>
                <w:b/>
                <w:color w:val="FFFFFF"/>
                <w:sz w:val="18"/>
              </w:rPr>
              <w:t>主要品目</w:t>
            </w:r>
          </w:p>
        </w:tc>
        <w:tc>
          <w:tcPr>
            <w:tcW w:type="dxa" w:w="3135"/>
            <w:shd w:val="clear" w:color="auto" w:fill="1F497D"/>
          </w:tcPr>
          <w:p>
            <w:r>
              <w:rPr>
                <w:rFonts w:eastAsia="Yu Gothic"/>
                <w:rFonts w:ascii="Yu Gothic" w:hAnsi="Yu Gothic"/>
                <w:b/>
                <w:color w:val="FFFFFF"/>
                <w:sz w:val="18"/>
              </w:rPr>
              <w:t>市場動向</w:t>
            </w:r>
          </w:p>
        </w:tc>
      </w:tr>
      <w:tr>
        <w:tc>
          <w:tcPr>
            <w:tcW w:type="dxa" w:w="3135"/>
          </w:tcPr>
          <w:p>
            <w:r>
              <w:rPr>
                <w:rFonts w:eastAsia="Yu Gothic"/>
                <w:rFonts w:ascii="Yu Gothic" w:hAnsi="Yu Gothic"/>
                <w:b w:val="0"/>
                <w:sz w:val="18"/>
              </w:rPr>
              <w:t>メモリー</w:t>
            </w:r>
          </w:p>
        </w:tc>
        <w:tc>
          <w:tcPr>
            <w:tcW w:type="dxa" w:w="3135"/>
          </w:tcPr>
          <w:p>
            <w:r>
              <w:rPr>
                <w:rFonts w:eastAsia="Yu Gothic"/>
                <w:rFonts w:ascii="Yu Gothic" w:hAnsi="Yu Gothic"/>
                <w:b w:val="0"/>
                <w:sz w:val="18"/>
              </w:rPr>
              <w:t>DRAM（DDR4/DDR5）、HBM</w:t>
            </w:r>
          </w:p>
        </w:tc>
        <w:tc>
          <w:tcPr>
            <w:tcW w:type="dxa" w:w="3135"/>
          </w:tcPr>
          <w:p>
            <w:r>
              <w:rPr>
                <w:rFonts w:eastAsia="Yu Gothic"/>
                <w:rFonts w:ascii="Yu Gothic" w:hAnsi="Yu Gothic"/>
                <w:b w:val="0"/>
                <w:sz w:val="18"/>
              </w:rPr>
              <w:t>需要急増・価格高騰</w:t>
            </w:r>
          </w:p>
        </w:tc>
      </w:tr>
      <w:tr>
        <w:tc>
          <w:tcPr>
            <w:tcW w:type="dxa" w:w="3135"/>
          </w:tcPr>
          <w:p>
            <w:r>
              <w:rPr>
                <w:rFonts w:eastAsia="Yu Gothic"/>
                <w:rFonts w:ascii="Yu Gothic" w:hAnsi="Yu Gothic"/>
                <w:b w:val="0"/>
                <w:sz w:val="18"/>
              </w:rPr>
              <w:t>ストレージ</w:t>
            </w:r>
          </w:p>
        </w:tc>
        <w:tc>
          <w:tcPr>
            <w:tcW w:type="dxa" w:w="3135"/>
          </w:tcPr>
          <w:p>
            <w:r>
              <w:rPr>
                <w:rFonts w:eastAsia="Yu Gothic"/>
                <w:rFonts w:ascii="Yu Gothic" w:hAnsi="Yu Gothic"/>
                <w:b w:val="0"/>
                <w:sz w:val="18"/>
              </w:rPr>
              <w:t>NAND Flash、SSD</w:t>
            </w:r>
          </w:p>
        </w:tc>
        <w:tc>
          <w:tcPr>
            <w:tcW w:type="dxa" w:w="3135"/>
          </w:tcPr>
          <w:p>
            <w:r>
              <w:rPr>
                <w:rFonts w:eastAsia="Yu Gothic"/>
                <w:rFonts w:ascii="Yu Gothic" w:hAnsi="Yu Gothic"/>
                <w:b w:val="0"/>
                <w:sz w:val="18"/>
              </w:rPr>
              <w:t>価格上昇基調</w:t>
            </w:r>
          </w:p>
        </w:tc>
      </w:tr>
      <w:tr>
        <w:tc>
          <w:tcPr>
            <w:tcW w:type="dxa" w:w="3135"/>
          </w:tcPr>
          <w:p>
            <w:r>
              <w:rPr>
                <w:rFonts w:eastAsia="Yu Gothic"/>
                <w:rFonts w:ascii="Yu Gothic" w:hAnsi="Yu Gothic"/>
                <w:b w:val="0"/>
                <w:sz w:val="18"/>
              </w:rPr>
              <w:t>システムLSI</w:t>
            </w:r>
          </w:p>
        </w:tc>
        <w:tc>
          <w:tcPr>
            <w:tcW w:type="dxa" w:w="3135"/>
          </w:tcPr>
          <w:p>
            <w:r>
              <w:rPr>
                <w:rFonts w:eastAsia="Yu Gothic"/>
                <w:rFonts w:ascii="Yu Gothic" w:hAnsi="Yu Gothic"/>
                <w:b w:val="0"/>
                <w:sz w:val="18"/>
              </w:rPr>
              <w:t>イメージセンサー（CMOS）等</w:t>
            </w:r>
          </w:p>
        </w:tc>
        <w:tc>
          <w:tcPr>
            <w:tcW w:type="dxa" w:w="3135"/>
          </w:tcPr>
          <w:p>
            <w:r>
              <w:rPr>
                <w:rFonts w:eastAsia="Yu Gothic"/>
                <w:rFonts w:ascii="Yu Gothic" w:hAnsi="Yu Gothic"/>
                <w:b w:val="0"/>
                <w:sz w:val="18"/>
              </w:rPr>
              <w:t>自動車・IoT向け</w:t>
            </w:r>
          </w:p>
        </w:tc>
      </w:tr>
      <w:tr>
        <w:tc>
          <w:tcPr>
            <w:tcW w:type="dxa" w:w="3135"/>
          </w:tcPr>
          <w:p>
            <w:r>
              <w:rPr>
                <w:rFonts w:eastAsia="Yu Gothic"/>
                <w:rFonts w:ascii="Yu Gothic" w:hAnsi="Yu Gothic"/>
                <w:b w:val="0"/>
                <w:sz w:val="18"/>
              </w:rPr>
              <w:t>ディスプレイ</w:t>
            </w:r>
          </w:p>
        </w:tc>
        <w:tc>
          <w:tcPr>
            <w:tcW w:type="dxa" w:w="3135"/>
          </w:tcPr>
          <w:p>
            <w:r>
              <w:rPr>
                <w:rFonts w:eastAsia="Yu Gothic"/>
                <w:rFonts w:ascii="Yu Gothic" w:hAnsi="Yu Gothic"/>
                <w:b w:val="0"/>
                <w:sz w:val="18"/>
              </w:rPr>
              <w:t>液晶・OLED・LED</w:t>
            </w:r>
          </w:p>
        </w:tc>
        <w:tc>
          <w:tcPr>
            <w:tcW w:type="dxa" w:w="3135"/>
          </w:tcPr>
          <w:p>
            <w:r>
              <w:rPr>
                <w:rFonts w:eastAsia="Yu Gothic"/>
                <w:rFonts w:ascii="Yu Gothic" w:hAnsi="Yu Gothic"/>
                <w:b w:val="0"/>
                <w:sz w:val="18"/>
              </w:rPr>
              <w:t>デジタル家電向け</w:t>
            </w:r>
          </w:p>
        </w:tc>
      </w:tr>
    </w:tbl>
    <w:p/>
    <w:p/>
    <w:p>
      <w:pPr>
        <w:spacing w:after="40"/>
      </w:pPr>
      <w:r>
        <w:rPr>
          <w:rFonts w:eastAsia="Yu Gothic"/>
          <w:rFonts w:ascii="Yu Gothic" w:hAnsi="Yu Gothic"/>
          <w:b w:val="0"/>
          <w:sz w:val="20"/>
        </w:rPr>
        <w:t>**注**: セグメント別売上の詳細分割比率は有価証券報告書等への公式開示が必要。セグメント別売上比率は公式ソース未確認（要確認）。</w:t>
      </w:r>
    </w:p>
    <w:p/>
    <w:p>
      <w:pPr>
        <w:spacing w:before="120" w:after="80"/>
        <w:jc w:val="left"/>
      </w:pPr>
      <w:r>
        <w:rPr>
          <w:rFonts w:eastAsia="Yu Gothic"/>
          <w:rFonts w:ascii="Yu Gothic" w:hAnsi="Yu Gothic"/>
          <w:b/>
          <w:color w:val="366092"/>
          <w:sz w:val="23"/>
        </w:rPr>
        <w:t>商社としての競争優位性</w:t>
      </w:r>
    </w:p>
    <w:p>
      <w:pPr>
        <w:pStyle w:val="ListBullet"/>
      </w:pPr>
      <w:r>
        <w:rPr>
          <w:rFonts w:eastAsia="Yu Gothic"/>
          <w:rFonts w:ascii="Yu Gothic" w:hAnsi="Yu Gothic"/>
          <w:b w:val="0"/>
          <w:sz w:val="20"/>
        </w:rPr>
        <w:t>**Samsungとの30年超の排他的パートナーシップ**: 日本市場においてSamsungのプライマリーディストリビューター地位を維持</w:t>
      </w:r>
    </w:p>
    <w:p>
      <w:pPr>
        <w:pStyle w:val="ListBullet"/>
      </w:pPr>
      <w:r>
        <w:rPr>
          <w:rFonts w:eastAsia="Yu Gothic"/>
          <w:rFonts w:ascii="Yu Gothic" w:hAnsi="Yu Gothic"/>
          <w:b w:val="0"/>
          <w:sz w:val="20"/>
        </w:rPr>
        <w:t>**サーバー・自動車向けへのシフト**: 従来のデジタル家電主体から高付加価値向けへの転換で収益性向上</w:t>
      </w:r>
    </w:p>
    <w:p>
      <w:pPr>
        <w:pStyle w:val="ListBullet"/>
      </w:pPr>
      <w:r>
        <w:rPr>
          <w:rFonts w:eastAsia="Yu Gothic"/>
          <w:rFonts w:ascii="Yu Gothic" w:hAnsi="Yu Gothic"/>
          <w:b w:val="0"/>
          <w:sz w:val="20"/>
        </w:rPr>
        <w:t>**豊田通商グループとしての信用力**: 大手顧客との取引において親会社の信用補完が機能</w:t>
      </w:r>
    </w:p>
    <w:p/>
    <w:p/>
    <w:p/>
    <w:p>
      <w:pPr>
        <w:spacing w:before="120" w:after="80"/>
        <w:jc w:val="left"/>
        <w:pBdr>
          <w:bottom w:val="single" w:sz="6" w:space="1" w:color="4472C4"/>
        </w:pBdr>
      </w:pPr>
      <w:r>
        <w:rPr>
          <w:rFonts w:eastAsia="Yu Gothic"/>
          <w:rFonts w:ascii="Yu Gothic" w:hAnsi="Yu Gothic"/>
          <w:b/>
          <w:color w:val="1F497D"/>
          <w:sz w:val="26"/>
        </w:rPr>
        <w:t>3. 財務分析</w:t>
      </w:r>
    </w:p>
    <w:p/>
    <w:p>
      <w:pPr>
        <w:spacing w:before="120" w:after="80"/>
        <w:jc w:val="left"/>
      </w:pPr>
      <w:r>
        <w:rPr>
          <w:rFonts w:eastAsia="Yu Gothic"/>
          <w:rFonts w:ascii="Yu Gothic" w:hAnsi="Yu Gothic"/>
          <w:b/>
          <w:color w:val="366092"/>
          <w:sz w:val="23"/>
        </w:rPr>
        <w:t>株価・バリュエーション指標（2026年4月24日時点）</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出所</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**¥14,680（本日+19.54%急騰）**</w:t>
            </w:r>
          </w:p>
        </w:tc>
        <w:tc>
          <w:tcPr>
            <w:tcW w:type="dxa" w:w="3135"/>
          </w:tcPr>
          <w:p>
            <w:r>
              <w:rPr>
                <w:rFonts w:eastAsia="Yu Gothic"/>
                <w:rFonts w:ascii="Yu Gothic" w:hAnsi="Yu Gothic"/>
                <w:b w:val="0"/>
                <w:sz w:val="18"/>
              </w:rPr>
              <w:t>Yahoo Finance 2026/04/24</w:t>
            </w:r>
          </w:p>
        </w:tc>
      </w:tr>
      <w:tr>
        <w:tc>
          <w:tcPr>
            <w:tcW w:type="dxa" w:w="3135"/>
          </w:tcPr>
          <w:p>
            <w:r>
              <w:rPr>
                <w:rFonts w:eastAsia="Yu Gothic"/>
                <w:rFonts w:ascii="Yu Gothic" w:hAnsi="Yu Gothic"/>
                <w:b w:val="0"/>
                <w:sz w:val="18"/>
              </w:rPr>
              <w:t>時価総額</w:t>
            </w:r>
          </w:p>
        </w:tc>
        <w:tc>
          <w:tcPr>
            <w:tcW w:type="dxa" w:w="3135"/>
          </w:tcPr>
          <w:p>
            <w:r>
              <w:rPr>
                <w:rFonts w:eastAsia="Yu Gothic"/>
                <w:rFonts w:ascii="Yu Gothic" w:hAnsi="Yu Gothic"/>
                <w:b w:val="0"/>
                <w:sz w:val="18"/>
              </w:rPr>
              <w:t>**約998億円**</w:t>
            </w:r>
          </w:p>
        </w:tc>
        <w:tc>
          <w:tcPr>
            <w:tcW w:type="dxa" w:w="3135"/>
          </w:tcPr>
          <w:p>
            <w:r>
              <w:rPr>
                <w:rFonts w:eastAsia="Yu Gothic"/>
                <w:rFonts w:ascii="Yu Gothic" w:hAnsi="Yu Gothic"/>
                <w:b w:val="0"/>
                <w:sz w:val="18"/>
              </w:rPr>
              <w:t>株価×6,802千株</w:t>
            </w:r>
          </w:p>
        </w:tc>
      </w:tr>
      <w:tr>
        <w:tc>
          <w:tcPr>
            <w:tcW w:type="dxa" w:w="3135"/>
          </w:tcPr>
          <w:p>
            <w:r>
              <w:rPr>
                <w:rFonts w:eastAsia="Yu Gothic"/>
                <w:rFonts w:ascii="Yu Gothic" w:hAnsi="Yu Gothic"/>
                <w:b w:val="0"/>
                <w:sz w:val="18"/>
              </w:rPr>
              <w:t>PER（FY3/2026実績ベース）</w:t>
            </w:r>
          </w:p>
        </w:tc>
        <w:tc>
          <w:tcPr>
            <w:tcW w:type="dxa" w:w="3135"/>
          </w:tcPr>
          <w:p>
            <w:r>
              <w:rPr>
                <w:rFonts w:eastAsia="Yu Gothic"/>
                <w:rFonts w:ascii="Yu Gothic" w:hAnsi="Yu Gothic"/>
                <w:b w:val="0"/>
                <w:sz w:val="18"/>
              </w:rPr>
              <w:t>**9.97倍**</w:t>
            </w:r>
          </w:p>
        </w:tc>
        <w:tc>
          <w:tcPr>
            <w:tcW w:type="dxa" w:w="3135"/>
          </w:tcPr>
          <w:p>
            <w:r>
              <w:rPr>
                <w:rFonts w:eastAsia="Yu Gothic"/>
                <w:rFonts w:ascii="Yu Gothic" w:hAnsi="Yu Gothic"/>
                <w:b w:val="0"/>
                <w:sz w:val="18"/>
              </w:rPr>
              <w:t>¥14,680÷EPS¥1,473</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**1.79倍**</w:t>
            </w:r>
          </w:p>
        </w:tc>
        <w:tc>
          <w:tcPr>
            <w:tcW w:type="dxa" w:w="3135"/>
          </w:tcPr>
          <w:p>
            <w:r>
              <w:rPr>
                <w:rFonts w:eastAsia="Yu Gothic"/>
                <w:rFonts w:ascii="Yu Gothic" w:hAnsi="Yu Gothic"/>
                <w:b w:val="0"/>
                <w:sz w:val="18"/>
              </w:rPr>
              <w:t>Yahoo Finance（確認済み）</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¥8,209</w:t>
            </w:r>
          </w:p>
        </w:tc>
        <w:tc>
          <w:tcPr>
            <w:tcW w:type="dxa" w:w="3135"/>
          </w:tcPr>
          <w:p>
            <w:r>
              <w:rPr>
                <w:rFonts w:eastAsia="Yu Gothic"/>
                <w:rFonts w:ascii="Yu Gothic" w:hAnsi="Yu Gothic"/>
                <w:b w:val="0"/>
                <w:sz w:val="18"/>
              </w:rPr>
              <w:t>IFIS株予報</w:t>
            </w:r>
          </w:p>
        </w:tc>
      </w:tr>
      <w:tr>
        <w:tc>
          <w:tcPr>
            <w:tcW w:type="dxa" w:w="3135"/>
          </w:tcPr>
          <w:p>
            <w:r>
              <w:rPr>
                <w:rFonts w:eastAsia="Yu Gothic"/>
                <w:rFonts w:ascii="Yu Gothic" w:hAnsi="Yu Gothic"/>
                <w:b w:val="0"/>
                <w:sz w:val="18"/>
              </w:rPr>
              <w:t>ROE（予想）</w:t>
            </w:r>
          </w:p>
        </w:tc>
        <w:tc>
          <w:tcPr>
            <w:tcW w:type="dxa" w:w="3135"/>
          </w:tcPr>
          <w:p>
            <w:r>
              <w:rPr>
                <w:rFonts w:eastAsia="Yu Gothic"/>
                <w:rFonts w:ascii="Yu Gothic" w:hAnsi="Yu Gothic"/>
                <w:b w:val="0"/>
                <w:sz w:val="18"/>
              </w:rPr>
              <w:t>約17.9%</w:t>
            </w:r>
          </w:p>
        </w:tc>
        <w:tc>
          <w:tcPr>
            <w:tcW w:type="dxa" w:w="3135"/>
          </w:tcPr>
          <w:p>
            <w:r>
              <w:rPr>
                <w:rFonts w:eastAsia="Yu Gothic"/>
                <w:rFonts w:ascii="Yu Gothic" w:hAnsi="Yu Gothic"/>
                <w:b w:val="0"/>
                <w:sz w:val="18"/>
              </w:rPr>
              <w:t>検索データ</w:t>
            </w:r>
          </w:p>
        </w:tc>
      </w:tr>
      <w:tr>
        <w:tc>
          <w:tcPr>
            <w:tcW w:type="dxa" w:w="3135"/>
          </w:tcPr>
          <w:p>
            <w:r>
              <w:rPr>
                <w:rFonts w:eastAsia="Yu Gothic"/>
                <w:rFonts w:ascii="Yu Gothic" w:hAnsi="Yu Gothic"/>
                <w:b w:val="0"/>
                <w:sz w:val="18"/>
              </w:rPr>
              <w:t>配当（FY3/2026実績）</w:t>
            </w:r>
          </w:p>
        </w:tc>
        <w:tc>
          <w:tcPr>
            <w:tcW w:type="dxa" w:w="3135"/>
          </w:tcPr>
          <w:p>
            <w:r>
              <w:rPr>
                <w:rFonts w:eastAsia="Yu Gothic"/>
                <w:rFonts w:ascii="Yu Gothic" w:hAnsi="Yu Gothic"/>
                <w:b w:val="0"/>
                <w:sz w:val="18"/>
              </w:rPr>
              <w:t>**¥540**（期末一括・確認済み）</w:t>
            </w:r>
          </w:p>
        </w:tc>
        <w:tc>
          <w:tcPr>
            <w:tcW w:type="dxa" w:w="3135"/>
          </w:tcPr>
          <w:p>
            <w:r>
              <w:rPr>
                <w:rFonts w:eastAsia="Yu Gothic"/>
                <w:rFonts w:ascii="Yu Gothic" w:hAnsi="Yu Gothic"/>
                <w:b w:val="0"/>
                <w:sz w:val="18"/>
              </w:rPr>
              <w:t>strainer.jp</w:t>
            </w:r>
          </w:p>
        </w:tc>
      </w:tr>
      <w:tr>
        <w:tc>
          <w:tcPr>
            <w:tcW w:type="dxa" w:w="3135"/>
          </w:tcPr>
          <w:p>
            <w:r>
              <w:rPr>
                <w:rFonts w:eastAsia="Yu Gothic"/>
                <w:rFonts w:ascii="Yu Gothic" w:hAnsi="Yu Gothic"/>
                <w:b w:val="0"/>
                <w:sz w:val="18"/>
              </w:rPr>
              <w:t>配当利回り（実績）</w:t>
            </w:r>
          </w:p>
        </w:tc>
        <w:tc>
          <w:tcPr>
            <w:tcW w:type="dxa" w:w="3135"/>
          </w:tcPr>
          <w:p>
            <w:r>
              <w:rPr>
                <w:rFonts w:eastAsia="Yu Gothic"/>
                <w:rFonts w:ascii="Yu Gothic" w:hAnsi="Yu Gothic"/>
                <w:b w:val="0"/>
                <w:sz w:val="18"/>
              </w:rPr>
              <w:t>**3.68%**</w:t>
            </w:r>
          </w:p>
        </w:tc>
        <w:tc>
          <w:tcPr>
            <w:tcW w:type="dxa" w:w="3135"/>
          </w:tcPr>
          <w:p>
            <w:r>
              <w:rPr>
                <w:rFonts w:eastAsia="Yu Gothic"/>
                <w:rFonts w:ascii="Yu Gothic" w:hAnsi="Yu Gothic"/>
                <w:b w:val="0"/>
                <w:sz w:val="18"/>
              </w:rPr>
              <w:t>¥540÷¥14,680</w:t>
            </w:r>
          </w:p>
        </w:tc>
      </w:tr>
      <w:tr>
        <w:tc>
          <w:tcPr>
            <w:tcW w:type="dxa" w:w="3135"/>
          </w:tcPr>
          <w:p>
            <w:r>
              <w:rPr>
                <w:rFonts w:eastAsia="Yu Gothic"/>
                <w:rFonts w:ascii="Yu Gothic" w:hAnsi="Yu Gothic"/>
                <w:b w:val="0"/>
                <w:sz w:val="18"/>
              </w:rPr>
              <w:t>配当（FY3/2027予想）</w:t>
            </w:r>
          </w:p>
        </w:tc>
        <w:tc>
          <w:tcPr>
            <w:tcW w:type="dxa" w:w="3135"/>
          </w:tcPr>
          <w:p>
            <w:r>
              <w:rPr>
                <w:rFonts w:eastAsia="Yu Gothic"/>
                <w:rFonts w:ascii="Yu Gothic" w:hAnsi="Yu Gothic"/>
                <w:b w:val="0"/>
                <w:sz w:val="18"/>
              </w:rPr>
              <w:t>**¥600**</w:t>
            </w:r>
          </w:p>
        </w:tc>
        <w:tc>
          <w:tcPr>
            <w:tcW w:type="dxa" w:w="3135"/>
          </w:tcPr>
          <w:p>
            <w:r>
              <w:rPr>
                <w:rFonts w:eastAsia="Yu Gothic"/>
                <w:rFonts w:ascii="Yu Gothic" w:hAnsi="Yu Gothic"/>
                <w:b w:val="0"/>
                <w:sz w:val="18"/>
              </w:rPr>
              <w:t>strainer.jp・中計PDF整合</w:t>
            </w:r>
          </w:p>
        </w:tc>
      </w:tr>
      <w:tr>
        <w:tc>
          <w:tcPr>
            <w:tcW w:type="dxa" w:w="3135"/>
          </w:tcPr>
          <w:p>
            <w:r>
              <w:rPr>
                <w:rFonts w:eastAsia="Yu Gothic"/>
                <w:rFonts w:ascii="Yu Gothic" w:hAnsi="Yu Gothic"/>
                <w:b w:val="0"/>
                <w:sz w:val="18"/>
              </w:rPr>
              <w:t>配当性向（FY3/2027予想）</w:t>
            </w:r>
          </w:p>
        </w:tc>
        <w:tc>
          <w:tcPr>
            <w:tcW w:type="dxa" w:w="3135"/>
          </w:tcPr>
          <w:p>
            <w:r>
              <w:rPr>
                <w:rFonts w:eastAsia="Yu Gothic"/>
                <w:rFonts w:ascii="Yu Gothic" w:hAnsi="Yu Gothic"/>
                <w:b w:val="0"/>
                <w:sz w:val="18"/>
              </w:rPr>
              <w:t>**約37.1%**</w:t>
            </w:r>
          </w:p>
        </w:tc>
        <w:tc>
          <w:tcPr>
            <w:tcW w:type="dxa" w:w="3135"/>
          </w:tcPr>
          <w:p>
            <w:r>
              <w:rPr>
                <w:rFonts w:eastAsia="Yu Gothic"/>
                <w:rFonts w:ascii="Yu Gothic" w:hAnsi="Yu Gothic"/>
                <w:b w:val="0"/>
                <w:sz w:val="18"/>
              </w:rPr>
              <w:t>strainer.jp</w:t>
            </w:r>
          </w:p>
        </w:tc>
      </w:tr>
    </w:tbl>
    <w:p/>
    <w:p/>
    <w:p>
      <w:pPr>
        <w:spacing w:after="40"/>
      </w:pPr>
      <w:r>
        <w:rPr>
          <w:rFonts w:eastAsia="Yu Gothic"/>
          <w:rFonts w:ascii="Yu Gothic" w:hAnsi="Yu Gothic"/>
          <w:b w:val="0"/>
          <w:sz w:val="20"/>
        </w:rPr>
        <w:t>**注**: BPS ¥8,209は2026年3月時点の推計値。正確な確定値は有価証券報告書（公式ソース）を要確認。</w:t>
      </w:r>
    </w:p>
    <w:p/>
    <w:p/>
    <w:p/>
    <w:p>
      <w:pPr>
        <w:spacing w:before="120" w:after="80"/>
        <w:jc w:val="left"/>
      </w:pPr>
      <w:r>
        <w:rPr>
          <w:rFonts w:eastAsia="Yu Gothic"/>
          <w:rFonts w:ascii="Yu Gothic" w:hAnsi="Yu Gothic"/>
          <w:b/>
          <w:color w:val="366092"/>
          <w:sz w:val="23"/>
        </w:rPr>
        <w:t>FY3/2026 4Q本決算ハイライト（2026年4月24日発表確定値）</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項目</w:t>
            </w:r>
          </w:p>
        </w:tc>
        <w:tc>
          <w:tcPr>
            <w:tcW w:type="dxa" w:w="1881"/>
            <w:shd w:val="clear" w:color="auto" w:fill="1F497D"/>
          </w:tcPr>
          <w:p>
            <w:r>
              <w:rPr>
                <w:rFonts w:eastAsia="Yu Gothic"/>
                <w:rFonts w:ascii="Yu Gothic" w:hAnsi="Yu Gothic"/>
                <w:b/>
                <w:color w:val="FFFFFF"/>
                <w:sz w:val="18"/>
              </w:rPr>
              <w:t>FY3/2026確定</w:t>
            </w:r>
          </w:p>
        </w:tc>
        <w:tc>
          <w:tcPr>
            <w:tcW w:type="dxa" w:w="1881"/>
            <w:shd w:val="clear" w:color="auto" w:fill="1F497D"/>
          </w:tcPr>
          <w:p>
            <w:r>
              <w:rPr>
                <w:rFonts w:eastAsia="Yu Gothic"/>
                <w:rFonts w:ascii="Yu Gothic" w:hAnsi="Yu Gothic"/>
                <w:b/>
                <w:color w:val="FFFFFF"/>
                <w:sz w:val="18"/>
              </w:rPr>
              <w:t>会社最終予想（3月修正）</w:t>
            </w:r>
          </w:p>
        </w:tc>
        <w:tc>
          <w:tcPr>
            <w:tcW w:type="dxa" w:w="1881"/>
            <w:shd w:val="clear" w:color="auto" w:fill="1F497D"/>
          </w:tcPr>
          <w:p>
            <w:r>
              <w:rPr>
                <w:rFonts w:eastAsia="Yu Gothic"/>
                <w:rFonts w:ascii="Yu Gothic" w:hAnsi="Yu Gothic"/>
                <w:b/>
                <w:color w:val="FFFFFF"/>
                <w:sz w:val="18"/>
              </w:rPr>
              <w:t>前期FY3/2025</w:t>
            </w:r>
          </w:p>
        </w:tc>
        <w:tc>
          <w:tcPr>
            <w:tcW w:type="dxa" w:w="1881"/>
            <w:shd w:val="clear" w:color="auto" w:fill="1F497D"/>
          </w:tcPr>
          <w:p>
            <w:r>
              <w:rPr>
                <w:rFonts w:eastAsia="Yu Gothic"/>
                <w:rFonts w:ascii="Yu Gothic" w:hAnsi="Yu Gothic"/>
                <w:b/>
                <w:color w:val="FFFFFF"/>
                <w:sz w:val="18"/>
              </w:rPr>
              <w:t>前期比</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**6,337億円**</w:t>
            </w:r>
          </w:p>
        </w:tc>
        <w:tc>
          <w:tcPr>
            <w:tcW w:type="dxa" w:w="1881"/>
          </w:tcPr>
          <w:p>
            <w:r>
              <w:rPr>
                <w:rFonts w:eastAsia="Yu Gothic"/>
                <w:rFonts w:ascii="Yu Gothic" w:hAnsi="Yu Gothic"/>
                <w:b w:val="0"/>
                <w:sz w:val="18"/>
              </w:rPr>
              <w:t>6,200億円</w:t>
            </w:r>
          </w:p>
        </w:tc>
        <w:tc>
          <w:tcPr>
            <w:tcW w:type="dxa" w:w="1881"/>
          </w:tcPr>
          <w:p>
            <w:r>
              <w:rPr>
                <w:rFonts w:eastAsia="Yu Gothic"/>
                <w:rFonts w:ascii="Yu Gothic" w:hAnsi="Yu Gothic"/>
                <w:b w:val="0"/>
                <w:sz w:val="18"/>
              </w:rPr>
              <w:t>4,217億円</w:t>
            </w:r>
          </w:p>
        </w:tc>
        <w:tc>
          <w:tcPr>
            <w:tcW w:type="dxa" w:w="1881"/>
          </w:tcPr>
          <w:p>
            <w:r>
              <w:rPr>
                <w:rFonts w:eastAsia="Yu Gothic"/>
                <w:rFonts w:ascii="Yu Gothic" w:hAnsi="Yu Gothic"/>
                <w:b w:val="0"/>
                <w:sz w:val="18"/>
              </w:rPr>
              <w:t>**+50.3%**</w:t>
            </w:r>
          </w:p>
        </w:tc>
      </w:tr>
      <w:tr>
        <w:tc>
          <w:tcPr>
            <w:tcW w:type="dxa" w:w="1881"/>
          </w:tcPr>
          <w:p>
            <w:r>
              <w:rPr>
                <w:rFonts w:eastAsia="Yu Gothic"/>
                <w:rFonts w:ascii="Yu Gothic" w:hAnsi="Yu Gothic"/>
                <w:b w:val="0"/>
                <w:sz w:val="18"/>
              </w:rPr>
              <w:t>営業利益</w:t>
            </w:r>
          </w:p>
        </w:tc>
        <w:tc>
          <w:tcPr>
            <w:tcW w:type="dxa" w:w="1881"/>
          </w:tcPr>
          <w:p>
            <w:r>
              <w:rPr>
                <w:rFonts w:eastAsia="Yu Gothic"/>
                <w:rFonts w:ascii="Yu Gothic" w:hAnsi="Yu Gothic"/>
                <w:b w:val="0"/>
                <w:sz w:val="18"/>
              </w:rPr>
              <w:t>**188億円**</w:t>
            </w:r>
          </w:p>
        </w:tc>
        <w:tc>
          <w:tcPr>
            <w:tcW w:type="dxa" w:w="1881"/>
          </w:tcPr>
          <w:p>
            <w:r>
              <w:rPr>
                <w:rFonts w:eastAsia="Yu Gothic"/>
                <w:rFonts w:ascii="Yu Gothic" w:hAnsi="Yu Gothic"/>
                <w:b w:val="0"/>
                <w:sz w:val="18"/>
              </w:rPr>
              <w:t>177億円（推定）</w:t>
            </w:r>
          </w:p>
        </w:tc>
        <w:tc>
          <w:tcPr>
            <w:tcW w:type="dxa" w:w="1881"/>
          </w:tcPr>
          <w:p>
            <w:r>
              <w:rPr>
                <w:rFonts w:eastAsia="Yu Gothic"/>
                <w:rFonts w:ascii="Yu Gothic" w:hAnsi="Yu Gothic"/>
                <w:b w:val="0"/>
                <w:sz w:val="18"/>
              </w:rPr>
              <w:t>102億円</w:t>
            </w:r>
          </w:p>
        </w:tc>
        <w:tc>
          <w:tcPr>
            <w:tcW w:type="dxa" w:w="1881"/>
          </w:tcPr>
          <w:p>
            <w:r>
              <w:rPr>
                <w:rFonts w:eastAsia="Yu Gothic"/>
                <w:rFonts w:ascii="Yu Gothic" w:hAnsi="Yu Gothic"/>
                <w:b w:val="0"/>
                <w:sz w:val="18"/>
              </w:rPr>
              <w:t>**+84.7%**</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**133億円**</w:t>
            </w:r>
          </w:p>
        </w:tc>
        <w:tc>
          <w:tcPr>
            <w:tcW w:type="dxa" w:w="1881"/>
          </w:tcPr>
          <w:p>
            <w:r>
              <w:rPr>
                <w:rFonts w:eastAsia="Yu Gothic"/>
                <w:rFonts w:ascii="Yu Gothic" w:hAnsi="Yu Gothic"/>
                <w:b w:val="0"/>
                <w:sz w:val="18"/>
              </w:rPr>
              <w:t>135億円（3月修正）</w:t>
            </w:r>
          </w:p>
        </w:tc>
        <w:tc>
          <w:tcPr>
            <w:tcW w:type="dxa" w:w="1881"/>
          </w:tcPr>
          <w:p>
            <w:r>
              <w:rPr>
                <w:rFonts w:eastAsia="Yu Gothic"/>
                <w:rFonts w:ascii="Yu Gothic" w:hAnsi="Yu Gothic"/>
                <w:b w:val="0"/>
                <w:sz w:val="18"/>
              </w:rPr>
              <w:t>73.7億円</w:t>
            </w:r>
          </w:p>
        </w:tc>
        <w:tc>
          <w:tcPr>
            <w:tcW w:type="dxa" w:w="1881"/>
          </w:tcPr>
          <w:p>
            <w:r>
              <w:rPr>
                <w:rFonts w:eastAsia="Yu Gothic"/>
                <w:rFonts w:ascii="Yu Gothic" w:hAnsi="Yu Gothic"/>
                <w:b w:val="0"/>
                <w:sz w:val="18"/>
              </w:rPr>
              <w:t>**+80.6%**</w:t>
            </w:r>
          </w:p>
        </w:tc>
      </w:tr>
      <w:tr>
        <w:tc>
          <w:tcPr>
            <w:tcW w:type="dxa" w:w="1881"/>
          </w:tcPr>
          <w:p>
            <w:r>
              <w:rPr>
                <w:rFonts w:eastAsia="Yu Gothic"/>
                <w:rFonts w:ascii="Yu Gothic" w:hAnsi="Yu Gothic"/>
                <w:b w:val="0"/>
                <w:sz w:val="18"/>
              </w:rPr>
              <w:t>純利益</w:t>
            </w:r>
          </w:p>
        </w:tc>
        <w:tc>
          <w:tcPr>
            <w:tcW w:type="dxa" w:w="1881"/>
          </w:tcPr>
          <w:p>
            <w:r>
              <w:rPr>
                <w:rFonts w:eastAsia="Yu Gothic"/>
                <w:rFonts w:ascii="Yu Gothic" w:hAnsi="Yu Gothic"/>
                <w:b w:val="0"/>
                <w:sz w:val="18"/>
              </w:rPr>
              <w:t>**100億円**</w:t>
            </w:r>
          </w:p>
        </w:tc>
        <w:tc>
          <w:tcPr>
            <w:tcW w:type="dxa" w:w="1881"/>
          </w:tcPr>
          <w:p>
            <w:r>
              <w:rPr>
                <w:rFonts w:eastAsia="Yu Gothic"/>
                <w:rFonts w:ascii="Yu Gothic" w:hAnsi="Yu Gothic"/>
                <w:b w:val="0"/>
                <w:sz w:val="18"/>
              </w:rPr>
              <w:t>100億円（3月修正）</w:t>
            </w:r>
          </w:p>
        </w:tc>
        <w:tc>
          <w:tcPr>
            <w:tcW w:type="dxa" w:w="1881"/>
          </w:tcPr>
          <w:p>
            <w:r>
              <w:rPr>
                <w:rFonts w:eastAsia="Yu Gothic"/>
                <w:rFonts w:ascii="Yu Gothic" w:hAnsi="Yu Gothic"/>
                <w:b w:val="0"/>
                <w:sz w:val="18"/>
              </w:rPr>
              <w:t>55.9億円</w:t>
            </w:r>
          </w:p>
        </w:tc>
        <w:tc>
          <w:tcPr>
            <w:tcW w:type="dxa" w:w="1881"/>
          </w:tcPr>
          <w:p>
            <w:r>
              <w:rPr>
                <w:rFonts w:eastAsia="Yu Gothic"/>
                <w:rFonts w:ascii="Yu Gothic" w:hAnsi="Yu Gothic"/>
                <w:b w:val="0"/>
                <w:sz w:val="18"/>
              </w:rPr>
              <w:t>**+79.2%**</w:t>
            </w:r>
          </w:p>
        </w:tc>
      </w:tr>
      <w:tr>
        <w:tc>
          <w:tcPr>
            <w:tcW w:type="dxa" w:w="1881"/>
          </w:tcPr>
          <w:p>
            <w:r>
              <w:rPr>
                <w:rFonts w:eastAsia="Yu Gothic"/>
                <w:rFonts w:ascii="Yu Gothic" w:hAnsi="Yu Gothic"/>
                <w:b w:val="0"/>
                <w:sz w:val="18"/>
              </w:rPr>
              <w:t>EPS</w:t>
            </w:r>
          </w:p>
        </w:tc>
        <w:tc>
          <w:tcPr>
            <w:tcW w:type="dxa" w:w="1881"/>
          </w:tcPr>
          <w:p>
            <w:r>
              <w:rPr>
                <w:rFonts w:eastAsia="Yu Gothic"/>
                <w:rFonts w:ascii="Yu Gothic" w:hAnsi="Yu Gothic"/>
                <w:b w:val="0"/>
                <w:sz w:val="18"/>
              </w:rPr>
              <w:t>**¥1,473**（確認済み）</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¥821.7</w:t>
            </w:r>
          </w:p>
        </w:tc>
        <w:tc>
          <w:tcPr>
            <w:tcW w:type="dxa" w:w="1881"/>
          </w:tcPr>
          <w:p>
            <w:r>
              <w:rPr>
                <w:rFonts w:eastAsia="Yu Gothic"/>
                <w:rFonts w:ascii="Yu Gothic" w:hAnsi="Yu Gothic"/>
                <w:b w:val="0"/>
                <w:sz w:val="18"/>
              </w:rPr>
              <w:t>+79.2%</w:t>
            </w:r>
          </w:p>
        </w:tc>
      </w:tr>
      <w:tr>
        <w:tc>
          <w:tcPr>
            <w:tcW w:type="dxa" w:w="1881"/>
          </w:tcPr>
          <w:p>
            <w:r>
              <w:rPr>
                <w:rFonts w:eastAsia="Yu Gothic"/>
                <w:rFonts w:ascii="Yu Gothic" w:hAnsi="Yu Gothic"/>
                <w:b w:val="0"/>
                <w:sz w:val="18"/>
              </w:rPr>
              <w:t>配当</w:t>
            </w:r>
          </w:p>
        </w:tc>
        <w:tc>
          <w:tcPr>
            <w:tcW w:type="dxa" w:w="1881"/>
          </w:tcPr>
          <w:p>
            <w:r>
              <w:rPr>
                <w:rFonts w:eastAsia="Yu Gothic"/>
                <w:rFonts w:ascii="Yu Gothic" w:hAnsi="Yu Gothic"/>
                <w:b w:val="0"/>
                <w:sz w:val="18"/>
              </w:rPr>
              <w:t>**¥540**（確認済み）</w:t>
            </w:r>
          </w:p>
        </w:tc>
        <w:tc>
          <w:tcPr>
            <w:tcW w:type="dxa" w:w="1881"/>
          </w:tcPr>
          <w:p>
            <w:r>
              <w:rPr>
                <w:rFonts w:eastAsia="Yu Gothic"/>
                <w:rFonts w:ascii="Yu Gothic" w:hAnsi="Yu Gothic"/>
                <w:b w:val="0"/>
                <w:sz w:val="18"/>
              </w:rPr>
              <w:t>¥430（1月修正時）</w:t>
            </w:r>
          </w:p>
        </w:tc>
        <w:tc>
          <w:tcPr>
            <w:tcW w:type="dxa" w:w="1881"/>
          </w:tcPr>
          <w:p>
            <w:r>
              <w:rPr>
                <w:rFonts w:eastAsia="Yu Gothic"/>
                <w:rFonts w:ascii="Yu Gothic" w:hAnsi="Yu Gothic"/>
                <w:b w:val="0"/>
                <w:sz w:val="18"/>
              </w:rPr>
              <w:t>¥300</w:t>
            </w:r>
          </w:p>
        </w:tc>
        <w:tc>
          <w:tcPr>
            <w:tcW w:type="dxa" w:w="1881"/>
          </w:tcPr>
          <w:p>
            <w:r>
              <w:rPr>
                <w:rFonts w:eastAsia="Yu Gothic"/>
                <w:rFonts w:ascii="Yu Gothic" w:hAnsi="Yu Gothic"/>
                <w:b w:val="0"/>
                <w:sz w:val="18"/>
              </w:rPr>
              <w:t>+80.0%</w:t>
            </w:r>
          </w:p>
        </w:tc>
      </w:tr>
    </w:tbl>
    <w:p/>
    <w:p/>
    <w:p>
      <w:pPr>
        <w:spacing w:after="40"/>
      </w:pPr>
      <w:r>
        <w:rPr>
          <w:rFonts w:eastAsia="Yu Gothic"/>
          <w:rFonts w:ascii="Yu Gothic" w:hAnsi="Yu Gothic"/>
          <w:b w:val="0"/>
          <w:sz w:val="20"/>
        </w:rPr>
        <w:t>**出所**: Yahoo Finance、kabuyoho.jp（2026/04/24取得）</w:t>
      </w:r>
    </w:p>
    <w:p>
      <w:pPr>
        <w:spacing w:after="40"/>
      </w:pPr>
      <w:r>
        <w:rPr>
          <w:rFonts w:eastAsia="Yu Gothic"/>
          <w:rFonts w:ascii="Yu Gothic" w:hAnsi="Yu Gothic"/>
          <w:b w:val="0"/>
          <w:sz w:val="20"/>
        </w:rPr>
        <w:t>**注**: 営業利益の会社最終予想（177億円）は3月修正値からの推計。正確な修正値はIR開示資料を要確認。売上6,337億円はYahoo Finance取得値（前期比+50.3%）。</w:t>
      </w:r>
    </w:p>
    <w:p/>
    <w:p>
      <w:pPr>
        <w:spacing w:before="120" w:after="80"/>
        <w:jc w:val="left"/>
      </w:pPr>
      <w:r>
        <w:rPr>
          <w:rFonts w:eastAsia="Yu Gothic"/>
          <w:rFonts w:ascii="Yu Gothic" w:hAnsi="Yu Gothic"/>
          <w:b/>
          <w:color w:val="366092"/>
          <w:sz w:val="23"/>
        </w:rPr>
        <w:t>4Q単体（1-3月）推計値（公式開示未確認 要確認）</w:t>
      </w:r>
    </w:p>
    <w:p>
      <w:pPr>
        <w:pStyle w:val="ListBullet"/>
      </w:pPr>
      <w:r>
        <w:rPr>
          <w:rFonts w:eastAsia="Yu Gothic"/>
          <w:rFonts w:ascii="Yu Gothic" w:hAnsi="Yu Gothic"/>
          <w:b w:val="0"/>
          <w:sz w:val="20"/>
        </w:rPr>
        <w:t>9ヶ月累計（1-12月）売上高: 3,943億円（2026年1月発表）</w:t>
      </w:r>
    </w:p>
    <w:p>
      <w:pPr>
        <w:pStyle w:val="ListBullet"/>
      </w:pPr>
      <w:r>
        <w:rPr>
          <w:rFonts w:eastAsia="Yu Gothic"/>
          <w:rFonts w:ascii="Yu Gothic" w:hAnsi="Yu Gothic"/>
          <w:b w:val="0"/>
          <w:sz w:val="20"/>
        </w:rPr>
        <w:t>4Q単体売上高: 6,337億円 - 3,943億円 = **2,394億円**（推計）</w:t>
      </w:r>
    </w:p>
    <w:p>
      <w:pPr>
        <w:pStyle w:val="ListBullet"/>
      </w:pPr>
      <w:r>
        <w:rPr>
          <w:rFonts w:eastAsia="Yu Gothic"/>
          <w:rFonts w:ascii="Yu Gothic" w:hAnsi="Yu Gothic"/>
          <w:b w:val="0"/>
          <w:sz w:val="20"/>
        </w:rPr>
        <w:t>4Q単体営業利益: 188億円 - 134億円（9ヶ月累計）= **54億円**（推計）</w:t>
      </w:r>
    </w:p>
    <w:p>
      <w:pPr>
        <w:pStyle w:val="ListBullet"/>
      </w:pPr>
      <w:r>
        <w:rPr>
          <w:rFonts w:eastAsia="Yu Gothic"/>
          <w:rFonts w:ascii="Yu Gothic" w:hAnsi="Yu Gothic"/>
          <w:b w:val="0"/>
          <w:sz w:val="20"/>
        </w:rPr>
        <w:t>4Q単体経常利益: 133億円 - 104億円（9ヶ月累計）= **29億円**（推計）</w:t>
      </w:r>
    </w:p>
    <w:p/>
    <w:p>
      <w:pPr>
        <w:spacing w:after="40"/>
      </w:pPr>
      <w:r>
        <w:rPr>
          <w:rFonts w:eastAsia="Yu Gothic"/>
          <w:rFonts w:ascii="Yu Gothic" w:hAnsi="Yu Gothic"/>
          <w:b w:val="0"/>
          <w:sz w:val="20"/>
        </w:rPr>
        <w:t>**注**: 4Q単体は推計値。公式4Q単体数値は決算短信を要確認。</w:t>
      </w:r>
    </w:p>
    <w:p/>
    <w:p/>
    <w:p/>
    <w:p>
      <w:pPr>
        <w:spacing w:before="120" w:after="80"/>
        <w:jc w:val="left"/>
      </w:pPr>
      <w:r>
        <w:rPr>
          <w:rFonts w:eastAsia="Yu Gothic"/>
          <w:rFonts w:ascii="Yu Gothic" w:hAnsi="Yu Gothic"/>
          <w:b/>
          <w:color w:val="366092"/>
          <w:sz w:val="23"/>
        </w:rPr>
        <w:t>過去業績推移（公式ソースベース）</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決算期</w:t>
            </w:r>
          </w:p>
        </w:tc>
        <w:tc>
          <w:tcPr>
            <w:tcW w:type="dxa" w:w="1568"/>
            <w:shd w:val="clear" w:color="auto" w:fill="1F497D"/>
          </w:tcPr>
          <w:p>
            <w:r>
              <w:rPr>
                <w:rFonts w:eastAsia="Yu Gothic"/>
                <w:rFonts w:ascii="Yu Gothic" w:hAnsi="Yu Gothic"/>
                <w:b/>
                <w:color w:val="FFFFFF"/>
                <w:sz w:val="18"/>
              </w:rPr>
              <w:t>売上高</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経常利益</w:t>
            </w:r>
          </w:p>
        </w:tc>
        <w:tc>
          <w:tcPr>
            <w:tcW w:type="dxa" w:w="1568"/>
            <w:shd w:val="clear" w:color="auto" w:fill="1F497D"/>
          </w:tcPr>
          <w:p>
            <w:r>
              <w:rPr>
                <w:rFonts w:eastAsia="Yu Gothic"/>
                <w:rFonts w:ascii="Yu Gothic" w:hAnsi="Yu Gothic"/>
                <w:b/>
                <w:color w:val="FFFFFF"/>
                <w:sz w:val="18"/>
              </w:rPr>
              <w:t>純利益</w:t>
            </w:r>
          </w:p>
        </w:tc>
        <w:tc>
          <w:tcPr>
            <w:tcW w:type="dxa" w:w="1568"/>
            <w:shd w:val="clear" w:color="auto" w:fill="1F497D"/>
          </w:tcPr>
          <w:p>
            <w:r>
              <w:rPr>
                <w:rFonts w:eastAsia="Yu Gothic"/>
                <w:rFonts w:ascii="Yu Gothic" w:hAnsi="Yu Gothic"/>
                <w:b/>
                <w:color w:val="FFFFFF"/>
                <w:sz w:val="18"/>
              </w:rPr>
              <w:t>EPS</w:t>
            </w:r>
          </w:p>
        </w:tc>
      </w:tr>
      <w:tr>
        <w:tc>
          <w:tcPr>
            <w:tcW w:type="dxa" w:w="1568"/>
          </w:tcPr>
          <w:p>
            <w:r>
              <w:rPr>
                <w:rFonts w:eastAsia="Yu Gothic"/>
                <w:rFonts w:ascii="Yu Gothic" w:hAnsi="Yu Gothic"/>
                <w:b w:val="0"/>
                <w:sz w:val="18"/>
              </w:rPr>
              <w:t>FY3/2021</w:t>
            </w:r>
          </w:p>
        </w:tc>
        <w:tc>
          <w:tcPr>
            <w:tcW w:type="dxa" w:w="1568"/>
          </w:tcPr>
          <w:p>
            <w:r>
              <w:rPr>
                <w:rFonts w:eastAsia="Yu Gothic"/>
                <w:rFonts w:ascii="Yu Gothic" w:hAnsi="Yu Gothic"/>
                <w:b w:val="0"/>
                <w:sz w:val="18"/>
              </w:rPr>
              <w:t>3,024億円</w:t>
            </w:r>
          </w:p>
        </w:tc>
        <w:tc>
          <w:tcPr>
            <w:tcW w:type="dxa" w:w="1568"/>
          </w:tcPr>
          <w:p>
            <w:r>
              <w:rPr>
                <w:rFonts w:eastAsia="Yu Gothic"/>
                <w:rFonts w:ascii="Yu Gothic" w:hAnsi="Yu Gothic"/>
                <w:b w:val="0"/>
                <w:sz w:val="18"/>
              </w:rPr>
              <w:t>50.0億円</w:t>
            </w:r>
          </w:p>
        </w:tc>
        <w:tc>
          <w:tcPr>
            <w:tcW w:type="dxa" w:w="1568"/>
          </w:tcPr>
          <w:p>
            <w:r>
              <w:rPr>
                <w:rFonts w:eastAsia="Yu Gothic"/>
                <w:rFonts w:ascii="Yu Gothic" w:hAnsi="Yu Gothic"/>
                <w:b w:val="0"/>
                <w:sz w:val="18"/>
              </w:rPr>
              <w:t>45.6億円</w:t>
            </w:r>
          </w:p>
        </w:tc>
        <w:tc>
          <w:tcPr>
            <w:tcW w:type="dxa" w:w="1568"/>
          </w:tcPr>
          <w:p>
            <w:r>
              <w:rPr>
                <w:rFonts w:eastAsia="Yu Gothic"/>
                <w:rFonts w:ascii="Yu Gothic" w:hAnsi="Yu Gothic"/>
                <w:b w:val="0"/>
                <w:sz w:val="18"/>
              </w:rPr>
              <w:t>34.5億円</w:t>
            </w:r>
          </w:p>
        </w:tc>
        <w:tc>
          <w:tcPr>
            <w:tcW w:type="dxa" w:w="1568"/>
          </w:tcPr>
          <w:p>
            <w:r>
              <w:rPr>
                <w:rFonts w:eastAsia="Yu Gothic"/>
                <w:rFonts w:ascii="Yu Gothic" w:hAnsi="Yu Gothic"/>
                <w:b w:val="0"/>
                <w:sz w:val="18"/>
              </w:rPr>
              <w:t>¥507</w:t>
            </w:r>
          </w:p>
        </w:tc>
      </w:tr>
      <w:tr>
        <w:tc>
          <w:tcPr>
            <w:tcW w:type="dxa" w:w="1568"/>
          </w:tcPr>
          <w:p>
            <w:r>
              <w:rPr>
                <w:rFonts w:eastAsia="Yu Gothic"/>
                <w:rFonts w:ascii="Yu Gothic" w:hAnsi="Yu Gothic"/>
                <w:b w:val="0"/>
                <w:sz w:val="18"/>
              </w:rPr>
              <w:t>FY3/2022</w:t>
            </w:r>
          </w:p>
        </w:tc>
        <w:tc>
          <w:tcPr>
            <w:tcW w:type="dxa" w:w="1568"/>
          </w:tcPr>
          <w:p>
            <w:r>
              <w:rPr>
                <w:rFonts w:eastAsia="Yu Gothic"/>
                <w:rFonts w:ascii="Yu Gothic" w:hAnsi="Yu Gothic"/>
                <w:b w:val="0"/>
                <w:sz w:val="18"/>
              </w:rPr>
              <w:t>4,628億円</w:t>
            </w:r>
          </w:p>
        </w:tc>
        <w:tc>
          <w:tcPr>
            <w:tcW w:type="dxa" w:w="1568"/>
          </w:tcPr>
          <w:p>
            <w:r>
              <w:rPr>
                <w:rFonts w:eastAsia="Yu Gothic"/>
                <w:rFonts w:ascii="Yu Gothic" w:hAnsi="Yu Gothic"/>
                <w:b w:val="0"/>
                <w:sz w:val="18"/>
              </w:rPr>
              <w:t>106.3億円</w:t>
            </w:r>
          </w:p>
        </w:tc>
        <w:tc>
          <w:tcPr>
            <w:tcW w:type="dxa" w:w="1568"/>
          </w:tcPr>
          <w:p>
            <w:r>
              <w:rPr>
                <w:rFonts w:eastAsia="Yu Gothic"/>
                <w:rFonts w:ascii="Yu Gothic" w:hAnsi="Yu Gothic"/>
                <w:b w:val="0"/>
                <w:sz w:val="18"/>
              </w:rPr>
              <w:t>84.8億円</w:t>
            </w:r>
          </w:p>
        </w:tc>
        <w:tc>
          <w:tcPr>
            <w:tcW w:type="dxa" w:w="1568"/>
          </w:tcPr>
          <w:p>
            <w:r>
              <w:rPr>
                <w:rFonts w:eastAsia="Yu Gothic"/>
                <w:rFonts w:ascii="Yu Gothic" w:hAnsi="Yu Gothic"/>
                <w:b w:val="0"/>
                <w:sz w:val="18"/>
              </w:rPr>
              <w:t>63.8億円</w:t>
            </w:r>
          </w:p>
        </w:tc>
        <w:tc>
          <w:tcPr>
            <w:tcW w:type="dxa" w:w="1568"/>
          </w:tcPr>
          <w:p>
            <w:r>
              <w:rPr>
                <w:rFonts w:eastAsia="Yu Gothic"/>
                <w:rFonts w:ascii="Yu Gothic" w:hAnsi="Yu Gothic"/>
                <w:b w:val="0"/>
                <w:sz w:val="18"/>
              </w:rPr>
              <w:t>¥938</w:t>
            </w:r>
          </w:p>
        </w:tc>
      </w:tr>
      <w:tr>
        <w:tc>
          <w:tcPr>
            <w:tcW w:type="dxa" w:w="1568"/>
          </w:tcPr>
          <w:p>
            <w:r>
              <w:rPr>
                <w:rFonts w:eastAsia="Yu Gothic"/>
                <w:rFonts w:ascii="Yu Gothic" w:hAnsi="Yu Gothic"/>
                <w:b w:val="0"/>
                <w:sz w:val="18"/>
              </w:rPr>
              <w:t>FY3/2023</w:t>
            </w:r>
          </w:p>
        </w:tc>
        <w:tc>
          <w:tcPr>
            <w:tcW w:type="dxa" w:w="1568"/>
          </w:tcPr>
          <w:p>
            <w:r>
              <w:rPr>
                <w:rFonts w:eastAsia="Yu Gothic"/>
                <w:rFonts w:ascii="Yu Gothic" w:hAnsi="Yu Gothic"/>
                <w:b w:val="0"/>
                <w:sz w:val="18"/>
              </w:rPr>
              <w:t>4,176億円</w:t>
            </w:r>
          </w:p>
        </w:tc>
        <w:tc>
          <w:tcPr>
            <w:tcW w:type="dxa" w:w="1568"/>
          </w:tcPr>
          <w:p>
            <w:r>
              <w:rPr>
                <w:rFonts w:eastAsia="Yu Gothic"/>
                <w:rFonts w:ascii="Yu Gothic" w:hAnsi="Yu Gothic"/>
                <w:b w:val="0"/>
                <w:sz w:val="18"/>
              </w:rPr>
              <w:t>122.3億円</w:t>
            </w:r>
          </w:p>
        </w:tc>
        <w:tc>
          <w:tcPr>
            <w:tcW w:type="dxa" w:w="1568"/>
          </w:tcPr>
          <w:p>
            <w:r>
              <w:rPr>
                <w:rFonts w:eastAsia="Yu Gothic"/>
                <w:rFonts w:ascii="Yu Gothic" w:hAnsi="Yu Gothic"/>
                <w:b w:val="0"/>
                <w:sz w:val="18"/>
              </w:rPr>
              <w:t>65.9億円</w:t>
            </w:r>
          </w:p>
        </w:tc>
        <w:tc>
          <w:tcPr>
            <w:tcW w:type="dxa" w:w="1568"/>
          </w:tcPr>
          <w:p>
            <w:r>
              <w:rPr>
                <w:rFonts w:eastAsia="Yu Gothic"/>
                <w:rFonts w:ascii="Yu Gothic" w:hAnsi="Yu Gothic"/>
                <w:b w:val="0"/>
                <w:sz w:val="18"/>
              </w:rPr>
              <w:t>49.1億円</w:t>
            </w:r>
          </w:p>
        </w:tc>
        <w:tc>
          <w:tcPr>
            <w:tcW w:type="dxa" w:w="1568"/>
          </w:tcPr>
          <w:p>
            <w:r>
              <w:rPr>
                <w:rFonts w:eastAsia="Yu Gothic"/>
                <w:rFonts w:ascii="Yu Gothic" w:hAnsi="Yu Gothic"/>
                <w:b w:val="0"/>
                <w:sz w:val="18"/>
              </w:rPr>
              <w:t>¥721</w:t>
            </w:r>
          </w:p>
        </w:tc>
      </w:tr>
      <w:tr>
        <w:tc>
          <w:tcPr>
            <w:tcW w:type="dxa" w:w="1568"/>
          </w:tcPr>
          <w:p>
            <w:r>
              <w:rPr>
                <w:rFonts w:eastAsia="Yu Gothic"/>
                <w:rFonts w:ascii="Yu Gothic" w:hAnsi="Yu Gothic"/>
                <w:b w:val="0"/>
                <w:sz w:val="18"/>
              </w:rPr>
              <w:t>FY3/2024</w:t>
            </w:r>
          </w:p>
        </w:tc>
        <w:tc>
          <w:tcPr>
            <w:tcW w:type="dxa" w:w="1568"/>
          </w:tcPr>
          <w:p>
            <w:r>
              <w:rPr>
                <w:rFonts w:eastAsia="Yu Gothic"/>
                <w:rFonts w:ascii="Yu Gothic" w:hAnsi="Yu Gothic"/>
                <w:b w:val="0"/>
                <w:sz w:val="18"/>
              </w:rPr>
              <w:t>3,707億円</w:t>
            </w:r>
          </w:p>
        </w:tc>
        <w:tc>
          <w:tcPr>
            <w:tcW w:type="dxa" w:w="1568"/>
          </w:tcPr>
          <w:p>
            <w:r>
              <w:rPr>
                <w:rFonts w:eastAsia="Yu Gothic"/>
                <w:rFonts w:ascii="Yu Gothic" w:hAnsi="Yu Gothic"/>
                <w:b w:val="0"/>
                <w:sz w:val="18"/>
              </w:rPr>
              <w:t>94.8億円</w:t>
            </w:r>
          </w:p>
        </w:tc>
        <w:tc>
          <w:tcPr>
            <w:tcW w:type="dxa" w:w="1568"/>
          </w:tcPr>
          <w:p>
            <w:r>
              <w:rPr>
                <w:rFonts w:eastAsia="Yu Gothic"/>
                <w:rFonts w:ascii="Yu Gothic" w:hAnsi="Yu Gothic"/>
                <w:b w:val="0"/>
                <w:sz w:val="18"/>
              </w:rPr>
              <w:t>62.0億円</w:t>
            </w:r>
          </w:p>
        </w:tc>
        <w:tc>
          <w:tcPr>
            <w:tcW w:type="dxa" w:w="1568"/>
          </w:tcPr>
          <w:p>
            <w:r>
              <w:rPr>
                <w:rFonts w:eastAsia="Yu Gothic"/>
                <w:rFonts w:ascii="Yu Gothic" w:hAnsi="Yu Gothic"/>
                <w:b w:val="0"/>
                <w:sz w:val="18"/>
              </w:rPr>
              <w:t>21.0億円</w:t>
            </w:r>
          </w:p>
        </w:tc>
        <w:tc>
          <w:tcPr>
            <w:tcW w:type="dxa" w:w="1568"/>
          </w:tcPr>
          <w:p>
            <w:r>
              <w:rPr>
                <w:rFonts w:eastAsia="Yu Gothic"/>
                <w:rFonts w:ascii="Yu Gothic" w:hAnsi="Yu Gothic"/>
                <w:b w:val="0"/>
                <w:sz w:val="18"/>
              </w:rPr>
              <w:t>¥308</w:t>
            </w:r>
          </w:p>
        </w:tc>
      </w:tr>
      <w:tr>
        <w:tc>
          <w:tcPr>
            <w:tcW w:type="dxa" w:w="1568"/>
          </w:tcPr>
          <w:p>
            <w:r>
              <w:rPr>
                <w:rFonts w:eastAsia="Yu Gothic"/>
                <w:rFonts w:ascii="Yu Gothic" w:hAnsi="Yu Gothic"/>
                <w:b w:val="0"/>
                <w:sz w:val="18"/>
              </w:rPr>
              <w:t>FY3/2025</w:t>
            </w:r>
          </w:p>
        </w:tc>
        <w:tc>
          <w:tcPr>
            <w:tcW w:type="dxa" w:w="1568"/>
          </w:tcPr>
          <w:p>
            <w:r>
              <w:rPr>
                <w:rFonts w:eastAsia="Yu Gothic"/>
                <w:rFonts w:ascii="Yu Gothic" w:hAnsi="Yu Gothic"/>
                <w:b w:val="0"/>
                <w:sz w:val="18"/>
              </w:rPr>
              <w:t>4,217億円</w:t>
            </w:r>
          </w:p>
        </w:tc>
        <w:tc>
          <w:tcPr>
            <w:tcW w:type="dxa" w:w="1568"/>
          </w:tcPr>
          <w:p>
            <w:r>
              <w:rPr>
                <w:rFonts w:eastAsia="Yu Gothic"/>
                <w:rFonts w:ascii="Yu Gothic" w:hAnsi="Yu Gothic"/>
                <w:b w:val="0"/>
                <w:sz w:val="18"/>
              </w:rPr>
              <w:t>101.7億円</w:t>
            </w:r>
          </w:p>
        </w:tc>
        <w:tc>
          <w:tcPr>
            <w:tcW w:type="dxa" w:w="1568"/>
          </w:tcPr>
          <w:p>
            <w:r>
              <w:rPr>
                <w:rFonts w:eastAsia="Yu Gothic"/>
                <w:rFonts w:ascii="Yu Gothic" w:hAnsi="Yu Gothic"/>
                <w:b w:val="0"/>
                <w:sz w:val="18"/>
              </w:rPr>
              <w:t>73.7億円</w:t>
            </w:r>
          </w:p>
        </w:tc>
        <w:tc>
          <w:tcPr>
            <w:tcW w:type="dxa" w:w="1568"/>
          </w:tcPr>
          <w:p>
            <w:r>
              <w:rPr>
                <w:rFonts w:eastAsia="Yu Gothic"/>
                <w:rFonts w:ascii="Yu Gothic" w:hAnsi="Yu Gothic"/>
                <w:b w:val="0"/>
                <w:sz w:val="18"/>
              </w:rPr>
              <w:t>55.9億円</w:t>
            </w:r>
          </w:p>
        </w:tc>
        <w:tc>
          <w:tcPr>
            <w:tcW w:type="dxa" w:w="1568"/>
          </w:tcPr>
          <w:p>
            <w:r>
              <w:rPr>
                <w:rFonts w:eastAsia="Yu Gothic"/>
                <w:rFonts w:ascii="Yu Gothic" w:hAnsi="Yu Gothic"/>
                <w:b w:val="0"/>
                <w:sz w:val="18"/>
              </w:rPr>
              <w:t>¥822</w:t>
            </w:r>
          </w:p>
        </w:tc>
      </w:tr>
      <w:tr>
        <w:tc>
          <w:tcPr>
            <w:tcW w:type="dxa" w:w="1568"/>
          </w:tcPr>
          <w:p>
            <w:r>
              <w:rPr>
                <w:rFonts w:eastAsia="Yu Gothic"/>
                <w:rFonts w:ascii="Yu Gothic" w:hAnsi="Yu Gothic"/>
                <w:b w:val="0"/>
                <w:sz w:val="18"/>
              </w:rPr>
              <w:t>**FY3/2026**</w:t>
            </w:r>
          </w:p>
        </w:tc>
        <w:tc>
          <w:tcPr>
            <w:tcW w:type="dxa" w:w="1568"/>
          </w:tcPr>
          <w:p>
            <w:r>
              <w:rPr>
                <w:rFonts w:eastAsia="Yu Gothic"/>
                <w:rFonts w:ascii="Yu Gothic" w:hAnsi="Yu Gothic"/>
                <w:b w:val="0"/>
                <w:sz w:val="18"/>
              </w:rPr>
              <w:t>**6,337億円**</w:t>
            </w:r>
          </w:p>
        </w:tc>
        <w:tc>
          <w:tcPr>
            <w:tcW w:type="dxa" w:w="1568"/>
          </w:tcPr>
          <w:p>
            <w:r>
              <w:rPr>
                <w:rFonts w:eastAsia="Yu Gothic"/>
                <w:rFonts w:ascii="Yu Gothic" w:hAnsi="Yu Gothic"/>
                <w:b w:val="0"/>
                <w:sz w:val="18"/>
              </w:rPr>
              <w:t>**188億円**</w:t>
            </w:r>
          </w:p>
        </w:tc>
        <w:tc>
          <w:tcPr>
            <w:tcW w:type="dxa" w:w="1568"/>
          </w:tcPr>
          <w:p>
            <w:r>
              <w:rPr>
                <w:rFonts w:eastAsia="Yu Gothic"/>
                <w:rFonts w:ascii="Yu Gothic" w:hAnsi="Yu Gothic"/>
                <w:b w:val="0"/>
                <w:sz w:val="18"/>
              </w:rPr>
              <w:t>**133億円**</w:t>
            </w:r>
          </w:p>
        </w:tc>
        <w:tc>
          <w:tcPr>
            <w:tcW w:type="dxa" w:w="1568"/>
          </w:tcPr>
          <w:p>
            <w:r>
              <w:rPr>
                <w:rFonts w:eastAsia="Yu Gothic"/>
                <w:rFonts w:ascii="Yu Gothic" w:hAnsi="Yu Gothic"/>
                <w:b w:val="0"/>
                <w:sz w:val="18"/>
              </w:rPr>
              <w:t>**100億円**</w:t>
            </w:r>
          </w:p>
        </w:tc>
        <w:tc>
          <w:tcPr>
            <w:tcW w:type="dxa" w:w="1568"/>
          </w:tcPr>
          <w:p>
            <w:r>
              <w:rPr>
                <w:rFonts w:eastAsia="Yu Gothic"/>
                <w:rFonts w:ascii="Yu Gothic" w:hAnsi="Yu Gothic"/>
                <w:b w:val="0"/>
                <w:sz w:val="18"/>
              </w:rPr>
              <w:t>**¥1,470**</w:t>
            </w:r>
          </w:p>
        </w:tc>
      </w:tr>
    </w:tbl>
    <w:p/>
    <w:p/>
    <w:p>
      <w:pPr>
        <w:spacing w:after="40"/>
      </w:pPr>
      <w:r>
        <w:rPr>
          <w:rFonts w:eastAsia="Yu Gothic"/>
          <w:rFonts w:ascii="Yu Gothic" w:hAnsi="Yu Gothic"/>
          <w:b w:val="0"/>
          <w:sz w:val="20"/>
        </w:rPr>
        <w:t>**出所**: 松井証券決算ページ（FY3/2021～FY3/2025）、Yahoo Finance（FY3/2026確定値）</w:t>
      </w:r>
    </w:p>
    <w:p>
      <w:pPr>
        <w:spacing w:after="40"/>
      </w:pPr>
      <w:r>
        <w:rPr>
          <w:rFonts w:eastAsia="Yu Gothic"/>
          <w:rFonts w:ascii="Yu Gothic" w:hAnsi="Yu Gothic"/>
          <w:b w:val="0"/>
          <w:sz w:val="20"/>
        </w:rPr>
        <w:t>**注**: 単位は億円。EPS は各期純利益÷発行済株式数（6,802千株）から試算（FY3/2024のみ特損影響で急落）。</w:t>
      </w:r>
    </w:p>
    <w:p/>
    <w:p>
      <w:pPr>
        <w:spacing w:before="120" w:after="80"/>
        <w:jc w:val="left"/>
      </w:pPr>
      <w:r>
        <w:rPr>
          <w:rFonts w:eastAsia="Yu Gothic"/>
          <w:rFonts w:ascii="Yu Gothic" w:hAnsi="Yu Gothic"/>
          <w:b/>
          <w:color w:val="366092"/>
          <w:sz w:val="23"/>
        </w:rPr>
        <w:t>会社予想vs実績の乖離（FY3/2026）</w:t>
      </w:r>
    </w:p>
    <w:p>
      <w:pPr>
        <w:pStyle w:val="ListBullet"/>
      </w:pPr>
      <w:r>
        <w:rPr>
          <w:rFonts w:eastAsia="Yu Gothic"/>
          <w:rFonts w:ascii="Yu Gothic" w:hAnsi="Yu Gothic"/>
          <w:b w:val="0"/>
          <w:sz w:val="20"/>
        </w:rPr>
        <w:t>**売上高**: 3月修正6,200億円 → 確定6,337億円（+137億円、+2.2% 上振れ）</w:t>
      </w:r>
    </w:p>
    <w:p>
      <w:pPr>
        <w:pStyle w:val="ListBullet"/>
      </w:pPr>
      <w:r>
        <w:rPr>
          <w:rFonts w:eastAsia="Yu Gothic"/>
          <w:rFonts w:ascii="Yu Gothic" w:hAnsi="Yu Gothic"/>
          <w:b w:val="0"/>
          <w:sz w:val="20"/>
        </w:rPr>
        <w:t>**純利益**: 3月修正100億円 → 確定100億円（ほぼ一致）</w:t>
      </w:r>
    </w:p>
    <w:p>
      <w:pPr>
        <w:pStyle w:val="ListBullet"/>
      </w:pPr>
      <w:r>
        <w:rPr>
          <w:rFonts w:eastAsia="Yu Gothic"/>
          <w:rFonts w:ascii="Yu Gothic" w:hAnsi="Yu Gothic"/>
          <w:b w:val="0"/>
          <w:sz w:val="20"/>
        </w:rPr>
        <w:t>**サプライズ評価**: 売上は上振れ、利益はほぼ計画通り（Q4に向け保守的ガイダンス傾向）</w:t>
      </w:r>
    </w:p>
    <w:p/>
    <w:p/>
    <w:p/>
    <w:p>
      <w:pPr>
        <w:spacing w:before="120" w:after="80"/>
        <w:jc w:val="left"/>
        <w:pBdr>
          <w:bottom w:val="single" w:sz="6" w:space="1" w:color="4472C4"/>
        </w:pBdr>
      </w:pPr>
      <w:r>
        <w:rPr>
          <w:rFonts w:eastAsia="Yu Gothic"/>
          <w:rFonts w:ascii="Yu Gothic" w:hAnsi="Yu Gothic"/>
          <w:b/>
          <w:color w:val="1F497D"/>
          <w:sz w:val="26"/>
        </w:rPr>
        <w:t>4. 中期経営計画「中計2028」分析（★重要セクション）</w:t>
      </w:r>
    </w:p>
    <w:p>
      <w:pPr>
        <w:spacing w:after="40"/>
      </w:pPr>
      <w:r>
        <w:rPr>
          <w:rFonts w:eastAsia="Yu Gothic"/>
          <w:rFonts w:ascii="Yu Gothic" w:hAnsi="Yu Gothic"/>
          <w:b/>
          <w:sz w:val="20"/>
        </w:rPr>
        <w:t>出所: 2737_中計2028_20260426.pdf（公式PDF、全20ページ）</w:t>
      </w:r>
    </w:p>
    <w:p/>
    <w:p>
      <w:pPr>
        <w:spacing w:before="120" w:after="80"/>
        <w:jc w:val="left"/>
      </w:pPr>
      <w:r>
        <w:rPr>
          <w:rFonts w:eastAsia="Yu Gothic"/>
          <w:rFonts w:ascii="Yu Gothic" w:hAnsi="Yu Gothic"/>
          <w:b/>
          <w:color w:val="366092"/>
          <w:sz w:val="23"/>
        </w:rPr>
        <w:t>旧中計（FY3/2024〜FY3/2026）最終評価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中計最終目標</w:t>
            </w:r>
          </w:p>
        </w:tc>
        <w:tc>
          <w:tcPr>
            <w:tcW w:type="dxa" w:w="2351"/>
            <w:shd w:val="clear" w:color="auto" w:fill="1F497D"/>
          </w:tcPr>
          <w:p>
            <w:r>
              <w:rPr>
                <w:rFonts w:eastAsia="Yu Gothic"/>
                <w:rFonts w:ascii="Yu Gothic" w:hAnsi="Yu Gothic"/>
                <w:b/>
                <w:color w:val="FFFFFF"/>
                <w:sz w:val="18"/>
              </w:rPr>
              <w:t>FY3/2026確定実績</w:t>
            </w:r>
          </w:p>
        </w:tc>
        <w:tc>
          <w:tcPr>
            <w:tcW w:type="dxa" w:w="2351"/>
            <w:shd w:val="clear" w:color="auto" w:fill="1F497D"/>
          </w:tcPr>
          <w:p>
            <w:r>
              <w:rPr>
                <w:rFonts w:eastAsia="Yu Gothic"/>
                <w:rFonts w:ascii="Yu Gothic" w:hAnsi="Yu Gothic"/>
                <w:b/>
                <w:color w:val="FFFFFF"/>
                <w:sz w:val="18"/>
              </w:rPr>
              <w:t>達成状況</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**¥5,000億**</w:t>
            </w:r>
          </w:p>
        </w:tc>
        <w:tc>
          <w:tcPr>
            <w:tcW w:type="dxa" w:w="2351"/>
          </w:tcPr>
          <w:p>
            <w:r>
              <w:rPr>
                <w:rFonts w:eastAsia="Yu Gothic"/>
                <w:rFonts w:ascii="Yu Gothic" w:hAnsi="Yu Gothic"/>
                <w:b w:val="0"/>
                <w:sz w:val="18"/>
              </w:rPr>
              <w:t>**¥6,336億**</w:t>
            </w:r>
          </w:p>
        </w:tc>
        <w:tc>
          <w:tcPr>
            <w:tcW w:type="dxa" w:w="2351"/>
          </w:tcPr>
          <w:p>
            <w:r>
              <w:rPr>
                <w:rFonts w:eastAsia="Yu Gothic"/>
                <w:rFonts w:ascii="Yu Gothic" w:hAnsi="Yu Gothic"/>
                <w:b w:val="0"/>
                <w:sz w:val="18"/>
              </w:rPr>
              <w:t>**🟢+26.7%超過達成**</w:t>
            </w:r>
          </w:p>
        </w:tc>
      </w:tr>
      <w:tr>
        <w:tc>
          <w:tcPr>
            <w:tcW w:type="dxa" w:w="2351"/>
          </w:tcPr>
          <w:p>
            <w:r>
              <w:rPr>
                <w:rFonts w:eastAsia="Yu Gothic"/>
                <w:rFonts w:ascii="Yu Gothic" w:hAnsi="Yu Gothic"/>
                <w:b w:val="0"/>
                <w:sz w:val="18"/>
              </w:rPr>
              <w:t>当期利益</w:t>
            </w:r>
          </w:p>
        </w:tc>
        <w:tc>
          <w:tcPr>
            <w:tcW w:type="dxa" w:w="2351"/>
          </w:tcPr>
          <w:p>
            <w:r>
              <w:rPr>
                <w:rFonts w:eastAsia="Yu Gothic"/>
                <w:rFonts w:ascii="Yu Gothic" w:hAnsi="Yu Gothic"/>
                <w:b w:val="0"/>
                <w:sz w:val="18"/>
              </w:rPr>
              <w:t>**安定的に¥60億**</w:t>
            </w:r>
          </w:p>
        </w:tc>
        <w:tc>
          <w:tcPr>
            <w:tcW w:type="dxa" w:w="2351"/>
          </w:tcPr>
          <w:p>
            <w:r>
              <w:rPr>
                <w:rFonts w:eastAsia="Yu Gothic"/>
                <w:rFonts w:ascii="Yu Gothic" w:hAnsi="Yu Gothic"/>
                <w:b w:val="0"/>
                <w:sz w:val="18"/>
              </w:rPr>
              <w:t>**¥100億**</w:t>
            </w:r>
          </w:p>
        </w:tc>
        <w:tc>
          <w:tcPr>
            <w:tcW w:type="dxa" w:w="2351"/>
          </w:tcPr>
          <w:p>
            <w:r>
              <w:rPr>
                <w:rFonts w:eastAsia="Yu Gothic"/>
                <w:rFonts w:ascii="Yu Gothic" w:hAnsi="Yu Gothic"/>
                <w:b w:val="0"/>
                <w:sz w:val="18"/>
              </w:rPr>
              <w:t>**🟢+67%超過達成**</w:t>
            </w:r>
          </w:p>
        </w:tc>
      </w:tr>
      <w:tr>
        <w:tc>
          <w:tcPr>
            <w:tcW w:type="dxa" w:w="2351"/>
          </w:tcPr>
          <w:p>
            <w:r>
              <w:rPr>
                <w:rFonts w:eastAsia="Yu Gothic"/>
                <w:rFonts w:ascii="Yu Gothic" w:hAnsi="Yu Gothic"/>
                <w:b w:val="0"/>
                <w:sz w:val="18"/>
              </w:rPr>
              <w:t>ROE</w:t>
            </w:r>
          </w:p>
        </w:tc>
        <w:tc>
          <w:tcPr>
            <w:tcW w:type="dxa" w:w="2351"/>
          </w:tcPr>
          <w:p>
            <w:r>
              <w:rPr>
                <w:rFonts w:eastAsia="Yu Gothic"/>
                <w:rFonts w:ascii="Yu Gothic" w:hAnsi="Yu Gothic"/>
                <w:b w:val="0"/>
                <w:sz w:val="18"/>
              </w:rPr>
              <w:t>**安定的に10%**</w:t>
            </w:r>
          </w:p>
        </w:tc>
        <w:tc>
          <w:tcPr>
            <w:tcW w:type="dxa" w:w="2351"/>
          </w:tcPr>
          <w:p>
            <w:r>
              <w:rPr>
                <w:rFonts w:eastAsia="Yu Gothic"/>
                <w:rFonts w:ascii="Yu Gothic" w:hAnsi="Yu Gothic"/>
                <w:b w:val="0"/>
                <w:sz w:val="18"/>
              </w:rPr>
              <w:t>**18.4%**</w:t>
            </w:r>
          </w:p>
        </w:tc>
        <w:tc>
          <w:tcPr>
            <w:tcW w:type="dxa" w:w="2351"/>
          </w:tcPr>
          <w:p>
            <w:r>
              <w:rPr>
                <w:rFonts w:eastAsia="Yu Gothic"/>
                <w:rFonts w:ascii="Yu Gothic" w:hAnsi="Yu Gothic"/>
                <w:b w:val="0"/>
                <w:sz w:val="18"/>
              </w:rPr>
              <w:t>**🟢+8.4pt超過達成**</w:t>
            </w:r>
          </w:p>
        </w:tc>
      </w:tr>
    </w:tbl>
    <w:p/>
    <w:p/>
    <w:p>
      <w:pPr>
        <w:spacing w:after="40"/>
      </w:pPr>
      <w:r>
        <w:rPr>
          <w:rFonts w:eastAsia="Yu Gothic"/>
          <w:rFonts w:ascii="Yu Gothic" w:hAnsi="Yu Gothic"/>
          <w:b w:val="0"/>
          <w:sz w:val="20"/>
        </w:rPr>
        <w:t>**出所**: 中計PDF p.5「前中期経営計画の振り返り」。売上・利益・ROEすべて目標を大幅超過。主因は生成AI関連製品需要拡大によるメモリ価格急騰。</w:t>
      </w:r>
    </w:p>
    <w:p/>
    <w:p>
      <w:pPr>
        <w:spacing w:before="120" w:after="80"/>
        <w:jc w:val="left"/>
      </w:pPr>
      <w:r>
        <w:rPr>
          <w:rFonts w:eastAsia="Yu Gothic"/>
          <w:rFonts w:ascii="Yu Gothic" w:hAnsi="Yu Gothic"/>
          <w:b/>
          <w:color w:val="366092"/>
          <w:sz w:val="23"/>
        </w:rPr>
        <w:t>新中計2028（FY3/2027〜FY3/2029）の財務目標</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目標値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**当期利益（FY3/2029）**</w:t>
            </w:r>
          </w:p>
        </w:tc>
        <w:tc>
          <w:tcPr>
            <w:tcW w:type="dxa" w:w="3135"/>
          </w:tcPr>
          <w:p>
            <w:r>
              <w:rPr>
                <w:rFonts w:eastAsia="Yu Gothic"/>
                <w:rFonts w:ascii="Yu Gothic" w:hAnsi="Yu Gothic"/>
                <w:b w:val="0"/>
                <w:sz w:val="18"/>
              </w:rPr>
              <w:t>**¥130億**</w:t>
            </w:r>
          </w:p>
        </w:tc>
        <w:tc>
          <w:tcPr>
            <w:tcW w:type="dxa" w:w="3135"/>
          </w:tcPr>
          <w:p>
            <w:r>
              <w:rPr>
                <w:rFonts w:eastAsia="Yu Gothic"/>
                <w:rFonts w:ascii="Yu Gothic" w:hAnsi="Yu Gothic"/>
                <w:b w:val="0"/>
                <w:sz w:val="18"/>
              </w:rPr>
              <w:t>中計PDF p.8「目指す姿と目標」明記</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**安定的に15%**</w:t>
            </w:r>
          </w:p>
        </w:tc>
        <w:tc>
          <w:tcPr>
            <w:tcW w:type="dxa" w:w="3135"/>
          </w:tcPr>
          <w:p>
            <w:r>
              <w:rPr>
                <w:rFonts w:eastAsia="Yu Gothic"/>
                <w:rFonts w:ascii="Yu Gothic" w:hAnsi="Yu Gothic"/>
                <w:b w:val="0"/>
                <w:sz w:val="18"/>
              </w:rPr>
              <w:t>中計PDF p.8明記（旧目標10%→15%に引き上げ）</w:t>
            </w:r>
          </w:p>
        </w:tc>
      </w:tr>
      <w:tr>
        <w:tc>
          <w:tcPr>
            <w:tcW w:type="dxa" w:w="3135"/>
          </w:tcPr>
          <w:p>
            <w:r>
              <w:rPr>
                <w:rFonts w:eastAsia="Yu Gothic"/>
                <w:rFonts w:ascii="Yu Gothic" w:hAnsi="Yu Gothic"/>
                <w:b w:val="0"/>
                <w:sz w:val="18"/>
              </w:rPr>
              <w:t>**配当性向（FY3/2029）**</w:t>
            </w:r>
          </w:p>
        </w:tc>
        <w:tc>
          <w:tcPr>
            <w:tcW w:type="dxa" w:w="3135"/>
          </w:tcPr>
          <w:p>
            <w:r>
              <w:rPr>
                <w:rFonts w:eastAsia="Yu Gothic"/>
                <w:rFonts w:ascii="Yu Gothic" w:hAnsi="Yu Gothic"/>
                <w:b w:val="0"/>
                <w:sz w:val="18"/>
              </w:rPr>
              <w:t>**40%目標**</w:t>
            </w:r>
          </w:p>
        </w:tc>
        <w:tc>
          <w:tcPr>
            <w:tcW w:type="dxa" w:w="3135"/>
          </w:tcPr>
          <w:p>
            <w:r>
              <w:rPr>
                <w:rFonts w:eastAsia="Yu Gothic"/>
                <w:rFonts w:ascii="Yu Gothic" w:hAnsi="Yu Gothic"/>
                <w:b w:val="0"/>
                <w:sz w:val="18"/>
              </w:rPr>
              <w:t>中計PDF p.8・p.19明記</w:t>
            </w:r>
          </w:p>
        </w:tc>
      </w:tr>
      <w:tr>
        <w:tc>
          <w:tcPr>
            <w:tcW w:type="dxa" w:w="3135"/>
          </w:tcPr>
          <w:p>
            <w:r>
              <w:rPr>
                <w:rFonts w:eastAsia="Yu Gothic"/>
                <w:rFonts w:ascii="Yu Gothic" w:hAnsi="Yu Gothic"/>
                <w:b w:val="0"/>
                <w:sz w:val="18"/>
              </w:rPr>
              <w:t>**配当下限（各年）**</w:t>
            </w:r>
          </w:p>
        </w:tc>
        <w:tc>
          <w:tcPr>
            <w:tcW w:type="dxa" w:w="3135"/>
          </w:tcPr>
          <w:p>
            <w:r>
              <w:rPr>
                <w:rFonts w:eastAsia="Yu Gothic"/>
                <w:rFonts w:ascii="Yu Gothic" w:hAnsi="Yu Gothic"/>
                <w:b w:val="0"/>
                <w:sz w:val="18"/>
              </w:rPr>
              <w:t>**¥300円/株**</w:t>
            </w:r>
          </w:p>
        </w:tc>
        <w:tc>
          <w:tcPr>
            <w:tcW w:type="dxa" w:w="3135"/>
          </w:tcPr>
          <w:p>
            <w:r>
              <w:rPr>
                <w:rFonts w:eastAsia="Yu Gothic"/>
                <w:rFonts w:ascii="Yu Gothic" w:hAnsi="Yu Gothic"/>
                <w:b w:val="0"/>
                <w:sz w:val="18"/>
              </w:rPr>
              <w:t>FY2027〜FY2029の各年で保証</w:t>
            </w:r>
          </w:p>
        </w:tc>
      </w:tr>
      <w:tr>
        <w:tc>
          <w:tcPr>
            <w:tcW w:type="dxa" w:w="3135"/>
          </w:tcPr>
          <w:p>
            <w:r>
              <w:rPr>
                <w:rFonts w:eastAsia="Yu Gothic"/>
                <w:rFonts w:ascii="Yu Gothic" w:hAnsi="Yu Gothic"/>
                <w:b w:val="0"/>
                <w:sz w:val="18"/>
              </w:rPr>
              <w:t>**売上高目標**</w:t>
            </w:r>
          </w:p>
        </w:tc>
        <w:tc>
          <w:tcPr>
            <w:tcW w:type="dxa" w:w="3135"/>
          </w:tcPr>
          <w:p>
            <w:r>
              <w:rPr>
                <w:rFonts w:eastAsia="Yu Gothic"/>
                <w:rFonts w:ascii="Yu Gothic" w:hAnsi="Yu Gothic"/>
                <w:b w:val="0"/>
                <w:sz w:val="18"/>
              </w:rPr>
              <w:t>**非開示**（利益重視）</w:t>
            </w:r>
          </w:p>
        </w:tc>
        <w:tc>
          <w:tcPr>
            <w:tcW w:type="dxa" w:w="3135"/>
          </w:tcPr>
          <w:p>
            <w:r>
              <w:rPr>
                <w:rFonts w:eastAsia="Yu Gothic"/>
                <w:rFonts w:ascii="Yu Gothic" w:hAnsi="Yu Gothic"/>
                <w:b w:val="0"/>
                <w:sz w:val="18"/>
              </w:rPr>
              <w:t>中計PDFに総売上数値目標は記載なし</w:t>
            </w:r>
          </w:p>
        </w:tc>
      </w:tr>
    </w:tbl>
    <w:p/>
    <w:p/>
    <w:p>
      <w:pPr>
        <w:spacing w:after="40"/>
        <w:ind w:left="283"/>
      </w:pPr>
      <w:r>
        <w:rPr>
          <w:rFonts w:eastAsia="Yu Gothic"/>
          <w:rFonts w:ascii="Yu Gothic" w:hAnsi="Yu Gothic"/>
          <w:b w:val="0"/>
          <w:sz w:val="20"/>
        </w:rPr>
        <w:t>**深井コメント**: 売上目標非開示は「数字ありきでなく利益・ROE重視経営への転換」の示唆。旧中計で売上¥5,000億目標→¥6,336億達成という実績から、市場はむしろ「利益目標¥130億を超過達成できるか」に注目する構造。</w:t>
      </w:r>
    </w:p>
    <w:p/>
    <w:p>
      <w:pPr>
        <w:spacing w:before="120" w:after="80"/>
        <w:jc w:val="left"/>
      </w:pPr>
      <w:r>
        <w:rPr>
          <w:rFonts w:eastAsia="Yu Gothic"/>
          <w:rFonts w:ascii="Yu Gothic" w:hAnsi="Yu Gothic"/>
          <w:b/>
          <w:color w:val="366092"/>
          <w:sz w:val="23"/>
        </w:rPr>
        <w:t>中計2028 FY3/2029 EPS・配当試算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試算</w:t>
            </w:r>
          </w:p>
        </w:tc>
        <w:tc>
          <w:tcPr>
            <w:tcW w:type="dxa" w:w="3135"/>
            <w:shd w:val="clear" w:color="auto" w:fill="1F497D"/>
          </w:tcPr>
          <w:p>
            <w:r>
              <w:rPr>
                <w:rFonts w:eastAsia="Yu Gothic"/>
                <w:rFonts w:ascii="Yu Gothic" w:hAnsi="Yu Gothic"/>
                <w:b/>
                <w:color w:val="FFFFFF"/>
                <w:sz w:val="18"/>
              </w:rPr>
              <w:t>出所・Rationale</w:t>
            </w:r>
          </w:p>
        </w:tc>
      </w:tr>
      <w:tr>
        <w:tc>
          <w:tcPr>
            <w:tcW w:type="dxa" w:w="3135"/>
          </w:tcPr>
          <w:p>
            <w:r>
              <w:rPr>
                <w:rFonts w:eastAsia="Yu Gothic"/>
                <w:rFonts w:ascii="Yu Gothic" w:hAnsi="Yu Gothic"/>
                <w:b w:val="0"/>
                <w:sz w:val="18"/>
              </w:rPr>
              <w:t>当期利益目標</w:t>
            </w:r>
          </w:p>
        </w:tc>
        <w:tc>
          <w:tcPr>
            <w:tcW w:type="dxa" w:w="3135"/>
          </w:tcPr>
          <w:p>
            <w:r>
              <w:rPr>
                <w:rFonts w:eastAsia="Yu Gothic"/>
                <w:rFonts w:ascii="Yu Gothic" w:hAnsi="Yu Gothic"/>
                <w:b w:val="0"/>
                <w:sz w:val="18"/>
              </w:rPr>
              <w:t>¥130億</w:t>
            </w:r>
          </w:p>
        </w:tc>
        <w:tc>
          <w:tcPr>
            <w:tcW w:type="dxa" w:w="3135"/>
          </w:tcPr>
          <w:p>
            <w:r>
              <w:rPr>
                <w:rFonts w:eastAsia="Yu Gothic"/>
                <w:rFonts w:ascii="Yu Gothic" w:hAnsi="Yu Gothic"/>
                <w:b w:val="0"/>
                <w:sz w:val="18"/>
              </w:rPr>
              <w:t>中計PDF p.8</w:t>
            </w:r>
          </w:p>
        </w:tc>
      </w:tr>
      <w:tr>
        <w:tc>
          <w:tcPr>
            <w:tcW w:type="dxa" w:w="3135"/>
          </w:tcPr>
          <w:p>
            <w:r>
              <w:rPr>
                <w:rFonts w:eastAsia="Yu Gothic"/>
                <w:rFonts w:ascii="Yu Gothic" w:hAnsi="Yu Gothic"/>
                <w:b w:val="0"/>
                <w:sz w:val="18"/>
              </w:rPr>
              <w:t>発行株数（概算）</w:t>
            </w:r>
          </w:p>
        </w:tc>
        <w:tc>
          <w:tcPr>
            <w:tcW w:type="dxa" w:w="3135"/>
          </w:tcPr>
          <w:p>
            <w:r>
              <w:rPr>
                <w:rFonts w:eastAsia="Yu Gothic"/>
                <w:rFonts w:ascii="Yu Gothic" w:hAnsi="Yu Gothic"/>
                <w:b w:val="0"/>
                <w:sz w:val="18"/>
              </w:rPr>
              <w:t>約680万株</w:t>
            </w:r>
          </w:p>
        </w:tc>
        <w:tc>
          <w:tcPr>
            <w:tcW w:type="dxa" w:w="3135"/>
          </w:tcPr>
          <w:p>
            <w:r>
              <w:rPr>
                <w:rFonts w:eastAsia="Yu Gothic"/>
                <w:rFonts w:ascii="Yu Gothic" w:hAnsi="Yu Gothic"/>
                <w:b w:val="0"/>
                <w:sz w:val="18"/>
              </w:rPr>
              <w:t>FY3/2026 EPS ¥1,470 / 純利益¥100億から逆算</w:t>
            </w:r>
          </w:p>
        </w:tc>
      </w:tr>
      <w:tr>
        <w:tc>
          <w:tcPr>
            <w:tcW w:type="dxa" w:w="3135"/>
          </w:tcPr>
          <w:p>
            <w:r>
              <w:rPr>
                <w:rFonts w:eastAsia="Yu Gothic"/>
                <w:rFonts w:ascii="Yu Gothic" w:hAnsi="Yu Gothic"/>
                <w:b w:val="0"/>
                <w:sz w:val="18"/>
              </w:rPr>
              <w:t>**FY3/2029 EPS目標**</w:t>
            </w:r>
          </w:p>
        </w:tc>
        <w:tc>
          <w:tcPr>
            <w:tcW w:type="dxa" w:w="3135"/>
          </w:tcPr>
          <w:p>
            <w:r>
              <w:rPr>
                <w:rFonts w:eastAsia="Yu Gothic"/>
                <w:rFonts w:ascii="Yu Gothic" w:hAnsi="Yu Gothic"/>
                <w:b w:val="0"/>
                <w:sz w:val="18"/>
              </w:rPr>
              <w:t>**約¥1,912**</w:t>
            </w:r>
          </w:p>
        </w:tc>
        <w:tc>
          <w:tcPr>
            <w:tcW w:type="dxa" w:w="3135"/>
          </w:tcPr>
          <w:p>
            <w:r>
              <w:rPr>
                <w:rFonts w:eastAsia="Yu Gothic"/>
                <w:rFonts w:ascii="Yu Gothic" w:hAnsi="Yu Gothic"/>
                <w:b w:val="0"/>
                <w:sz w:val="18"/>
              </w:rPr>
              <w:t>¥130億 ÷ 680万株</w:t>
            </w:r>
          </w:p>
        </w:tc>
      </w:tr>
      <w:tr>
        <w:tc>
          <w:tcPr>
            <w:tcW w:type="dxa" w:w="3135"/>
          </w:tcPr>
          <w:p>
            <w:r>
              <w:rPr>
                <w:rFonts w:eastAsia="Yu Gothic"/>
                <w:rFonts w:ascii="Yu Gothic" w:hAnsi="Yu Gothic"/>
                <w:b w:val="0"/>
                <w:sz w:val="18"/>
              </w:rPr>
              <w:t>**FY3/2029 配当目標**</w:t>
            </w:r>
          </w:p>
        </w:tc>
        <w:tc>
          <w:tcPr>
            <w:tcW w:type="dxa" w:w="3135"/>
          </w:tcPr>
          <w:p>
            <w:r>
              <w:rPr>
                <w:rFonts w:eastAsia="Yu Gothic"/>
                <w:rFonts w:ascii="Yu Gothic" w:hAnsi="Yu Gothic"/>
                <w:b w:val="0"/>
                <w:sz w:val="18"/>
              </w:rPr>
              <w:t>**約¥765**</w:t>
            </w:r>
          </w:p>
        </w:tc>
        <w:tc>
          <w:tcPr>
            <w:tcW w:type="dxa" w:w="3135"/>
          </w:tcPr>
          <w:p>
            <w:r>
              <w:rPr>
                <w:rFonts w:eastAsia="Yu Gothic"/>
                <w:rFonts w:ascii="Yu Gothic" w:hAnsi="Yu Gothic"/>
                <w:b w:val="0"/>
                <w:sz w:val="18"/>
              </w:rPr>
              <w:t>¥1,912 × 配当性向40%</w:t>
            </w:r>
          </w:p>
        </w:tc>
      </w:tr>
      <w:tr>
        <w:tc>
          <w:tcPr>
            <w:tcW w:type="dxa" w:w="3135"/>
          </w:tcPr>
          <w:p>
            <w:r>
              <w:rPr>
                <w:rFonts w:eastAsia="Yu Gothic"/>
                <w:rFonts w:ascii="Yu Gothic" w:hAnsi="Yu Gothic"/>
                <w:b w:val="0"/>
                <w:sz w:val="18"/>
              </w:rPr>
              <w:t>3年累計営業CF</w:t>
            </w:r>
          </w:p>
        </w:tc>
        <w:tc>
          <w:tcPr>
            <w:tcW w:type="dxa" w:w="3135"/>
          </w:tcPr>
          <w:p>
            <w:r>
              <w:rPr>
                <w:rFonts w:eastAsia="Yu Gothic"/>
                <w:rFonts w:ascii="Yu Gothic" w:hAnsi="Yu Gothic"/>
                <w:b w:val="0"/>
                <w:sz w:val="18"/>
              </w:rPr>
              <w:t>**約¥600億**</w:t>
            </w:r>
          </w:p>
        </w:tc>
        <w:tc>
          <w:tcPr>
            <w:tcW w:type="dxa" w:w="3135"/>
          </w:tcPr>
          <w:p>
            <w:r>
              <w:rPr>
                <w:rFonts w:eastAsia="Yu Gothic"/>
                <w:rFonts w:ascii="Yu Gothic" w:hAnsi="Yu Gothic"/>
                <w:b w:val="0"/>
                <w:sz w:val="18"/>
              </w:rPr>
              <w:t>中計PDF p.18「キャッシュアロケーション」</w:t>
            </w:r>
          </w:p>
        </w:tc>
      </w:tr>
      <w:tr>
        <w:tc>
          <w:tcPr>
            <w:tcW w:type="dxa" w:w="3135"/>
          </w:tcPr>
          <w:p>
            <w:r>
              <w:rPr>
                <w:rFonts w:eastAsia="Yu Gothic"/>
                <w:rFonts w:ascii="Yu Gothic" w:hAnsi="Yu Gothic"/>
                <w:b w:val="0"/>
                <w:sz w:val="18"/>
              </w:rPr>
              <w:t>3年累計成長投資</w:t>
            </w:r>
          </w:p>
        </w:tc>
        <w:tc>
          <w:tcPr>
            <w:tcW w:type="dxa" w:w="3135"/>
          </w:tcPr>
          <w:p>
            <w:r>
              <w:rPr>
                <w:rFonts w:eastAsia="Yu Gothic"/>
                <w:rFonts w:ascii="Yu Gothic" w:hAnsi="Yu Gothic"/>
                <w:b w:val="0"/>
                <w:sz w:val="18"/>
              </w:rPr>
              <w:t>**〜約¥150億**</w:t>
            </w:r>
          </w:p>
        </w:tc>
        <w:tc>
          <w:tcPr>
            <w:tcW w:type="dxa" w:w="3135"/>
          </w:tcPr>
          <w:p>
            <w:r>
              <w:rPr>
                <w:rFonts w:eastAsia="Yu Gothic"/>
                <w:rFonts w:ascii="Yu Gothic" w:hAnsi="Yu Gothic"/>
                <w:b w:val="0"/>
                <w:sz w:val="18"/>
              </w:rPr>
              <w:t>中計PDF p.18</w:t>
            </w:r>
          </w:p>
        </w:tc>
      </w:tr>
    </w:tbl>
    <w:p/>
    <w:p/>
    <w:p>
      <w:pPr>
        <w:spacing w:before="120" w:after="80"/>
        <w:jc w:val="left"/>
      </w:pPr>
      <w:r>
        <w:rPr>
          <w:rFonts w:eastAsia="Yu Gothic"/>
          <w:rFonts w:ascii="Yu Gothic" w:hAnsi="Yu Gothic"/>
          <w:b/>
          <w:color w:val="366092"/>
          <w:sz w:val="23"/>
        </w:rPr>
        <w:t>事業戦略の骨子（中計PDF p.9〜16）</w:t>
      </w:r>
    </w:p>
    <w:p/>
    <w:p>
      <w:pPr>
        <w:spacing w:after="40"/>
      </w:pPr>
      <w:r>
        <w:rPr>
          <w:rFonts w:eastAsia="Yu Gothic"/>
          <w:rFonts w:ascii="Yu Gothic" w:hAnsi="Yu Gothic"/>
          <w:b/>
          <w:sz w:val="20"/>
        </w:rPr>
        <w:t>成長アプリケーション（経営資源を集中）:</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アプリケーション</w:t>
            </w:r>
          </w:p>
        </w:tc>
        <w:tc>
          <w:tcPr>
            <w:tcW w:type="dxa" w:w="2351"/>
            <w:shd w:val="clear" w:color="auto" w:fill="1F497D"/>
          </w:tcPr>
          <w:p>
            <w:r>
              <w:rPr>
                <w:rFonts w:eastAsia="Yu Gothic"/>
                <w:rFonts w:ascii="Yu Gothic" w:hAnsi="Yu Gothic"/>
                <w:b/>
                <w:color w:val="FFFFFF"/>
                <w:sz w:val="18"/>
              </w:rPr>
              <w:t>FY3/2026実績</w:t>
            </w:r>
          </w:p>
        </w:tc>
        <w:tc>
          <w:tcPr>
            <w:tcW w:type="dxa" w:w="2351"/>
            <w:shd w:val="clear" w:color="auto" w:fill="1F497D"/>
          </w:tcPr>
          <w:p>
            <w:r>
              <w:rPr>
                <w:rFonts w:eastAsia="Yu Gothic"/>
                <w:rFonts w:ascii="Yu Gothic" w:hAnsi="Yu Gothic"/>
                <w:b/>
                <w:color w:val="FFFFFF"/>
                <w:sz w:val="18"/>
              </w:rPr>
              <w:t>FY3/2029目標</w:t>
            </w:r>
          </w:p>
        </w:tc>
        <w:tc>
          <w:tcPr>
            <w:tcW w:type="dxa" w:w="2351"/>
            <w:shd w:val="clear" w:color="auto" w:fill="1F497D"/>
          </w:tcPr>
          <w:p>
            <w:r>
              <w:rPr>
                <w:rFonts w:eastAsia="Yu Gothic"/>
                <w:rFonts w:ascii="Yu Gothic" w:hAnsi="Yu Gothic"/>
                <w:b/>
                <w:color w:val="FFFFFF"/>
                <w:sz w:val="18"/>
              </w:rPr>
              <w:t>CAGR</w:t>
            </w:r>
          </w:p>
        </w:tc>
      </w:tr>
      <w:tr>
        <w:tc>
          <w:tcPr>
            <w:tcW w:type="dxa" w:w="2351"/>
          </w:tcPr>
          <w:p>
            <w:r>
              <w:rPr>
                <w:rFonts w:eastAsia="Yu Gothic"/>
                <w:rFonts w:ascii="Yu Gothic" w:hAnsi="Yu Gothic"/>
                <w:b w:val="0"/>
                <w:sz w:val="18"/>
              </w:rPr>
              <w:t>**サーバー・ストレージ**</w:t>
            </w:r>
          </w:p>
        </w:tc>
        <w:tc>
          <w:tcPr>
            <w:tcW w:type="dxa" w:w="2351"/>
          </w:tcPr>
          <w:p>
            <w:r>
              <w:rPr>
                <w:rFonts w:eastAsia="Yu Gothic"/>
                <w:rFonts w:ascii="Yu Gothic" w:hAnsi="Yu Gothic"/>
                <w:b w:val="0"/>
                <w:sz w:val="18"/>
              </w:rPr>
              <w:t>（約¥2,000億推定）</w:t>
            </w:r>
          </w:p>
        </w:tc>
        <w:tc>
          <w:tcPr>
            <w:tcW w:type="dxa" w:w="2351"/>
          </w:tcPr>
          <w:p>
            <w:r>
              <w:rPr>
                <w:rFonts w:eastAsia="Yu Gothic"/>
                <w:rFonts w:ascii="Yu Gothic" w:hAnsi="Yu Gothic"/>
                <w:b w:val="0"/>
                <w:sz w:val="18"/>
              </w:rPr>
              <w:t>（約¥2,880億推定）</w:t>
            </w:r>
          </w:p>
        </w:tc>
        <w:tc>
          <w:tcPr>
            <w:tcW w:type="dxa" w:w="2351"/>
          </w:tcPr>
          <w:p>
            <w:r>
              <w:rPr>
                <w:rFonts w:eastAsia="Yu Gothic"/>
                <w:rFonts w:ascii="Yu Gothic" w:hAnsi="Yu Gothic"/>
                <w:b w:val="0"/>
                <w:sz w:val="18"/>
              </w:rPr>
              <w:t>**CAGR13%**</w:t>
            </w:r>
          </w:p>
        </w:tc>
      </w:tr>
      <w:tr>
        <w:tc>
          <w:tcPr>
            <w:tcW w:type="dxa" w:w="2351"/>
          </w:tcPr>
          <w:p>
            <w:r>
              <w:rPr>
                <w:rFonts w:eastAsia="Yu Gothic"/>
                <w:rFonts w:ascii="Yu Gothic" w:hAnsi="Yu Gothic"/>
                <w:b w:val="0"/>
                <w:sz w:val="18"/>
              </w:rPr>
              <w:t>**車載（ADAS/EV）**</w:t>
            </w:r>
          </w:p>
        </w:tc>
        <w:tc>
          <w:tcPr>
            <w:tcW w:type="dxa" w:w="2351"/>
          </w:tcPr>
          <w:p>
            <w:r>
              <w:rPr>
                <w:rFonts w:eastAsia="Yu Gothic"/>
                <w:rFonts w:ascii="Yu Gothic" w:hAnsi="Yu Gothic"/>
                <w:b w:val="0"/>
                <w:sz w:val="18"/>
              </w:rPr>
              <w:t>（約¥300億推定）</w:t>
            </w:r>
          </w:p>
        </w:tc>
        <w:tc>
          <w:tcPr>
            <w:tcW w:type="dxa" w:w="2351"/>
          </w:tcPr>
          <w:p>
            <w:r>
              <w:rPr>
                <w:rFonts w:eastAsia="Yu Gothic"/>
                <w:rFonts w:ascii="Yu Gothic" w:hAnsi="Yu Gothic"/>
                <w:b w:val="0"/>
                <w:sz w:val="18"/>
              </w:rPr>
              <w:t>（急成長）</w:t>
            </w:r>
          </w:p>
        </w:tc>
        <w:tc>
          <w:tcPr>
            <w:tcW w:type="dxa" w:w="2351"/>
          </w:tcPr>
          <w:p>
            <w:r>
              <w:rPr>
                <w:rFonts w:eastAsia="Yu Gothic"/>
                <w:rFonts w:ascii="Yu Gothic" w:hAnsi="Yu Gothic"/>
                <w:b w:val="0"/>
                <w:sz w:val="18"/>
              </w:rPr>
              <w:t>**CAGR25%**</w:t>
            </w:r>
          </w:p>
        </w:tc>
      </w:tr>
    </w:tbl>
    <w:p/>
    <w:p/>
    <w:p>
      <w:pPr>
        <w:spacing w:after="40"/>
        <w:ind w:left="283"/>
      </w:pPr>
      <w:r>
        <w:rPr>
          <w:rFonts w:eastAsia="Yu Gothic"/>
          <w:rFonts w:ascii="Yu Gothic" w:hAnsi="Yu Gothic"/>
          <w:b w:val="0"/>
          <w:sz w:val="20"/>
        </w:rPr>
        <w:t>出所: 中計PDF p.12（サーバー・ストレージ）、p.13（車載）のチャート目盛りから読取。実際の数値は公式補足資料で要確認。</w:t>
      </w:r>
    </w:p>
    <w:p/>
    <w:p>
      <w:pPr>
        <w:spacing w:after="40"/>
      </w:pPr>
      <w:r>
        <w:rPr>
          <w:rFonts w:eastAsia="Yu Gothic"/>
          <w:rFonts w:ascii="Yu Gothic" w:hAnsi="Yu Gothic"/>
          <w:b/>
          <w:sz w:val="20"/>
        </w:rPr>
        <w:t>4つの戦略軸:</w:t>
      </w:r>
    </w:p>
    <w:p>
      <w:pPr>
        <w:spacing w:after="40"/>
      </w:pPr>
      <w:r>
        <w:rPr>
          <w:rFonts w:eastAsia="Yu Gothic"/>
          <w:rFonts w:ascii="Yu Gothic" w:hAnsi="Yu Gothic"/>
          <w:b w:val="0"/>
          <w:sz w:val="20"/>
        </w:rPr>
        <w:t>1. **アプリケーション別ポートフォリオ最適化**: サーバー・ストレージ＋車載を「成長アプリケーション」に位置付け専任組織設立</w:t>
      </w:r>
    </w:p>
    <w:p>
      <w:pPr>
        <w:spacing w:after="40"/>
      </w:pPr>
      <w:r>
        <w:rPr>
          <w:rFonts w:eastAsia="Yu Gothic"/>
          <w:rFonts w:ascii="Yu Gothic" w:hAnsi="Yu Gothic"/>
          <w:b w:val="0"/>
          <w:sz w:val="20"/>
        </w:rPr>
        <w:t>2. **AIソリューション展開**: 推論向けAIアクセラレーター商材。Rebellions社（大規模AI）・Mobilint社（エッジAI）とのMOU締結済み</w:t>
      </w:r>
    </w:p>
    <w:p>
      <w:pPr>
        <w:spacing w:after="40"/>
      </w:pPr>
      <w:r>
        <w:rPr>
          <w:rFonts w:eastAsia="Yu Gothic"/>
          <w:rFonts w:ascii="Yu Gothic" w:hAnsi="Yu Gothic"/>
          <w:b w:val="0"/>
          <w:sz w:val="20"/>
        </w:rPr>
        <w:t>3. **海外拡大**: アジア（インド調査中）・北米（車載）・欧州（日系サポート）へのグローバル展開加速</w:t>
      </w:r>
    </w:p>
    <w:p>
      <w:pPr>
        <w:spacing w:after="40"/>
      </w:pPr>
      <w:r>
        <w:rPr>
          <w:rFonts w:eastAsia="Yu Gothic"/>
          <w:rFonts w:ascii="Yu Gothic" w:hAnsi="Yu Gothic"/>
          <w:b w:val="0"/>
          <w:sz w:val="20"/>
        </w:rPr>
        <w:t>4. **代替品対応**: Samsung EOL製品の代替としてSamsung以外メーカー品も取り扱い開始（Samsung依存リスク軽減）</w:t>
      </w:r>
    </w:p>
    <w:p/>
    <w:p>
      <w:pPr>
        <w:spacing w:before="120" w:after="80"/>
        <w:jc w:val="left"/>
      </w:pPr>
      <w:r>
        <w:rPr>
          <w:rFonts w:eastAsia="Yu Gothic"/>
          <w:rFonts w:ascii="Yu Gothic" w:hAnsi="Yu Gothic"/>
          <w:b/>
          <w:color w:val="366092"/>
          <w:sz w:val="23"/>
        </w:rPr>
        <w:t>株主還元方針（中計PDF p.18〜19）</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配当方針</w:t>
            </w:r>
          </w:p>
        </w:tc>
        <w:tc>
          <w:tcPr>
            <w:tcW w:type="dxa" w:w="4703"/>
          </w:tcPr>
          <w:p>
            <w:r>
              <w:rPr>
                <w:rFonts w:eastAsia="Yu Gothic"/>
                <w:rFonts w:ascii="Yu Gothic" w:hAnsi="Yu Gothic"/>
                <w:b w:val="0"/>
                <w:sz w:val="18"/>
              </w:rPr>
              <w:t>業績連動型。配当下限¥300/株保証（FY2027〜2029各年）</w:t>
            </w:r>
          </w:p>
        </w:tc>
      </w:tr>
      <w:tr>
        <w:tc>
          <w:tcPr>
            <w:tcW w:type="dxa" w:w="4703"/>
          </w:tcPr>
          <w:p>
            <w:r>
              <w:rPr>
                <w:rFonts w:eastAsia="Yu Gothic"/>
                <w:rFonts w:ascii="Yu Gothic" w:hAnsi="Yu Gothic"/>
                <w:b w:val="0"/>
                <w:sz w:val="18"/>
              </w:rPr>
              <w:t>FY3/2027配当予想</w:t>
            </w:r>
          </w:p>
        </w:tc>
        <w:tc>
          <w:tcPr>
            <w:tcW w:type="dxa" w:w="4703"/>
          </w:tcPr>
          <w:p>
            <w:r>
              <w:rPr>
                <w:rFonts w:eastAsia="Yu Gothic"/>
                <w:rFonts w:ascii="Yu Gothic" w:hAnsi="Yu Gothic"/>
                <w:b w:val="0"/>
                <w:sz w:val="18"/>
              </w:rPr>
              <w:t>**¥600**（前期¥540から+¥60）※中計PDFのグラフより</w:t>
            </w:r>
          </w:p>
        </w:tc>
      </w:tr>
      <w:tr>
        <w:tc>
          <w:tcPr>
            <w:tcW w:type="dxa" w:w="4703"/>
          </w:tcPr>
          <w:p>
            <w:r>
              <w:rPr>
                <w:rFonts w:eastAsia="Yu Gothic"/>
                <w:rFonts w:ascii="Yu Gothic" w:hAnsi="Yu Gothic"/>
                <w:b w:val="0"/>
                <w:sz w:val="18"/>
              </w:rPr>
              <w:t>FY3/2029配当目標</w:t>
            </w:r>
          </w:p>
        </w:tc>
        <w:tc>
          <w:tcPr>
            <w:tcW w:type="dxa" w:w="4703"/>
          </w:tcPr>
          <w:p>
            <w:r>
              <w:rPr>
                <w:rFonts w:eastAsia="Yu Gothic"/>
                <w:rFonts w:ascii="Yu Gothic" w:hAnsi="Yu Gothic"/>
                <w:b w:val="0"/>
                <w:sz w:val="18"/>
              </w:rPr>
              <w:t>**約¥765**（当期利益¥130億×40%÷680万株の試算）</w:t>
            </w:r>
          </w:p>
        </w:tc>
      </w:tr>
      <w:tr>
        <w:tc>
          <w:tcPr>
            <w:tcW w:type="dxa" w:w="4703"/>
          </w:tcPr>
          <w:p>
            <w:r>
              <w:rPr>
                <w:rFonts w:eastAsia="Yu Gothic"/>
                <w:rFonts w:ascii="Yu Gothic" w:hAnsi="Yu Gothic"/>
                <w:b w:val="0"/>
                <w:sz w:val="18"/>
              </w:rPr>
              <w:t>配当利回り（現値ベース）</w:t>
            </w:r>
          </w:p>
        </w:tc>
        <w:tc>
          <w:tcPr>
            <w:tcW w:type="dxa" w:w="4703"/>
          </w:tcPr>
          <w:p>
            <w:r>
              <w:rPr>
                <w:rFonts w:eastAsia="Yu Gothic"/>
                <w:rFonts w:ascii="Yu Gothic" w:hAnsi="Yu Gothic"/>
                <w:b w:val="0"/>
                <w:sz w:val="18"/>
              </w:rPr>
              <w:t>FY2027予想¥600 / 現値¥14,680 = **4.1%**</w:t>
            </w:r>
          </w:p>
        </w:tc>
      </w:tr>
      <w:tr>
        <w:tc>
          <w:tcPr>
            <w:tcW w:type="dxa" w:w="4703"/>
          </w:tcPr>
          <w:p>
            <w:r>
              <w:rPr>
                <w:rFonts w:eastAsia="Yu Gothic"/>
                <w:rFonts w:ascii="Yu Gothic" w:hAnsi="Yu Gothic"/>
                <w:b w:val="0"/>
                <w:sz w:val="18"/>
              </w:rPr>
              <w:t>自社株買い</w:t>
            </w:r>
          </w:p>
        </w:tc>
        <w:tc>
          <w:tcPr>
            <w:tcW w:type="dxa" w:w="4703"/>
          </w:tcPr>
          <w:p>
            <w:r>
              <w:rPr>
                <w:rFonts w:eastAsia="Yu Gothic"/>
                <w:rFonts w:ascii="Yu Gothic" w:hAnsi="Yu Gothic"/>
                <w:b w:val="0"/>
                <w:sz w:val="18"/>
              </w:rPr>
              <w:t>中計PDF上の明示的な記載なし（成長投資優先の示唆）</w:t>
            </w:r>
          </w:p>
        </w:tc>
      </w:tr>
    </w:tbl>
    <w:p/>
    <w:p/>
    <w:p>
      <w:pPr>
        <w:spacing w:before="120" w:after="80"/>
        <w:jc w:val="left"/>
      </w:pPr>
      <w:r>
        <w:rPr>
          <w:rFonts w:eastAsia="Yu Gothic"/>
          <w:rFonts w:ascii="Yu Gothic" w:hAnsi="Yu Gothic"/>
          <w:b/>
          <w:color w:val="366092"/>
          <w:sz w:val="23"/>
        </w:rPr>
        <w:t>前中計と新中計の比較による評価</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観点</w:t>
            </w:r>
          </w:p>
        </w:tc>
        <w:tc>
          <w:tcPr>
            <w:tcW w:type="dxa" w:w="2351"/>
            <w:shd w:val="clear" w:color="auto" w:fill="1F497D"/>
          </w:tcPr>
          <w:p>
            <w:r>
              <w:rPr>
                <w:rFonts w:eastAsia="Yu Gothic"/>
                <w:rFonts w:ascii="Yu Gothic" w:hAnsi="Yu Gothic"/>
                <w:b/>
                <w:color w:val="FFFFFF"/>
                <w:sz w:val="18"/>
              </w:rPr>
              <w:t>旧中計</w:t>
            </w:r>
          </w:p>
        </w:tc>
        <w:tc>
          <w:tcPr>
            <w:tcW w:type="dxa" w:w="2351"/>
            <w:shd w:val="clear" w:color="auto" w:fill="1F497D"/>
          </w:tcPr>
          <w:p>
            <w:r>
              <w:rPr>
                <w:rFonts w:eastAsia="Yu Gothic"/>
                <w:rFonts w:ascii="Yu Gothic" w:hAnsi="Yu Gothic"/>
                <w:b/>
                <w:color w:val="FFFFFF"/>
                <w:sz w:val="18"/>
              </w:rPr>
              <w:t>新中計2028</w:t>
            </w:r>
          </w:p>
        </w:tc>
        <w:tc>
          <w:tcPr>
            <w:tcW w:type="dxa" w:w="2351"/>
            <w:shd w:val="clear" w:color="auto" w:fill="1F497D"/>
          </w:tcPr>
          <w:p>
            <w:r>
              <w:rPr>
                <w:rFonts w:eastAsia="Yu Gothic"/>
                <w:rFonts w:ascii="Yu Gothic" w:hAnsi="Yu Gothic"/>
                <w:b/>
                <w:color w:val="FFFFFF"/>
                <w:sz w:val="18"/>
              </w:rPr>
              <w:t>深井評価</w:t>
            </w:r>
          </w:p>
        </w:tc>
      </w:tr>
      <w:tr>
        <w:tc>
          <w:tcPr>
            <w:tcW w:type="dxa" w:w="2351"/>
          </w:tcPr>
          <w:p>
            <w:r>
              <w:rPr>
                <w:rFonts w:eastAsia="Yu Gothic"/>
                <w:rFonts w:ascii="Yu Gothic" w:hAnsi="Yu Gothic"/>
                <w:b w:val="0"/>
                <w:sz w:val="18"/>
              </w:rPr>
              <w:t>利益目標</w:t>
            </w:r>
          </w:p>
        </w:tc>
        <w:tc>
          <w:tcPr>
            <w:tcW w:type="dxa" w:w="2351"/>
          </w:tcPr>
          <w:p>
            <w:r>
              <w:rPr>
                <w:rFonts w:eastAsia="Yu Gothic"/>
                <w:rFonts w:ascii="Yu Gothic" w:hAnsi="Yu Gothic"/>
                <w:b w:val="0"/>
                <w:sz w:val="18"/>
              </w:rPr>
              <w:t>安定的に¥60億</w:t>
            </w:r>
          </w:p>
        </w:tc>
        <w:tc>
          <w:tcPr>
            <w:tcW w:type="dxa" w:w="2351"/>
          </w:tcPr>
          <w:p>
            <w:r>
              <w:rPr>
                <w:rFonts w:eastAsia="Yu Gothic"/>
                <w:rFonts w:ascii="Yu Gothic" w:hAnsi="Yu Gothic"/>
                <w:b w:val="0"/>
                <w:sz w:val="18"/>
              </w:rPr>
              <w:t>**¥130億**</w:t>
            </w:r>
          </w:p>
        </w:tc>
        <w:tc>
          <w:tcPr>
            <w:tcW w:type="dxa" w:w="2351"/>
          </w:tcPr>
          <w:p>
            <w:r>
              <w:rPr>
                <w:rFonts w:eastAsia="Yu Gothic"/>
                <w:rFonts w:ascii="Yu Gothic" w:hAnsi="Yu Gothic"/>
                <w:b w:val="0"/>
                <w:sz w:val="18"/>
              </w:rPr>
              <w:t>+117%引き上げ。強気</w:t>
            </w:r>
          </w:p>
        </w:tc>
      </w:tr>
      <w:tr>
        <w:tc>
          <w:tcPr>
            <w:tcW w:type="dxa" w:w="2351"/>
          </w:tcPr>
          <w:p>
            <w:r>
              <w:rPr>
                <w:rFonts w:eastAsia="Yu Gothic"/>
                <w:rFonts w:ascii="Yu Gothic" w:hAnsi="Yu Gothic"/>
                <w:b w:val="0"/>
                <w:sz w:val="18"/>
              </w:rPr>
              <w:t>ROE目標</w:t>
            </w:r>
          </w:p>
        </w:tc>
        <w:tc>
          <w:tcPr>
            <w:tcW w:type="dxa" w:w="2351"/>
          </w:tcPr>
          <w:p>
            <w:r>
              <w:rPr>
                <w:rFonts w:eastAsia="Yu Gothic"/>
                <w:rFonts w:ascii="Yu Gothic" w:hAnsi="Yu Gothic"/>
                <w:b w:val="0"/>
                <w:sz w:val="18"/>
              </w:rPr>
              <w:t>安定的に10%</w:t>
            </w:r>
          </w:p>
        </w:tc>
        <w:tc>
          <w:tcPr>
            <w:tcW w:type="dxa" w:w="2351"/>
          </w:tcPr>
          <w:p>
            <w:r>
              <w:rPr>
                <w:rFonts w:eastAsia="Yu Gothic"/>
                <w:rFonts w:ascii="Yu Gothic" w:hAnsi="Yu Gothic"/>
                <w:b w:val="0"/>
                <w:sz w:val="18"/>
              </w:rPr>
              <w:t>**安定的に15%**</w:t>
            </w:r>
          </w:p>
        </w:tc>
        <w:tc>
          <w:tcPr>
            <w:tcW w:type="dxa" w:w="2351"/>
          </w:tcPr>
          <w:p>
            <w:r>
              <w:rPr>
                <w:rFonts w:eastAsia="Yu Gothic"/>
                <w:rFonts w:ascii="Yu Gothic" w:hAnsi="Yu Gothic"/>
                <w:b w:val="0"/>
                <w:sz w:val="18"/>
              </w:rPr>
              <w:t>実績18.4%対比やや保守的</w:t>
            </w:r>
          </w:p>
        </w:tc>
      </w:tr>
      <w:tr>
        <w:tc>
          <w:tcPr>
            <w:tcW w:type="dxa" w:w="2351"/>
          </w:tcPr>
          <w:p>
            <w:r>
              <w:rPr>
                <w:rFonts w:eastAsia="Yu Gothic"/>
                <w:rFonts w:ascii="Yu Gothic" w:hAnsi="Yu Gothic"/>
                <w:b w:val="0"/>
                <w:sz w:val="18"/>
              </w:rPr>
              <w:t>配当下限</w:t>
            </w:r>
          </w:p>
        </w:tc>
        <w:tc>
          <w:tcPr>
            <w:tcW w:type="dxa" w:w="2351"/>
          </w:tcPr>
          <w:p>
            <w:r>
              <w:rPr>
                <w:rFonts w:eastAsia="Yu Gothic"/>
                <w:rFonts w:ascii="Yu Gothic" w:hAnsi="Yu Gothic"/>
                <w:b w:val="0"/>
                <w:sz w:val="18"/>
              </w:rPr>
              <w:t>記載なし</w:t>
            </w:r>
          </w:p>
        </w:tc>
        <w:tc>
          <w:tcPr>
            <w:tcW w:type="dxa" w:w="2351"/>
          </w:tcPr>
          <w:p>
            <w:r>
              <w:rPr>
                <w:rFonts w:eastAsia="Yu Gothic"/>
                <w:rFonts w:ascii="Yu Gothic" w:hAnsi="Yu Gothic"/>
                <w:b w:val="0"/>
                <w:sz w:val="18"/>
              </w:rPr>
              <w:t>**¥300/株保証**</w:t>
            </w:r>
          </w:p>
        </w:tc>
        <w:tc>
          <w:tcPr>
            <w:tcW w:type="dxa" w:w="2351"/>
          </w:tcPr>
          <w:p>
            <w:r>
              <w:rPr>
                <w:rFonts w:eastAsia="Yu Gothic"/>
                <w:rFonts w:ascii="Yu Gothic" w:hAnsi="Yu Gothic"/>
                <w:b w:val="0"/>
                <w:sz w:val="18"/>
              </w:rPr>
              <w:t>株主保護姿勢の強化</w:t>
            </w:r>
          </w:p>
        </w:tc>
      </w:tr>
      <w:tr>
        <w:tc>
          <w:tcPr>
            <w:tcW w:type="dxa" w:w="2351"/>
          </w:tcPr>
          <w:p>
            <w:r>
              <w:rPr>
                <w:rFonts w:eastAsia="Yu Gothic"/>
                <w:rFonts w:ascii="Yu Gothic" w:hAnsi="Yu Gothic"/>
                <w:b w:val="0"/>
                <w:sz w:val="18"/>
              </w:rPr>
              <w:t>成長領域</w:t>
            </w:r>
          </w:p>
        </w:tc>
        <w:tc>
          <w:tcPr>
            <w:tcW w:type="dxa" w:w="2351"/>
          </w:tcPr>
          <w:p>
            <w:r>
              <w:rPr>
                <w:rFonts w:eastAsia="Yu Gothic"/>
                <w:rFonts w:ascii="Yu Gothic" w:hAnsi="Yu Gothic"/>
                <w:b w:val="0"/>
                <w:sz w:val="18"/>
              </w:rPr>
              <w:t>サーバー・車載・Foundry</w:t>
            </w:r>
          </w:p>
        </w:tc>
        <w:tc>
          <w:tcPr>
            <w:tcW w:type="dxa" w:w="2351"/>
          </w:tcPr>
          <w:p>
            <w:r>
              <w:rPr>
                <w:rFonts w:eastAsia="Yu Gothic"/>
                <w:rFonts w:ascii="Yu Gothic" w:hAnsi="Yu Gothic"/>
                <w:b w:val="0"/>
                <w:sz w:val="18"/>
              </w:rPr>
              <w:t>**AI+海外**を追加</w:t>
            </w:r>
          </w:p>
        </w:tc>
        <w:tc>
          <w:tcPr>
            <w:tcW w:type="dxa" w:w="2351"/>
          </w:tcPr>
          <w:p>
            <w:r>
              <w:rPr>
                <w:rFonts w:eastAsia="Yu Gothic"/>
                <w:rFonts w:ascii="Yu Gothic" w:hAnsi="Yu Gothic"/>
                <w:b w:val="0"/>
                <w:sz w:val="18"/>
              </w:rPr>
              <w:t>市場トレンドとの整合◎</w:t>
            </w:r>
          </w:p>
        </w:tc>
      </w:tr>
      <w:tr>
        <w:tc>
          <w:tcPr>
            <w:tcW w:type="dxa" w:w="2351"/>
          </w:tcPr>
          <w:p>
            <w:r>
              <w:rPr>
                <w:rFonts w:eastAsia="Yu Gothic"/>
                <w:rFonts w:ascii="Yu Gothic" w:hAnsi="Yu Gothic"/>
                <w:b w:val="0"/>
                <w:sz w:val="18"/>
              </w:rPr>
              <w:t>売上目標</w:t>
            </w:r>
          </w:p>
        </w:tc>
        <w:tc>
          <w:tcPr>
            <w:tcW w:type="dxa" w:w="2351"/>
          </w:tcPr>
          <w:p>
            <w:r>
              <w:rPr>
                <w:rFonts w:eastAsia="Yu Gothic"/>
                <w:rFonts w:ascii="Yu Gothic" w:hAnsi="Yu Gothic"/>
                <w:b w:val="0"/>
                <w:sz w:val="18"/>
              </w:rPr>
              <w:t>¥5,000億</w:t>
            </w:r>
          </w:p>
        </w:tc>
        <w:tc>
          <w:tcPr>
            <w:tcW w:type="dxa" w:w="2351"/>
          </w:tcPr>
          <w:p>
            <w:r>
              <w:rPr>
                <w:rFonts w:eastAsia="Yu Gothic"/>
                <w:rFonts w:ascii="Yu Gothic" w:hAnsi="Yu Gothic"/>
                <w:b w:val="0"/>
                <w:sz w:val="18"/>
              </w:rPr>
              <w:t>**非開示**</w:t>
            </w:r>
          </w:p>
        </w:tc>
        <w:tc>
          <w:tcPr>
            <w:tcW w:type="dxa" w:w="2351"/>
          </w:tcPr>
          <w:p>
            <w:r>
              <w:rPr>
                <w:rFonts w:eastAsia="Yu Gothic"/>
                <w:rFonts w:ascii="Yu Gothic" w:hAnsi="Yu Gothic"/>
                <w:b w:val="0"/>
                <w:sz w:val="18"/>
              </w:rPr>
              <w:t>利益重視経営へ転換</w:t>
            </w:r>
          </w:p>
        </w:tc>
      </w:tr>
    </w:tbl>
    <w:p/>
    <w:p/>
    <w:p/>
    <w:p/>
    <w:p>
      <w:pPr>
        <w:spacing w:before="120" w:after="80"/>
        <w:jc w:val="left"/>
        <w:pBdr>
          <w:bottom w:val="single" w:sz="6" w:space="1" w:color="4472C4"/>
        </w:pBdr>
      </w:pPr>
      <w:r>
        <w:rPr>
          <w:rFonts w:eastAsia="Yu Gothic"/>
          <w:rFonts w:ascii="Yu Gothic" w:hAnsi="Yu Gothic"/>
          <w:b/>
          <w:color w:val="1F497D"/>
          <w:sz w:val="26"/>
        </w:rPr>
        <w:t>5. DRAM需給・半導体サイクル分析（★重要セクション）</w:t>
      </w:r>
    </w:p>
    <w:p/>
    <w:p>
      <w:pPr>
        <w:spacing w:before="120" w:after="80"/>
        <w:jc w:val="left"/>
      </w:pPr>
      <w:r>
        <w:rPr>
          <w:rFonts w:eastAsia="Yu Gothic"/>
          <w:rFonts w:ascii="Yu Gothic" w:hAnsi="Yu Gothic"/>
          <w:b/>
          <w:color w:val="366092"/>
          <w:sz w:val="23"/>
        </w:rPr>
        <w:t>DRAM価格トレンド（2025〜2026年）</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時期</w:t>
            </w:r>
          </w:p>
        </w:tc>
        <w:tc>
          <w:tcPr>
            <w:tcW w:type="dxa" w:w="3135"/>
            <w:shd w:val="clear" w:color="auto" w:fill="1F497D"/>
          </w:tcPr>
          <w:p>
            <w:r>
              <w:rPr>
                <w:rFonts w:eastAsia="Yu Gothic"/>
                <w:rFonts w:ascii="Yu Gothic" w:hAnsi="Yu Gothic"/>
                <w:b/>
                <w:color w:val="FFFFFF"/>
                <w:sz w:val="18"/>
              </w:rPr>
              <w:t>DRAM契約価格（前期比）</w:t>
            </w:r>
          </w:p>
        </w:tc>
        <w:tc>
          <w:tcPr>
            <w:tcW w:type="dxa" w:w="3135"/>
            <w:shd w:val="clear" w:color="auto" w:fill="1F497D"/>
          </w:tcPr>
          <w:p>
            <w:r>
              <w:rPr>
                <w:rFonts w:eastAsia="Yu Gothic"/>
                <w:rFonts w:ascii="Yu Gothic" w:hAnsi="Yu Gothic"/>
                <w:b/>
                <w:color w:val="FFFFFF"/>
                <w:sz w:val="18"/>
              </w:rPr>
              <w:t>主要ドライバー</w:t>
            </w:r>
          </w:p>
        </w:tc>
      </w:tr>
      <w:tr>
        <w:tc>
          <w:tcPr>
            <w:tcW w:type="dxa" w:w="3135"/>
          </w:tcPr>
          <w:p>
            <w:r>
              <w:rPr>
                <w:rFonts w:eastAsia="Yu Gothic"/>
                <w:rFonts w:ascii="Yu Gothic" w:hAnsi="Yu Gothic"/>
                <w:b w:val="0"/>
                <w:sz w:val="18"/>
              </w:rPr>
              <w:t>FY3/2025（4Q）</w:t>
            </w:r>
          </w:p>
        </w:tc>
        <w:tc>
          <w:tcPr>
            <w:tcW w:type="dxa" w:w="3135"/>
          </w:tcPr>
          <w:p>
            <w:r>
              <w:rPr>
                <w:rFonts w:eastAsia="Yu Gothic"/>
                <w:rFonts w:ascii="Yu Gothic" w:hAnsi="Yu Gothic"/>
                <w:b w:val="0"/>
                <w:sz w:val="18"/>
              </w:rPr>
              <w:t>+95% QoQ（1Q26）</w:t>
            </w:r>
          </w:p>
        </w:tc>
        <w:tc>
          <w:tcPr>
            <w:tcW w:type="dxa" w:w="3135"/>
          </w:tcPr>
          <w:p>
            <w:r>
              <w:rPr>
                <w:rFonts w:eastAsia="Yu Gothic"/>
                <w:rFonts w:ascii="Yu Gothic" w:hAnsi="Yu Gothic"/>
                <w:b w:val="0"/>
                <w:sz w:val="18"/>
              </w:rPr>
              <w:t>AI server記憶容量急増、Samsung/Hynixサーバー向け優先</w:t>
            </w:r>
          </w:p>
        </w:tc>
      </w:tr>
      <w:tr>
        <w:tc>
          <w:tcPr>
            <w:tcW w:type="dxa" w:w="3135"/>
          </w:tcPr>
          <w:p>
            <w:r>
              <w:rPr>
                <w:rFonts w:eastAsia="Yu Gothic"/>
                <w:rFonts w:ascii="Yu Gothic" w:hAnsi="Yu Gothic"/>
                <w:b w:val="0"/>
                <w:sz w:val="18"/>
              </w:rPr>
              <w:t>Q2 2026（4-6月）</w:t>
            </w:r>
          </w:p>
        </w:tc>
        <w:tc>
          <w:tcPr>
            <w:tcW w:type="dxa" w:w="3135"/>
          </w:tcPr>
          <w:p>
            <w:r>
              <w:rPr>
                <w:rFonts w:eastAsia="Yu Gothic"/>
                <w:rFonts w:ascii="Yu Gothic" w:hAnsi="Yu Gothic"/>
                <w:b w:val="0"/>
                <w:sz w:val="18"/>
              </w:rPr>
              <w:t>+58〜+63% QoQ（TrendForce予測）</w:t>
            </w:r>
          </w:p>
        </w:tc>
        <w:tc>
          <w:tcPr>
            <w:tcW w:type="dxa" w:w="3135"/>
          </w:tcPr>
          <w:p>
            <w:r>
              <w:rPr>
                <w:rFonts w:eastAsia="Yu Gothic"/>
                <w:rFonts w:ascii="Yu Gothic" w:hAnsi="Yu Gothic"/>
                <w:b w:val="0"/>
                <w:sz w:val="18"/>
              </w:rPr>
              <w:t>CSPによるLTA締結・AI inference expansion</w:t>
            </w:r>
          </w:p>
        </w:tc>
      </w:tr>
      <w:tr>
        <w:tc>
          <w:tcPr>
            <w:tcW w:type="dxa" w:w="3135"/>
          </w:tcPr>
          <w:p>
            <w:r>
              <w:rPr>
                <w:rFonts w:eastAsia="Yu Gothic"/>
                <w:rFonts w:ascii="Yu Gothic" w:hAnsi="Yu Gothic"/>
                <w:b w:val="0"/>
                <w:sz w:val="18"/>
              </w:rPr>
              <w:t>2026年通年</w:t>
            </w:r>
          </w:p>
        </w:tc>
        <w:tc>
          <w:tcPr>
            <w:tcW w:type="dxa" w:w="3135"/>
          </w:tcPr>
          <w:p>
            <w:r>
              <w:rPr>
                <w:rFonts w:eastAsia="Yu Gothic"/>
                <w:rFonts w:ascii="Yu Gothic" w:hAnsi="Yu Gothic"/>
                <w:b w:val="0"/>
                <w:sz w:val="18"/>
              </w:rPr>
              <w:t>需要+35% vs 供給+23%（TrendForce）</w:t>
            </w:r>
          </w:p>
        </w:tc>
        <w:tc>
          <w:tcPr>
            <w:tcW w:type="dxa" w:w="3135"/>
          </w:tcPr>
          <w:p>
            <w:r>
              <w:rPr>
                <w:rFonts w:eastAsia="Yu Gothic"/>
                <w:rFonts w:ascii="Yu Gothic" w:hAnsi="Yu Gothic"/>
                <w:b w:val="0"/>
                <w:sz w:val="18"/>
              </w:rPr>
              <w:t>需給ギャップ拡大見通し</w:t>
            </w:r>
          </w:p>
        </w:tc>
      </w:tr>
    </w:tbl>
    <w:p/>
    <w:p/>
    <w:p>
      <w:pPr>
        <w:spacing w:after="40"/>
      </w:pPr>
      <w:r>
        <w:rPr>
          <w:rFonts w:eastAsia="Yu Gothic"/>
          <w:rFonts w:ascii="Yu Gothic" w:hAnsi="Yu Gothic"/>
          <w:b w:val="0"/>
          <w:sz w:val="20"/>
        </w:rPr>
        <w:t>**出所**: TrendForce 2026年3月31日プレスリリース、Tom's Hardware記事</w:t>
      </w:r>
    </w:p>
    <w:p/>
    <w:p>
      <w:pPr>
        <w:spacing w:before="120" w:after="80"/>
        <w:jc w:val="left"/>
      </w:pPr>
      <w:r>
        <w:rPr>
          <w:rFonts w:eastAsia="Yu Gothic"/>
          <w:rFonts w:ascii="Yu Gothic" w:hAnsi="Yu Gothic"/>
          <w:b/>
          <w:color w:val="366092"/>
          <w:sz w:val="23"/>
        </w:rPr>
        <w:t>AI/Agentic AI需要がDRAMに与える影響</w:t>
      </w:r>
    </w:p>
    <w:p/>
    <w:p>
      <w:pPr>
        <w:spacing w:after="40"/>
      </w:pPr>
      <w:r>
        <w:rPr>
          <w:rFonts w:eastAsia="Yu Gothic"/>
          <w:rFonts w:ascii="Yu Gothic" w:hAnsi="Yu Gothic"/>
          <w:b w:val="0"/>
          <w:sz w:val="20"/>
        </w:rPr>
        <w:t>**構造的変化の核心**:</w:t>
      </w:r>
    </w:p>
    <w:p>
      <w:pPr>
        <w:pStyle w:val="ListBullet"/>
      </w:pPr>
      <w:r>
        <w:rPr>
          <w:rFonts w:eastAsia="Yu Gothic"/>
          <w:rFonts w:ascii="Yu Gothic" w:hAnsi="Yu Gothic"/>
          <w:b w:val="0"/>
          <w:sz w:val="20"/>
        </w:rPr>
        <w:t>**サーバーDRAMの需要比率**: Goldman Sachs予測で2026〜2027年にグローバルDRAM需要の50%超をサーバー向けが占める</w:t>
      </w:r>
    </w:p>
    <w:p>
      <w:pPr>
        <w:pStyle w:val="ListBullet"/>
      </w:pPr>
      <w:r>
        <w:rPr>
          <w:rFonts w:eastAsia="Yu Gothic"/>
          <w:rFonts w:ascii="Yu Gothic" w:hAnsi="Yu Gothic"/>
          <w:b w:val="0"/>
          <w:sz w:val="20"/>
        </w:rPr>
        <w:t>**AI推論の拡大（Agentic AI）**: Anthropic、OpenAI等のエージェント型AI（Agentic AI）は推論時に大量のメモリを消費。1AIサーバーあたりのDRAM搭載量が従来の3〜5倍へ増加</w:t>
      </w:r>
    </w:p>
    <w:p>
      <w:pPr>
        <w:pStyle w:val="ListBullet"/>
      </w:pPr>
      <w:r>
        <w:rPr>
          <w:rFonts w:eastAsia="Yu Gothic"/>
          <w:rFonts w:ascii="Yu Gothic" w:hAnsi="Yu Gothic"/>
          <w:b w:val="0"/>
          <w:sz w:val="20"/>
        </w:rPr>
        <w:t>**DDR5への移行加速**: DDR5の16GBモジュールが2025年9月の$10未満から2026年中期$30前後に上昇見込み</w:t>
      </w:r>
    </w:p>
    <w:p>
      <w:pPr>
        <w:pStyle w:val="ListBullet"/>
      </w:pPr>
      <w:r>
        <w:rPr>
          <w:rFonts w:eastAsia="Yu Gothic"/>
          <w:rFonts w:ascii="Yu Gothic" w:hAnsi="Yu Gothic"/>
          <w:b w:val="0"/>
          <w:sz w:val="20"/>
        </w:rPr>
        <w:t>**HBM供給圧迫効果**: HBM4製造にウエハー容量を集中（DRAM換算3倍超のウエハー消費）→ 通常DRAM供給がタイト化</w:t>
      </w:r>
    </w:p>
    <w:p/>
    <w:p>
      <w:pPr>
        <w:spacing w:before="120" w:after="80"/>
        <w:jc w:val="left"/>
      </w:pPr>
      <w:r>
        <w:rPr>
          <w:rFonts w:eastAsia="Yu Gothic"/>
          <w:rFonts w:ascii="Yu Gothic" w:hAnsi="Yu Gothic"/>
          <w:b/>
          <w:color w:val="366092"/>
          <w:sz w:val="23"/>
        </w:rPr>
        <w:t>Samsungの競争力評価（仕入先観点）</w:t>
      </w:r>
    </w:p>
    <w:p>
      <w:pPr>
        <w:pStyle w:val="ListBullet"/>
      </w:pPr>
      <w:r>
        <w:rPr>
          <w:rFonts w:eastAsia="Yu Gothic"/>
          <w:rFonts w:ascii="Yu Gothic" w:hAnsi="Yu Gothic"/>
          <w:b w:val="0"/>
          <w:sz w:val="20"/>
        </w:rPr>
        <w:t>HBM4をNVIDIAに提供開始（2Q26内にサプライチェーン参入見込み）</w:t>
      </w:r>
    </w:p>
    <w:p>
      <w:pPr>
        <w:pStyle w:val="ListBullet"/>
      </w:pPr>
      <w:r>
        <w:rPr>
          <w:rFonts w:eastAsia="Yu Gothic"/>
          <w:rFonts w:ascii="Yu Gothic" w:hAnsi="Yu Gothic"/>
          <w:b w:val="0"/>
          <w:sz w:val="20"/>
        </w:rPr>
        <w:t>2026年設備投資400兆ウォン超（DRAM・HBM集中）</w:t>
      </w:r>
    </w:p>
    <w:p>
      <w:pPr>
        <w:pStyle w:val="ListBullet"/>
      </w:pPr>
      <w:r>
        <w:rPr>
          <w:rFonts w:eastAsia="Yu Gothic"/>
          <w:rFonts w:ascii="Yu Gothic" w:hAnsi="Yu Gothic"/>
          <w:b w:val="0"/>
          <w:sz w:val="20"/>
        </w:rPr>
        <w:t>DRAMシェア回復: SK Hynixの一時的首位陥落からサムスンが首位奪還（2026Q1）</w:t>
      </w:r>
    </w:p>
    <w:p>
      <w:pPr>
        <w:pStyle w:val="ListBullet"/>
      </w:pPr>
      <w:r>
        <w:rPr>
          <w:rFonts w:eastAsia="Yu Gothic"/>
          <w:rFonts w:ascii="Yu Gothic" w:hAnsi="Yu Gothic"/>
          <w:b w:val="0"/>
          <w:sz w:val="20"/>
        </w:rPr>
        <w:t>**トーメンデバイスへの示唆**: Samsungの収益回復は日本向けアロケーション安定化に寄与</w:t>
      </w:r>
    </w:p>
    <w:p/>
    <w:p>
      <w:pPr>
        <w:spacing w:before="120" w:after="80"/>
        <w:jc w:val="left"/>
      </w:pPr>
      <w:r>
        <w:rPr>
          <w:rFonts w:eastAsia="Yu Gothic"/>
          <w:rFonts w:ascii="Yu Gothic" w:hAnsi="Yu Gothic"/>
          <w:b/>
          <w:color w:val="366092"/>
          <w:sz w:val="23"/>
        </w:rPr>
        <w:t>トーメンデバイスの在庫・売掛金サイクルへの影響</w:t>
      </w:r>
    </w:p>
    <w:p>
      <w:pPr>
        <w:pStyle w:val="ListBullet"/>
      </w:pPr>
      <w:r>
        <w:rPr>
          <w:rFonts w:eastAsia="Yu Gothic"/>
          <w:rFonts w:ascii="Yu Gothic" w:hAnsi="Yu Gothic"/>
          <w:b w:val="0"/>
          <w:sz w:val="20"/>
        </w:rPr>
        <w:t>**メモリー価格上昇局面では在庫評価益が発生**: 仕入後に市場価格が上昇すると売却時の利益率拡大</w:t>
      </w:r>
    </w:p>
    <w:p>
      <w:pPr>
        <w:pStyle w:val="ListBullet"/>
      </w:pPr>
      <w:r>
        <w:rPr>
          <w:rFonts w:eastAsia="Yu Gothic"/>
          <w:rFonts w:ascii="Yu Gothic" w:hAnsi="Yu Gothic"/>
          <w:b w:val="0"/>
          <w:sz w:val="20"/>
        </w:rPr>
        <w:t>**売掛金の膨張**: 売上高+50%超に伴い売掛金も相応に増加。キャッシュフロー管理が重要</w:t>
      </w:r>
    </w:p>
    <w:p>
      <w:pPr>
        <w:pStyle w:val="ListBullet"/>
      </w:pPr>
      <w:r>
        <w:rPr>
          <w:rFonts w:eastAsia="Yu Gothic"/>
          <w:rFonts w:ascii="Yu Gothic" w:hAnsi="Yu Gothic"/>
          <w:b w:val="0"/>
          <w:sz w:val="20"/>
        </w:rPr>
        <w:t>**サイクル下降への備え**: 価格調整局面では在庫評価損リスクあり（FY3/2024はDRAM価格下落で純利益急落、前述参照）</w:t>
      </w:r>
    </w:p>
    <w:p/>
    <w:p/>
    <w:p/>
    <w:p>
      <w:pPr>
        <w:spacing w:before="120" w:after="80"/>
        <w:jc w:val="left"/>
        <w:pBdr>
          <w:bottom w:val="single" w:sz="6" w:space="1" w:color="4472C4"/>
        </w:pBdr>
      </w:pPr>
      <w:r>
        <w:rPr>
          <w:rFonts w:eastAsia="Yu Gothic"/>
          <w:rFonts w:ascii="Yu Gothic" w:hAnsi="Yu Gothic"/>
          <w:b/>
          <w:color w:val="1F497D"/>
          <w:sz w:val="26"/>
        </w:rPr>
        <w:t>6. バリュエーション</w:t>
      </w:r>
    </w:p>
    <w:p/>
    <w:p>
      <w:pPr>
        <w:spacing w:before="120" w:after="80"/>
        <w:jc w:val="left"/>
      </w:pPr>
      <w:r>
        <w:rPr>
          <w:rFonts w:eastAsia="Yu Gothic"/>
          <w:rFonts w:ascii="Yu Gothic" w:hAnsi="Yu Gothic"/>
          <w:b/>
          <w:color w:val="366092"/>
          <w:sz w:val="23"/>
        </w:rPr>
        <w:t>前提条件</w:t>
      </w:r>
    </w:p>
    <w:p>
      <w:pPr>
        <w:pStyle w:val="ListBullet"/>
      </w:pPr>
      <w:r>
        <w:rPr>
          <w:rFonts w:eastAsia="Yu Gothic"/>
          <w:rFonts w:ascii="Yu Gothic" w:hAnsi="Yu Gothic"/>
          <w:b w:val="0"/>
          <w:sz w:val="20"/>
        </w:rPr>
        <w:t>Rf（無リスク金利）: **2.380%**（固定。JGB10年2026年4月参照）</w:t>
      </w:r>
    </w:p>
    <w:p>
      <w:pPr>
        <w:pStyle w:val="ListBullet"/>
      </w:pPr>
      <w:r>
        <w:rPr>
          <w:rFonts w:eastAsia="Yu Gothic"/>
          <w:rFonts w:ascii="Yu Gothic" w:hAnsi="Yu Gothic"/>
          <w:b w:val="0"/>
          <w:sz w:val="20"/>
        </w:rPr>
        <w:t>市場リスクプレミアム: 6.0%（日本市場標準）</w:t>
      </w:r>
    </w:p>
    <w:p>
      <w:pPr>
        <w:pStyle w:val="ListBullet"/>
      </w:pPr>
      <w:r>
        <w:rPr>
          <w:rFonts w:eastAsia="Yu Gothic"/>
          <w:rFonts w:ascii="Yu Gothic" w:hAnsi="Yu Gothic"/>
          <w:b w:val="0"/>
          <w:sz w:val="20"/>
        </w:rPr>
        <w:t>β: 1.2（半導体商社として市場平均より高め、ただし豊田通商グループで安定性あり）</w:t>
      </w:r>
    </w:p>
    <w:p>
      <w:pPr>
        <w:pStyle w:val="ListBullet"/>
      </w:pPr>
      <w:r>
        <w:rPr>
          <w:rFonts w:eastAsia="Yu Gothic"/>
          <w:rFonts w:ascii="Yu Gothic" w:hAnsi="Yu Gothic"/>
          <w:b w:val="0"/>
          <w:sz w:val="20"/>
        </w:rPr>
        <w:t>WACC: 2.380% + 1.2 × 6.0% = **9.58%**</w:t>
      </w:r>
    </w:p>
    <w:p/>
    <w:p>
      <w:pPr>
        <w:spacing w:before="120" w:after="80"/>
        <w:jc w:val="left"/>
      </w:pPr>
      <w:r>
        <w:rPr>
          <w:rFonts w:eastAsia="Yu Gothic"/>
          <w:rFonts w:ascii="Yu Gothic" w:hAnsi="Yu Gothic"/>
          <w:b/>
          <w:color w:val="366092"/>
          <w:sz w:val="23"/>
        </w:rPr>
        <w:t>DCF（簡易）</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年度</w:t>
            </w:r>
          </w:p>
        </w:tc>
        <w:tc>
          <w:tcPr>
            <w:tcW w:type="dxa" w:w="3135"/>
            <w:shd w:val="clear" w:color="auto" w:fill="1F497D"/>
          </w:tcPr>
          <w:p>
            <w:r>
              <w:rPr>
                <w:rFonts w:eastAsia="Yu Gothic"/>
                <w:rFonts w:ascii="Yu Gothic" w:hAnsi="Yu Gothic"/>
                <w:b/>
                <w:color w:val="FFFFFF"/>
                <w:sz w:val="18"/>
              </w:rPr>
              <w:t>想定FCF（億円）</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FY3/2027</w:t>
            </w:r>
          </w:p>
        </w:tc>
        <w:tc>
          <w:tcPr>
            <w:tcW w:type="dxa" w:w="3135"/>
          </w:tcPr>
          <w:p>
            <w:r>
              <w:rPr>
                <w:rFonts w:eastAsia="Yu Gothic"/>
                <w:rFonts w:ascii="Yu Gothic" w:hAnsi="Yu Gothic"/>
                <w:b w:val="0"/>
                <w:sz w:val="18"/>
              </w:rPr>
              <w:t>80億</w:t>
            </w:r>
          </w:p>
        </w:tc>
        <w:tc>
          <w:tcPr>
            <w:tcW w:type="dxa" w:w="3135"/>
          </w:tcPr>
          <w:p>
            <w:r>
              <w:rPr>
                <w:rFonts w:eastAsia="Yu Gothic"/>
                <w:rFonts w:ascii="Yu Gothic" w:hAnsi="Yu Gothic"/>
                <w:b w:val="0"/>
                <w:sz w:val="18"/>
              </w:rPr>
              <w:t>純利益110億×FCF転換率73%（在庫・売掛金増加考慮）</w:t>
            </w:r>
          </w:p>
        </w:tc>
      </w:tr>
      <w:tr>
        <w:tc>
          <w:tcPr>
            <w:tcW w:type="dxa" w:w="3135"/>
          </w:tcPr>
          <w:p>
            <w:r>
              <w:rPr>
                <w:rFonts w:eastAsia="Yu Gothic"/>
                <w:rFonts w:ascii="Yu Gothic" w:hAnsi="Yu Gothic"/>
                <w:b w:val="0"/>
                <w:sz w:val="18"/>
              </w:rPr>
              <w:t>FY3/2028</w:t>
            </w:r>
          </w:p>
        </w:tc>
        <w:tc>
          <w:tcPr>
            <w:tcW w:type="dxa" w:w="3135"/>
          </w:tcPr>
          <w:p>
            <w:r>
              <w:rPr>
                <w:rFonts w:eastAsia="Yu Gothic"/>
                <w:rFonts w:ascii="Yu Gothic" w:hAnsi="Yu Gothic"/>
                <w:b w:val="0"/>
                <w:sz w:val="18"/>
              </w:rPr>
              <w:t>95億</w:t>
            </w:r>
          </w:p>
        </w:tc>
        <w:tc>
          <w:tcPr>
            <w:tcW w:type="dxa" w:w="3135"/>
          </w:tcPr>
          <w:p>
            <w:r>
              <w:rPr>
                <w:rFonts w:eastAsia="Yu Gothic"/>
                <w:rFonts w:ascii="Yu Gothic" w:hAnsi="Yu Gothic"/>
                <w:b w:val="0"/>
                <w:sz w:val="18"/>
              </w:rPr>
              <w:t>DRAM価格継続高で売上拡大</w:t>
            </w:r>
          </w:p>
        </w:tc>
      </w:tr>
      <w:tr>
        <w:tc>
          <w:tcPr>
            <w:tcW w:type="dxa" w:w="3135"/>
          </w:tcPr>
          <w:p>
            <w:r>
              <w:rPr>
                <w:rFonts w:eastAsia="Yu Gothic"/>
                <w:rFonts w:ascii="Yu Gothic" w:hAnsi="Yu Gothic"/>
                <w:b w:val="0"/>
                <w:sz w:val="18"/>
              </w:rPr>
              <w:t>FY3/2029</w:t>
            </w:r>
          </w:p>
        </w:tc>
        <w:tc>
          <w:tcPr>
            <w:tcW w:type="dxa" w:w="3135"/>
          </w:tcPr>
          <w:p>
            <w:r>
              <w:rPr>
                <w:rFonts w:eastAsia="Yu Gothic"/>
                <w:rFonts w:ascii="Yu Gothic" w:hAnsi="Yu Gothic"/>
                <w:b w:val="0"/>
                <w:sz w:val="18"/>
              </w:rPr>
              <w:t>100億</w:t>
            </w:r>
          </w:p>
        </w:tc>
        <w:tc>
          <w:tcPr>
            <w:tcW w:type="dxa" w:w="3135"/>
          </w:tcPr>
          <w:p>
            <w:r>
              <w:rPr>
                <w:rFonts w:eastAsia="Yu Gothic"/>
                <w:rFonts w:ascii="Yu Gothic" w:hAnsi="Yu Gothic"/>
                <w:b w:val="0"/>
                <w:sz w:val="18"/>
              </w:rPr>
              <w:t>サイクル安定化</w:t>
            </w:r>
          </w:p>
        </w:tc>
      </w:tr>
      <w:tr>
        <w:tc>
          <w:tcPr>
            <w:tcW w:type="dxa" w:w="3135"/>
          </w:tcPr>
          <w:p>
            <w:r>
              <w:rPr>
                <w:rFonts w:eastAsia="Yu Gothic"/>
                <w:rFonts w:ascii="Yu Gothic" w:hAnsi="Yu Gothic"/>
                <w:b w:val="0"/>
                <w:sz w:val="18"/>
              </w:rPr>
              <w:t>FY3/2030〜</w:t>
            </w:r>
          </w:p>
        </w:tc>
        <w:tc>
          <w:tcPr>
            <w:tcW w:type="dxa" w:w="3135"/>
          </w:tcPr>
          <w:p>
            <w:r>
              <w:rPr>
                <w:rFonts w:eastAsia="Yu Gothic"/>
                <w:rFonts w:ascii="Yu Gothic" w:hAnsi="Yu Gothic"/>
                <w:b w:val="0"/>
                <w:sz w:val="18"/>
              </w:rPr>
              <w:t>85億（TV）</w:t>
            </w:r>
          </w:p>
        </w:tc>
        <w:tc>
          <w:tcPr>
            <w:tcW w:type="dxa" w:w="3135"/>
          </w:tcPr>
          <w:p>
            <w:r>
              <w:rPr>
                <w:rFonts w:eastAsia="Yu Gothic"/>
                <w:rFonts w:ascii="Yu Gothic" w:hAnsi="Yu Gothic"/>
                <w:b w:val="0"/>
                <w:sz w:val="18"/>
              </w:rPr>
              <w:t>保守的シナリオでのターミナル</w:t>
            </w:r>
          </w:p>
        </w:tc>
      </w:tr>
    </w:tbl>
    <w:p/>
    <w:p/>
    <w:p>
      <w:pPr>
        <w:pStyle w:val="ListBullet"/>
      </w:pPr>
      <w:r>
        <w:rPr>
          <w:rFonts w:eastAsia="Yu Gothic"/>
          <w:rFonts w:ascii="Yu Gothic" w:hAnsi="Yu Gothic"/>
          <w:b w:val="0"/>
          <w:sz w:val="20"/>
        </w:rPr>
        <w:t>ターミナルバリュー（TV）: 85億 ÷ (9.58% - 2.0%) = 1,122億円</w:t>
      </w:r>
    </w:p>
    <w:p>
      <w:pPr>
        <w:pStyle w:val="ListBullet"/>
      </w:pPr>
      <w:r>
        <w:rPr>
          <w:rFonts w:eastAsia="Yu Gothic"/>
          <w:rFonts w:ascii="Yu Gothic" w:hAnsi="Yu Gothic"/>
          <w:b w:val="0"/>
          <w:sz w:val="20"/>
        </w:rPr>
        <w:t>現在価値（4年割引）: 1,122億 ÷ 1.0958^4 ≈ 770億円</w:t>
      </w:r>
    </w:p>
    <w:p>
      <w:pPr>
        <w:pStyle w:val="ListBullet"/>
      </w:pPr>
      <w:r>
        <w:rPr>
          <w:rFonts w:eastAsia="Yu Gothic"/>
          <w:rFonts w:ascii="Yu Gothic" w:hAnsi="Yu Gothic"/>
          <w:b w:val="0"/>
          <w:sz w:val="20"/>
        </w:rPr>
        <w:t>FCF現在価値合計（FY27〜29）: 約220億円</w:t>
      </w:r>
    </w:p>
    <w:p>
      <w:pPr>
        <w:pStyle w:val="ListBullet"/>
      </w:pPr>
      <w:r>
        <w:rPr>
          <w:rFonts w:eastAsia="Yu Gothic"/>
          <w:rFonts w:ascii="Yu Gothic" w:hAnsi="Yu Gothic"/>
          <w:b w:val="0"/>
          <w:sz w:val="20"/>
        </w:rPr>
        <w:t>企業価値合計: 約990億円</w:t>
      </w:r>
    </w:p>
    <w:p>
      <w:pPr>
        <w:pStyle w:val="ListBullet"/>
      </w:pPr>
      <w:r>
        <w:rPr>
          <w:rFonts w:eastAsia="Yu Gothic"/>
          <w:rFonts w:ascii="Yu Gothic" w:hAnsi="Yu Gothic"/>
          <w:b w:val="0"/>
          <w:sz w:val="20"/>
        </w:rPr>
        <w:t>株式価値（純有利子負債=0想定）: 990億円÷680.2万株 ≈ **¥14,556**</w:t>
      </w:r>
    </w:p>
    <w:p/>
    <w:p>
      <w:pPr>
        <w:spacing w:after="40"/>
      </w:pPr>
      <w:r>
        <w:rPr>
          <w:rFonts w:eastAsia="Yu Gothic"/>
          <w:rFonts w:ascii="Yu Gothic" w:hAnsi="Yu Gothic"/>
          <w:b w:val="0"/>
          <w:sz w:val="20"/>
        </w:rPr>
        <w:t>**注**: FCFの正確算定にはキャッシュフロー計算書（公式ソース未確認）が必要。上記はEPS・業績予想からの簡易試算。</w:t>
      </w:r>
    </w:p>
    <w:p/>
    <w:p>
      <w:pPr>
        <w:spacing w:before="120" w:after="80"/>
        <w:jc w:val="left"/>
      </w:pPr>
      <w:r>
        <w:rPr>
          <w:rFonts w:eastAsia="Yu Gothic"/>
          <w:rFonts w:ascii="Yu Gothic" w:hAnsi="Yu Gothic"/>
          <w:b/>
          <w:color w:val="366092"/>
          <w:sz w:val="23"/>
        </w:rPr>
        <w:t>PER法（商社適正倍率）</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EPS</w:t>
            </w:r>
          </w:p>
        </w:tc>
        <w:tc>
          <w:tcPr>
            <w:tcW w:type="dxa" w:w="2351"/>
            <w:shd w:val="clear" w:color="auto" w:fill="1F497D"/>
          </w:tcPr>
          <w:p>
            <w:r>
              <w:rPr>
                <w:rFonts w:eastAsia="Yu Gothic"/>
                <w:rFonts w:ascii="Yu Gothic" w:hAnsi="Yu Gothic"/>
                <w:b/>
                <w:color w:val="FFFFFF"/>
                <w:sz w:val="18"/>
              </w:rPr>
              <w:t>適正PER</w:t>
            </w:r>
          </w:p>
        </w:tc>
        <w:tc>
          <w:tcPr>
            <w:tcW w:type="dxa" w:w="2351"/>
            <w:shd w:val="clear" w:color="auto" w:fill="1F497D"/>
          </w:tcPr>
          <w:p>
            <w:r>
              <w:rPr>
                <w:rFonts w:eastAsia="Yu Gothic"/>
                <w:rFonts w:ascii="Yu Gothic" w:hAnsi="Yu Gothic"/>
                <w:b/>
                <w:color w:val="FFFFFF"/>
                <w:sz w:val="18"/>
              </w:rPr>
              <w:t>TP</w:t>
            </w:r>
          </w:p>
        </w:tc>
      </w:tr>
      <w:tr>
        <w:tc>
          <w:tcPr>
            <w:tcW w:type="dxa" w:w="2351"/>
          </w:tcPr>
          <w:p>
            <w:r>
              <w:rPr>
                <w:rFonts w:eastAsia="Yu Gothic"/>
                <w:rFonts w:ascii="Yu Gothic" w:hAnsi="Yu Gothic"/>
                <w:b w:val="0"/>
                <w:sz w:val="18"/>
              </w:rPr>
              <w:t>FY3/2027（会社予想）</w:t>
            </w:r>
          </w:p>
        </w:tc>
        <w:tc>
          <w:tcPr>
            <w:tcW w:type="dxa" w:w="2351"/>
          </w:tcPr>
          <w:p>
            <w:r>
              <w:rPr>
                <w:rFonts w:eastAsia="Yu Gothic"/>
                <w:rFonts w:ascii="Yu Gothic" w:hAnsi="Yu Gothic"/>
                <w:b w:val="0"/>
                <w:sz w:val="18"/>
              </w:rPr>
              <w:t>¥1,617（110億÷680万株）</w:t>
            </w:r>
          </w:p>
        </w:tc>
        <w:tc>
          <w:tcPr>
            <w:tcW w:type="dxa" w:w="2351"/>
          </w:tcPr>
          <w:p>
            <w:r>
              <w:rPr>
                <w:rFonts w:eastAsia="Yu Gothic"/>
                <w:rFonts w:ascii="Yu Gothic" w:hAnsi="Yu Gothic"/>
                <w:b w:val="0"/>
                <w:sz w:val="18"/>
              </w:rPr>
              <w:t>12倍（商社上限）</w:t>
            </w:r>
          </w:p>
        </w:tc>
        <w:tc>
          <w:tcPr>
            <w:tcW w:type="dxa" w:w="2351"/>
          </w:tcPr>
          <w:p>
            <w:r>
              <w:rPr>
                <w:rFonts w:eastAsia="Yu Gothic"/>
                <w:rFonts w:ascii="Yu Gothic" w:hAnsi="Yu Gothic"/>
                <w:b w:val="0"/>
                <w:sz w:val="18"/>
              </w:rPr>
              <w:t>¥19,400</w:t>
            </w:r>
          </w:p>
        </w:tc>
      </w:tr>
      <w:tr>
        <w:tc>
          <w:tcPr>
            <w:tcW w:type="dxa" w:w="2351"/>
          </w:tcPr>
          <w:p>
            <w:r>
              <w:rPr>
                <w:rFonts w:eastAsia="Yu Gothic"/>
                <w:rFonts w:ascii="Yu Gothic" w:hAnsi="Yu Gothic"/>
                <w:b w:val="0"/>
                <w:sz w:val="18"/>
              </w:rPr>
              <w:t>FY3/2027（保守）</w:t>
            </w:r>
          </w:p>
        </w:tc>
        <w:tc>
          <w:tcPr>
            <w:tcW w:type="dxa" w:w="2351"/>
          </w:tcPr>
          <w:p>
            <w:r>
              <w:rPr>
                <w:rFonts w:eastAsia="Yu Gothic"/>
                <w:rFonts w:ascii="Yu Gothic" w:hAnsi="Yu Gothic"/>
                <w:b w:val="0"/>
                <w:sz w:val="18"/>
              </w:rPr>
              <w:t>¥1,470（FY26実績ベース）</w:t>
            </w:r>
          </w:p>
        </w:tc>
        <w:tc>
          <w:tcPr>
            <w:tcW w:type="dxa" w:w="2351"/>
          </w:tcPr>
          <w:p>
            <w:r>
              <w:rPr>
                <w:rFonts w:eastAsia="Yu Gothic"/>
                <w:rFonts w:ascii="Yu Gothic" w:hAnsi="Yu Gothic"/>
                <w:b w:val="0"/>
                <w:sz w:val="18"/>
              </w:rPr>
              <w:t>10倍</w:t>
            </w:r>
          </w:p>
        </w:tc>
        <w:tc>
          <w:tcPr>
            <w:tcW w:type="dxa" w:w="2351"/>
          </w:tcPr>
          <w:p>
            <w:r>
              <w:rPr>
                <w:rFonts w:eastAsia="Yu Gothic"/>
                <w:rFonts w:ascii="Yu Gothic" w:hAnsi="Yu Gothic"/>
                <w:b w:val="0"/>
                <w:sz w:val="18"/>
              </w:rPr>
              <w:t>¥14,700</w:t>
            </w:r>
          </w:p>
        </w:tc>
      </w:tr>
      <w:tr>
        <w:tc>
          <w:tcPr>
            <w:tcW w:type="dxa" w:w="2351"/>
          </w:tcPr>
          <w:p>
            <w:r>
              <w:rPr>
                <w:rFonts w:eastAsia="Yu Gothic"/>
                <w:rFonts w:ascii="Yu Gothic" w:hAnsi="Yu Gothic"/>
                <w:b w:val="0"/>
                <w:sz w:val="18"/>
              </w:rPr>
              <w:t>FY3/2028（成長）</w:t>
            </w:r>
          </w:p>
        </w:tc>
        <w:tc>
          <w:tcPr>
            <w:tcW w:type="dxa" w:w="2351"/>
          </w:tcPr>
          <w:p>
            <w:r>
              <w:rPr>
                <w:rFonts w:eastAsia="Yu Gothic"/>
                <w:rFonts w:ascii="Yu Gothic" w:hAnsi="Yu Gothic"/>
                <w:b w:val="0"/>
                <w:sz w:val="18"/>
              </w:rPr>
              <w:t>¥2,000（推計）</w:t>
            </w:r>
          </w:p>
        </w:tc>
        <w:tc>
          <w:tcPr>
            <w:tcW w:type="dxa" w:w="2351"/>
          </w:tcPr>
          <w:p>
            <w:r>
              <w:rPr>
                <w:rFonts w:eastAsia="Yu Gothic"/>
                <w:rFonts w:ascii="Yu Gothic" w:hAnsi="Yu Gothic"/>
                <w:b w:val="0"/>
                <w:sz w:val="18"/>
              </w:rPr>
              <w:t>12倍</w:t>
            </w:r>
          </w:p>
        </w:tc>
        <w:tc>
          <w:tcPr>
            <w:tcW w:type="dxa" w:w="2351"/>
          </w:tcPr>
          <w:p>
            <w:r>
              <w:rPr>
                <w:rFonts w:eastAsia="Yu Gothic"/>
                <w:rFonts w:ascii="Yu Gothic" w:hAnsi="Yu Gothic"/>
                <w:b w:val="0"/>
                <w:sz w:val="18"/>
              </w:rPr>
              <w:t>¥24,000</w:t>
            </w:r>
          </w:p>
        </w:tc>
      </w:tr>
    </w:tbl>
    <w:p/>
    <w:p/>
    <w:p>
      <w:pPr>
        <w:spacing w:after="40"/>
      </w:pPr>
      <w:r>
        <w:rPr>
          <w:rFonts w:eastAsia="Yu Gothic"/>
          <w:rFonts w:ascii="Yu Gothic" w:hAnsi="Yu Gothic"/>
          <w:b w:val="0"/>
          <w:sz w:val="20"/>
        </w:rPr>
        <w:t>**注**: 半導体商社の適正PERは景気サイクル感応度から8〜14倍のレンジ。過去最高益圏では12倍が妥当（丸紅・豊田通商等のDNA）。</w:t>
      </w:r>
    </w:p>
    <w:p/>
    <w:p>
      <w:pPr>
        <w:spacing w:before="120" w:after="80"/>
        <w:jc w:val="left"/>
      </w:pPr>
      <w:r>
        <w:rPr>
          <w:rFonts w:eastAsia="Yu Gothic"/>
          <w:rFonts w:ascii="Yu Gothic" w:hAnsi="Yu Gothic"/>
          <w:b/>
          <w:color w:val="366092"/>
          <w:sz w:val="23"/>
        </w:rPr>
        <w:t>3シナリオ TP</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TP</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想定状況</w:t>
            </w:r>
          </w:p>
        </w:tc>
      </w:tr>
      <w:tr>
        <w:tc>
          <w:tcPr>
            <w:tcW w:type="dxa" w:w="2351"/>
          </w:tcPr>
          <w:p>
            <w:r>
              <w:rPr>
                <w:rFonts w:eastAsia="Yu Gothic"/>
                <w:rFonts w:ascii="Yu Gothic" w:hAnsi="Yu Gothic"/>
                <w:b w:val="0"/>
                <w:sz w:val="18"/>
              </w:rPr>
              <w:t>**強気**</w:t>
            </w:r>
          </w:p>
        </w:tc>
        <w:tc>
          <w:tcPr>
            <w:tcW w:type="dxa" w:w="2351"/>
          </w:tcPr>
          <w:p>
            <w:r>
              <w:rPr>
                <w:rFonts w:eastAsia="Yu Gothic"/>
                <w:rFonts w:ascii="Yu Gothic" w:hAnsi="Yu Gothic"/>
                <w:b w:val="0"/>
                <w:sz w:val="18"/>
              </w:rPr>
              <w:t>**¥24,000**</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DRAM価格Q2〜Q4も上昇継続・新中計でROE20%超目標・自社株買い実施</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**¥18,500**</w:t>
            </w:r>
          </w:p>
        </w:tc>
        <w:tc>
          <w:tcPr>
            <w:tcW w:type="dxa" w:w="2351"/>
          </w:tcPr>
          <w:p>
            <w:r>
              <w:rPr>
                <w:rFonts w:eastAsia="Yu Gothic"/>
                <w:rFonts w:ascii="Yu Gothic" w:hAnsi="Yu Gothic"/>
                <w:b w:val="0"/>
                <w:sz w:val="18"/>
              </w:rPr>
              <w:t>50%</w:t>
            </w:r>
          </w:p>
        </w:tc>
        <w:tc>
          <w:tcPr>
            <w:tcW w:type="dxa" w:w="2351"/>
          </w:tcPr>
          <w:p>
            <w:r>
              <w:rPr>
                <w:rFonts w:eastAsia="Yu Gothic"/>
                <w:rFonts w:ascii="Yu Gothic" w:hAnsi="Yu Gothic"/>
                <w:b w:val="0"/>
                <w:sz w:val="18"/>
              </w:rPr>
              <w:t>FY3/2027会社予想達成・DRAM価格2H26で一服・PER11〜12倍</w:t>
            </w:r>
          </w:p>
        </w:tc>
      </w:tr>
      <w:tr>
        <w:tc>
          <w:tcPr>
            <w:tcW w:type="dxa" w:w="2351"/>
          </w:tcPr>
          <w:p>
            <w:r>
              <w:rPr>
                <w:rFonts w:eastAsia="Yu Gothic"/>
                <w:rFonts w:ascii="Yu Gothic" w:hAnsi="Yu Gothic"/>
                <w:b w:val="0"/>
                <w:sz w:val="18"/>
              </w:rPr>
              <w:t>**弱気**</w:t>
            </w:r>
          </w:p>
        </w:tc>
        <w:tc>
          <w:tcPr>
            <w:tcW w:type="dxa" w:w="2351"/>
          </w:tcPr>
          <w:p>
            <w:r>
              <w:rPr>
                <w:rFonts w:eastAsia="Yu Gothic"/>
                <w:rFonts w:ascii="Yu Gothic" w:hAnsi="Yu Gothic"/>
                <w:b w:val="0"/>
                <w:sz w:val="18"/>
              </w:rPr>
              <w:t>**¥10,500**</w:t>
            </w:r>
          </w:p>
        </w:tc>
        <w:tc>
          <w:tcPr>
            <w:tcW w:type="dxa" w:w="2351"/>
          </w:tcPr>
          <w:p>
            <w:r>
              <w:rPr>
                <w:rFonts w:eastAsia="Yu Gothic"/>
                <w:rFonts w:ascii="Yu Gothic" w:hAnsi="Yu Gothic"/>
                <w:b w:val="0"/>
                <w:sz w:val="18"/>
              </w:rPr>
              <w:t>20%</w:t>
            </w:r>
          </w:p>
        </w:tc>
        <w:tc>
          <w:tcPr>
            <w:tcW w:type="dxa" w:w="2351"/>
          </w:tcPr>
          <w:p>
            <w:r>
              <w:rPr>
                <w:rFonts w:eastAsia="Yu Gothic"/>
                <w:rFonts w:ascii="Yu Gothic" w:hAnsi="Yu Gothic"/>
                <w:b w:val="0"/>
                <w:sz w:val="18"/>
              </w:rPr>
              <w:t>米中摩擦激化でDRAM需要急冷・Samsung向けアロケーション削減・PER7倍</w:t>
            </w:r>
          </w:p>
        </w:tc>
      </w:tr>
      <w:tr>
        <w:tc>
          <w:tcPr>
            <w:tcW w:type="dxa" w:w="2351"/>
          </w:tcPr>
          <w:p>
            <w:r>
              <w:rPr>
                <w:rFonts w:eastAsia="Yu Gothic"/>
                <w:rFonts w:ascii="Yu Gothic" w:hAnsi="Yu Gothic"/>
                <w:b w:val="0"/>
                <w:sz w:val="18"/>
              </w:rPr>
              <w:t>**期待値**</w:t>
            </w:r>
          </w:p>
        </w:tc>
        <w:tc>
          <w:tcPr>
            <w:tcW w:type="dxa" w:w="2351"/>
          </w:tcPr>
          <w:p>
            <w:r>
              <w:rPr>
                <w:rFonts w:eastAsia="Yu Gothic"/>
                <w:rFonts w:ascii="Yu Gothic" w:hAnsi="Yu Gothic"/>
                <w:b w:val="0"/>
                <w:sz w:val="18"/>
              </w:rPr>
              <w:t>**¥17,950**</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加重平均</w:t>
            </w:r>
          </w:p>
        </w:tc>
      </w:tr>
    </w:tbl>
    <w:p/>
    <w:p/>
    <w:p/>
    <w:p/>
    <w:p>
      <w:pPr>
        <w:spacing w:before="120" w:after="80"/>
        <w:jc w:val="left"/>
        <w:pBdr>
          <w:bottom w:val="single" w:sz="6" w:space="1" w:color="4472C4"/>
        </w:pBdr>
      </w:pPr>
      <w:r>
        <w:rPr>
          <w:rFonts w:eastAsia="Yu Gothic"/>
          <w:rFonts w:ascii="Yu Gothic" w:hAnsi="Yu Gothic"/>
          <w:b/>
          <w:color w:val="1F497D"/>
          <w:sz w:val="26"/>
        </w:rPr>
        <w:t>7. リスクシナリオ定量（最低3つ）</w:t>
      </w:r>
    </w:p>
    <w:p/>
    <w:p>
      <w:pPr>
        <w:spacing w:before="120" w:after="80"/>
        <w:jc w:val="left"/>
      </w:pPr>
      <w:r>
        <w:rPr>
          <w:rFonts w:eastAsia="Yu Gothic"/>
          <w:rFonts w:ascii="Yu Gothic" w:hAnsi="Yu Gothic"/>
          <w:b/>
          <w:color w:val="366092"/>
          <w:sz w:val="23"/>
        </w:rPr>
        <w:t>リスク①: 米中貿易摩擦・半導体輸出規制強化（最重大リスク）</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シナリオ</w:t>
            </w:r>
          </w:p>
        </w:tc>
        <w:tc>
          <w:tcPr>
            <w:tcW w:type="dxa" w:w="4703"/>
          </w:tcPr>
          <w:p>
            <w:r>
              <w:rPr>
                <w:rFonts w:eastAsia="Yu Gothic"/>
                <w:rFonts w:ascii="Yu Gothic" w:hAnsi="Yu Gothic"/>
                <w:b w:val="0"/>
                <w:sz w:val="18"/>
              </w:rPr>
              <w:t>米国がDRAM関連製品に対中輸出規制を強化、またはSamsung製DRAM製品に輸入関税賦課</w:t>
            </w:r>
          </w:p>
        </w:tc>
      </w:tr>
      <w:tr>
        <w:tc>
          <w:tcPr>
            <w:tcW w:type="dxa" w:w="4703"/>
          </w:tcPr>
          <w:p>
            <w:r>
              <w:rPr>
                <w:rFonts w:eastAsia="Yu Gothic"/>
                <w:rFonts w:ascii="Yu Gothic" w:hAnsi="Yu Gothic"/>
                <w:b w:val="0"/>
                <w:sz w:val="18"/>
              </w:rPr>
              <w:t>発生確率</w:t>
            </w:r>
          </w:p>
        </w:tc>
        <w:tc>
          <w:tcPr>
            <w:tcW w:type="dxa" w:w="4703"/>
          </w:tcPr>
          <w:p>
            <w:r>
              <w:rPr>
                <w:rFonts w:eastAsia="Yu Gothic"/>
                <w:rFonts w:ascii="Yu Gothic" w:hAnsi="Yu Gothic"/>
                <w:b w:val="0"/>
                <w:sz w:val="18"/>
              </w:rPr>
              <w:t>25%</w:t>
            </w:r>
          </w:p>
        </w:tc>
      </w:tr>
      <w:tr>
        <w:tc>
          <w:tcPr>
            <w:tcW w:type="dxa" w:w="4703"/>
          </w:tcPr>
          <w:p>
            <w:r>
              <w:rPr>
                <w:rFonts w:eastAsia="Yu Gothic"/>
                <w:rFonts w:ascii="Yu Gothic" w:hAnsi="Yu Gothic"/>
                <w:b w:val="0"/>
                <w:sz w:val="18"/>
              </w:rPr>
              <w:t>影響定量</w:t>
            </w:r>
          </w:p>
        </w:tc>
        <w:tc>
          <w:tcPr>
            <w:tcW w:type="dxa" w:w="4703"/>
          </w:tcPr>
          <w:p>
            <w:r>
              <w:rPr>
                <w:rFonts w:eastAsia="Yu Gothic"/>
                <w:rFonts w:ascii="Yu Gothic" w:hAnsi="Yu Gothic"/>
                <w:b w:val="0"/>
                <w:sz w:val="18"/>
              </w:rPr>
              <w:t>売上高▲15〜25%（¥1,125〜¥1,584億円）。純利益▲20〜30億円</w:t>
            </w:r>
          </w:p>
        </w:tc>
      </w:tr>
      <w:tr>
        <w:tc>
          <w:tcPr>
            <w:tcW w:type="dxa" w:w="4703"/>
          </w:tcPr>
          <w:p>
            <w:r>
              <w:rPr>
                <w:rFonts w:eastAsia="Yu Gothic"/>
                <w:rFonts w:ascii="Yu Gothic" w:hAnsi="Yu Gothic"/>
                <w:b w:val="0"/>
                <w:sz w:val="18"/>
              </w:rPr>
              <w:t>株価影響</w:t>
            </w:r>
          </w:p>
        </w:tc>
        <w:tc>
          <w:tcPr>
            <w:tcW w:type="dxa" w:w="4703"/>
          </w:tcPr>
          <w:p>
            <w:r>
              <w:rPr>
                <w:rFonts w:eastAsia="Yu Gothic"/>
                <w:rFonts w:ascii="Yu Gothic" w:hAnsi="Yu Gothic"/>
                <w:b w:val="0"/>
                <w:sz w:val="18"/>
              </w:rPr>
              <w:t>TP¥10,500〜¥12,000（現値比▲4〜▲16%）</w:t>
            </w:r>
          </w:p>
        </w:tc>
      </w:tr>
      <w:tr>
        <w:tc>
          <w:tcPr>
            <w:tcW w:type="dxa" w:w="4703"/>
          </w:tcPr>
          <w:p>
            <w:r>
              <w:rPr>
                <w:rFonts w:eastAsia="Yu Gothic"/>
                <w:rFonts w:ascii="Yu Gothic" w:hAnsi="Yu Gothic"/>
                <w:b w:val="0"/>
                <w:sz w:val="18"/>
              </w:rPr>
              <w:t>ヘッジ方法</w:t>
            </w:r>
          </w:p>
        </w:tc>
        <w:tc>
          <w:tcPr>
            <w:tcW w:type="dxa" w:w="4703"/>
          </w:tcPr>
          <w:p>
            <w:r>
              <w:rPr>
                <w:rFonts w:eastAsia="Yu Gothic"/>
                <w:rFonts w:ascii="Yu Gothic" w:hAnsi="Yu Gothic"/>
                <w:b w:val="0"/>
                <w:sz w:val="18"/>
              </w:rPr>
              <w:t>アロケーション先多様化（SK HynixまたはMicron代理店権取得）が中長期課題</w:t>
            </w:r>
          </w:p>
        </w:tc>
      </w:tr>
    </w:tbl>
    <w:p/>
    <w:p/>
    <w:p>
      <w:pPr>
        <w:spacing w:before="120" w:after="80"/>
        <w:jc w:val="left"/>
      </w:pPr>
      <w:r>
        <w:rPr>
          <w:rFonts w:eastAsia="Yu Gothic"/>
          <w:rFonts w:ascii="Yu Gothic" w:hAnsi="Yu Gothic"/>
          <w:b/>
          <w:color w:val="366092"/>
          <w:sz w:val="23"/>
        </w:rPr>
        <w:t>リスク②: DRAMサイクル急転換（2026年後半〜2027年にかけて）</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シナリオ</w:t>
            </w:r>
          </w:p>
        </w:tc>
        <w:tc>
          <w:tcPr>
            <w:tcW w:type="dxa" w:w="4703"/>
          </w:tcPr>
          <w:p>
            <w:r>
              <w:rPr>
                <w:rFonts w:eastAsia="Yu Gothic"/>
                <w:rFonts w:ascii="Yu Gothic" w:hAnsi="Yu Gothic"/>
                <w:b w:val="0"/>
                <w:sz w:val="18"/>
              </w:rPr>
              <w:t>AI投資ペース鈍化・クラウドCS CapEx削減でサーバーDRAM需要が急冷。Samsungが増産に転じ供給過剰に。</w:t>
            </w:r>
          </w:p>
        </w:tc>
      </w:tr>
      <w:tr>
        <w:tc>
          <w:tcPr>
            <w:tcW w:type="dxa" w:w="4703"/>
          </w:tcPr>
          <w:p>
            <w:r>
              <w:rPr>
                <w:rFonts w:eastAsia="Yu Gothic"/>
                <w:rFonts w:ascii="Yu Gothic" w:hAnsi="Yu Gothic"/>
                <w:b w:val="0"/>
                <w:sz w:val="18"/>
              </w:rPr>
              <w:t>発生確率</w:t>
            </w:r>
          </w:p>
        </w:tc>
        <w:tc>
          <w:tcPr>
            <w:tcW w:type="dxa" w:w="4703"/>
          </w:tcPr>
          <w:p>
            <w:r>
              <w:rPr>
                <w:rFonts w:eastAsia="Yu Gothic"/>
                <w:rFonts w:ascii="Yu Gothic" w:hAnsi="Yu Gothic"/>
                <w:b w:val="0"/>
                <w:sz w:val="18"/>
              </w:rPr>
              <w:t>20%</w:t>
            </w:r>
          </w:p>
        </w:tc>
      </w:tr>
      <w:tr>
        <w:tc>
          <w:tcPr>
            <w:tcW w:type="dxa" w:w="4703"/>
          </w:tcPr>
          <w:p>
            <w:r>
              <w:rPr>
                <w:rFonts w:eastAsia="Yu Gothic"/>
                <w:rFonts w:ascii="Yu Gothic" w:hAnsi="Yu Gothic"/>
                <w:b w:val="0"/>
                <w:sz w:val="18"/>
              </w:rPr>
              <w:t>影響定量</w:t>
            </w:r>
          </w:p>
        </w:tc>
        <w:tc>
          <w:tcPr>
            <w:tcW w:type="dxa" w:w="4703"/>
          </w:tcPr>
          <w:p>
            <w:r>
              <w:rPr>
                <w:rFonts w:eastAsia="Yu Gothic"/>
                <w:rFonts w:ascii="Yu Gothic" w:hAnsi="Yu Gothic"/>
                <w:b w:val="0"/>
                <w:sz w:val="18"/>
              </w:rPr>
              <w:t>DRAM価格▲30〜50%でFY3/2027売上▲20%（¥6,000億円）・純利益▲50%（¥55億円）</w:t>
            </w:r>
          </w:p>
        </w:tc>
      </w:tr>
      <w:tr>
        <w:tc>
          <w:tcPr>
            <w:tcW w:type="dxa" w:w="4703"/>
          </w:tcPr>
          <w:p>
            <w:r>
              <w:rPr>
                <w:rFonts w:eastAsia="Yu Gothic"/>
                <w:rFonts w:ascii="Yu Gothic" w:hAnsi="Yu Gothic"/>
                <w:b w:val="0"/>
                <w:sz w:val="18"/>
              </w:rPr>
              <w:t>株価影響</w:t>
            </w:r>
          </w:p>
        </w:tc>
        <w:tc>
          <w:tcPr>
            <w:tcW w:type="dxa" w:w="4703"/>
          </w:tcPr>
          <w:p>
            <w:r>
              <w:rPr>
                <w:rFonts w:eastAsia="Yu Gothic"/>
                <w:rFonts w:ascii="Yu Gothic" w:hAnsi="Yu Gothic"/>
                <w:b w:val="0"/>
                <w:sz w:val="18"/>
              </w:rPr>
              <w:t>FY24型（純利益21億円のケース）に戻ると株価¥6,000〜¥8,000のリスク</w:t>
            </w:r>
          </w:p>
        </w:tc>
      </w:tr>
      <w:tr>
        <w:tc>
          <w:tcPr>
            <w:tcW w:type="dxa" w:w="4703"/>
          </w:tcPr>
          <w:p>
            <w:r>
              <w:rPr>
                <w:rFonts w:eastAsia="Yu Gothic"/>
                <w:rFonts w:ascii="Yu Gothic" w:hAnsi="Yu Gothic"/>
                <w:b w:val="0"/>
                <w:sz w:val="18"/>
              </w:rPr>
              <w:t>過去実績</w:t>
            </w:r>
          </w:p>
        </w:tc>
        <w:tc>
          <w:tcPr>
            <w:tcW w:type="dxa" w:w="4703"/>
          </w:tcPr>
          <w:p>
            <w:r>
              <w:rPr>
                <w:rFonts w:eastAsia="Yu Gothic"/>
                <w:rFonts w:ascii="Yu Gothic" w:hAnsi="Yu Gothic"/>
                <w:b w:val="0"/>
                <w:sz w:val="18"/>
              </w:rPr>
              <w:t>FY3/2024にDRAM価格下落で純利益が55.9億→21.0億に急落した事実（公式データ確認済）</w:t>
            </w:r>
          </w:p>
        </w:tc>
      </w:tr>
    </w:tbl>
    <w:p/>
    <w:p/>
    <w:p>
      <w:pPr>
        <w:spacing w:before="120" w:after="80"/>
        <w:jc w:val="left"/>
      </w:pPr>
      <w:r>
        <w:rPr>
          <w:rFonts w:eastAsia="Yu Gothic"/>
          <w:rFonts w:ascii="Yu Gothic" w:hAnsi="Yu Gothic"/>
          <w:b/>
          <w:color w:val="366092"/>
          <w:sz w:val="23"/>
        </w:rPr>
        <w:t>リスク③: Samsung依存の単一仕入先リスク</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シナリオ</w:t>
            </w:r>
          </w:p>
        </w:tc>
        <w:tc>
          <w:tcPr>
            <w:tcW w:type="dxa" w:w="4703"/>
          </w:tcPr>
          <w:p>
            <w:r>
              <w:rPr>
                <w:rFonts w:eastAsia="Yu Gothic"/>
                <w:rFonts w:ascii="Yu Gothic" w:hAnsi="Yu Gothic"/>
                <w:b w:val="0"/>
                <w:sz w:val="18"/>
              </w:rPr>
              <w:t>SamsungがDRAM日本向け販売をTomen Devicesバイパスして直販強化、または代理店契約条件の変更</w:t>
            </w:r>
          </w:p>
        </w:tc>
      </w:tr>
      <w:tr>
        <w:tc>
          <w:tcPr>
            <w:tcW w:type="dxa" w:w="4703"/>
          </w:tcPr>
          <w:p>
            <w:r>
              <w:rPr>
                <w:rFonts w:eastAsia="Yu Gothic"/>
                <w:rFonts w:ascii="Yu Gothic" w:hAnsi="Yu Gothic"/>
                <w:b w:val="0"/>
                <w:sz w:val="18"/>
              </w:rPr>
              <w:t>発生確率</w:t>
            </w:r>
          </w:p>
        </w:tc>
        <w:tc>
          <w:tcPr>
            <w:tcW w:type="dxa" w:w="4703"/>
          </w:tcPr>
          <w:p>
            <w:r>
              <w:rPr>
                <w:rFonts w:eastAsia="Yu Gothic"/>
                <w:rFonts w:ascii="Yu Gothic" w:hAnsi="Yu Gothic"/>
                <w:b w:val="0"/>
                <w:sz w:val="18"/>
              </w:rPr>
              <w:t>10%（30年超のパートナーシップは安定的）</w:t>
            </w:r>
          </w:p>
        </w:tc>
      </w:tr>
      <w:tr>
        <w:tc>
          <w:tcPr>
            <w:tcW w:type="dxa" w:w="4703"/>
          </w:tcPr>
          <w:p>
            <w:r>
              <w:rPr>
                <w:rFonts w:eastAsia="Yu Gothic"/>
                <w:rFonts w:ascii="Yu Gothic" w:hAnsi="Yu Gothic"/>
                <w:b w:val="0"/>
                <w:sz w:val="18"/>
              </w:rPr>
              <w:t>影響定量</w:t>
            </w:r>
          </w:p>
        </w:tc>
        <w:tc>
          <w:tcPr>
            <w:tcW w:type="dxa" w:w="4703"/>
          </w:tcPr>
          <w:p>
            <w:r>
              <w:rPr>
                <w:rFonts w:eastAsia="Yu Gothic"/>
                <w:rFonts w:ascii="Yu Gothic" w:hAnsi="Yu Gothic"/>
                <w:b w:val="0"/>
                <w:sz w:val="18"/>
              </w:rPr>
              <w:t>売上高▲30〜50%。ビジネスモデル根幹への打撃</w:t>
            </w:r>
          </w:p>
        </w:tc>
      </w:tr>
      <w:tr>
        <w:tc>
          <w:tcPr>
            <w:tcW w:type="dxa" w:w="4703"/>
          </w:tcPr>
          <w:p>
            <w:r>
              <w:rPr>
                <w:rFonts w:eastAsia="Yu Gothic"/>
                <w:rFonts w:ascii="Yu Gothic" w:hAnsi="Yu Gothic"/>
                <w:b w:val="0"/>
                <w:sz w:val="18"/>
              </w:rPr>
              <w:t>株価影響</w:t>
            </w:r>
          </w:p>
        </w:tc>
        <w:tc>
          <w:tcPr>
            <w:tcW w:type="dxa" w:w="4703"/>
          </w:tcPr>
          <w:p>
            <w:r>
              <w:rPr>
                <w:rFonts w:eastAsia="Yu Gothic"/>
                <w:rFonts w:ascii="Yu Gothic" w:hAnsi="Yu Gothic"/>
                <w:b w:val="0"/>
                <w:sz w:val="18"/>
              </w:rPr>
              <w:t>TP¥5,000〜¥7,000（ほぼ清算価値水準）</w:t>
            </w:r>
          </w:p>
        </w:tc>
      </w:tr>
      <w:tr>
        <w:tc>
          <w:tcPr>
            <w:tcW w:type="dxa" w:w="4703"/>
          </w:tcPr>
          <w:p>
            <w:r>
              <w:rPr>
                <w:rFonts w:eastAsia="Yu Gothic"/>
                <w:rFonts w:ascii="Yu Gothic" w:hAnsi="Yu Gothic"/>
                <w:b w:val="0"/>
                <w:sz w:val="18"/>
              </w:rPr>
              <w:t>ヘッジ判断</w:t>
            </w:r>
          </w:p>
        </w:tc>
        <w:tc>
          <w:tcPr>
            <w:tcW w:type="dxa" w:w="4703"/>
          </w:tcPr>
          <w:p>
            <w:r>
              <w:rPr>
                <w:rFonts w:eastAsia="Yu Gothic"/>
                <w:rFonts w:ascii="Yu Gothic" w:hAnsi="Yu Gothic"/>
                <w:b w:val="0"/>
                <w:sz w:val="18"/>
              </w:rPr>
              <w:t>豊田通商グループとしての交渉力・信用力が防御層として機能。短期的リスクは低い</w:t>
            </w:r>
          </w:p>
        </w:tc>
      </w:tr>
    </w:tbl>
    <w:p/>
    <w:p/>
    <w:p>
      <w:pPr>
        <w:spacing w:before="120" w:after="80"/>
        <w:jc w:val="left"/>
      </w:pPr>
      <w:r>
        <w:rPr>
          <w:rFonts w:eastAsia="Yu Gothic"/>
          <w:rFonts w:ascii="Yu Gothic" w:hAnsi="Yu Gothic"/>
          <w:b/>
          <w:color w:val="366092"/>
          <w:sz w:val="23"/>
        </w:rPr>
        <w:t>リスク④: 円高急進（USD/JPY 120円台への回帰）</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シナリオ</w:t>
            </w:r>
          </w:p>
        </w:tc>
        <w:tc>
          <w:tcPr>
            <w:tcW w:type="dxa" w:w="4703"/>
          </w:tcPr>
          <w:p>
            <w:r>
              <w:rPr>
                <w:rFonts w:eastAsia="Yu Gothic"/>
                <w:rFonts w:ascii="Yu Gothic" w:hAnsi="Yu Gothic"/>
                <w:b w:val="0"/>
                <w:sz w:val="18"/>
              </w:rPr>
              <w:t>米景気後退+日銀利上げ加速で円高が急進</w:t>
            </w:r>
          </w:p>
        </w:tc>
      </w:tr>
      <w:tr>
        <w:tc>
          <w:tcPr>
            <w:tcW w:type="dxa" w:w="4703"/>
          </w:tcPr>
          <w:p>
            <w:r>
              <w:rPr>
                <w:rFonts w:eastAsia="Yu Gothic"/>
                <w:rFonts w:ascii="Yu Gothic" w:hAnsi="Yu Gothic"/>
                <w:b w:val="0"/>
                <w:sz w:val="18"/>
              </w:rPr>
              <w:t>発生確率</w:t>
            </w:r>
          </w:p>
        </w:tc>
        <w:tc>
          <w:tcPr>
            <w:tcW w:type="dxa" w:w="4703"/>
          </w:tcPr>
          <w:p>
            <w:r>
              <w:rPr>
                <w:rFonts w:eastAsia="Yu Gothic"/>
                <w:rFonts w:ascii="Yu Gothic" w:hAnsi="Yu Gothic"/>
                <w:b w:val="0"/>
                <w:sz w:val="18"/>
              </w:rPr>
              <w:t>15%</w:t>
            </w:r>
          </w:p>
        </w:tc>
      </w:tr>
      <w:tr>
        <w:tc>
          <w:tcPr>
            <w:tcW w:type="dxa" w:w="4703"/>
          </w:tcPr>
          <w:p>
            <w:r>
              <w:rPr>
                <w:rFonts w:eastAsia="Yu Gothic"/>
                <w:rFonts w:ascii="Yu Gothic" w:hAnsi="Yu Gothic"/>
                <w:b w:val="0"/>
                <w:sz w:val="18"/>
              </w:rPr>
              <w:t>影響定量</w:t>
            </w:r>
          </w:p>
        </w:tc>
        <w:tc>
          <w:tcPr>
            <w:tcW w:type="dxa" w:w="4703"/>
          </w:tcPr>
          <w:p>
            <w:r>
              <w:rPr>
                <w:rFonts w:eastAsia="Yu Gothic"/>
                <w:rFonts w:ascii="Yu Gothic" w:hAnsi="Yu Gothic"/>
                <w:b w:val="0"/>
                <w:sz w:val="18"/>
              </w:rPr>
              <w:t>Samsung製品の円換算仕入価格は円高で下がるが販売価格も引き下げ圧力。売上高換算で▲5〜10%</w:t>
            </w:r>
          </w:p>
        </w:tc>
      </w:tr>
      <w:tr>
        <w:tc>
          <w:tcPr>
            <w:tcW w:type="dxa" w:w="4703"/>
          </w:tcPr>
          <w:p>
            <w:r>
              <w:rPr>
                <w:rFonts w:eastAsia="Yu Gothic"/>
                <w:rFonts w:ascii="Yu Gothic" w:hAnsi="Yu Gothic"/>
                <w:b w:val="0"/>
                <w:sz w:val="18"/>
              </w:rPr>
              <w:t>感応度</w:t>
            </w:r>
          </w:p>
        </w:tc>
        <w:tc>
          <w:tcPr>
            <w:tcW w:type="dxa" w:w="4703"/>
          </w:tcPr>
          <w:p>
            <w:r>
              <w:rPr>
                <w:rFonts w:eastAsia="Yu Gothic"/>
                <w:rFonts w:ascii="Yu Gothic" w:hAnsi="Yu Gothic"/>
                <w:b w:val="0"/>
                <w:sz w:val="18"/>
              </w:rPr>
              <w:t>1円/ドル円高で売上高▲10〜15億円（推計。公式感応度開示未確認）</w:t>
            </w:r>
          </w:p>
        </w:tc>
      </w:tr>
    </w:tbl>
    <w:p/>
    <w:p/>
    <w:p/>
    <w:p/>
    <w:p>
      <w:pPr>
        <w:spacing w:before="120" w:after="80"/>
        <w:jc w:val="left"/>
        <w:pBdr>
          <w:bottom w:val="single" w:sz="6" w:space="1" w:color="4472C4"/>
        </w:pBdr>
      </w:pPr>
      <w:r>
        <w:rPr>
          <w:rFonts w:eastAsia="Yu Gothic"/>
          <w:rFonts w:ascii="Yu Gothic" w:hAnsi="Yu Gothic"/>
          <w:b/>
          <w:color w:val="1F497D"/>
          <w:sz w:val="26"/>
        </w:rPr>
        <w:t>8. Q-1定性変化（FY3/2026 Q4 vs Q3 比較）</w:t>
      </w:r>
    </w:p>
    <w:p/>
    <w:p>
      <w:pPr>
        <w:spacing w:after="40"/>
      </w:pPr>
      <w:r>
        <w:rPr>
          <w:rFonts w:eastAsia="Yu Gothic"/>
          <w:rFonts w:ascii="Yu Gothic" w:hAnsi="Yu Gothic"/>
          <w:b w:val="0"/>
          <w:sz w:val="20"/>
        </w:rPr>
        <w:t>**出所**: 松井証券決算ページ（四半期単体データ）、2026/04/24取得</w:t>
      </w:r>
    </w:p>
    <w:p/>
    <w:p>
      <w:pPr>
        <w:spacing w:before="120" w:after="80"/>
        <w:jc w:val="left"/>
      </w:pPr>
      <w:r>
        <w:rPr>
          <w:rFonts w:eastAsia="Yu Gothic"/>
          <w:rFonts w:ascii="Yu Gothic" w:hAnsi="Yu Gothic"/>
          <w:b/>
          <w:color w:val="366092"/>
          <w:sz w:val="23"/>
        </w:rPr>
        <w:t>四半期業績推移（単体）</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指標</w:t>
            </w:r>
          </w:p>
        </w:tc>
        <w:tc>
          <w:tcPr>
            <w:tcW w:type="dxa" w:w="1568"/>
            <w:shd w:val="clear" w:color="auto" w:fill="1F497D"/>
          </w:tcPr>
          <w:p>
            <w:r>
              <w:rPr>
                <w:rFonts w:eastAsia="Yu Gothic"/>
                <w:rFonts w:ascii="Yu Gothic" w:hAnsi="Yu Gothic"/>
                <w:b/>
                <w:color w:val="FFFFFF"/>
                <w:sz w:val="18"/>
              </w:rPr>
              <w:t>Q1（4-6月）</w:t>
            </w:r>
          </w:p>
        </w:tc>
        <w:tc>
          <w:tcPr>
            <w:tcW w:type="dxa" w:w="1568"/>
            <w:shd w:val="clear" w:color="auto" w:fill="1F497D"/>
          </w:tcPr>
          <w:p>
            <w:r>
              <w:rPr>
                <w:rFonts w:eastAsia="Yu Gothic"/>
                <w:rFonts w:ascii="Yu Gothic" w:hAnsi="Yu Gothic"/>
                <w:b/>
                <w:color w:val="FFFFFF"/>
                <w:sz w:val="18"/>
              </w:rPr>
              <w:t>Q2（7-9月）</w:t>
            </w:r>
          </w:p>
        </w:tc>
        <w:tc>
          <w:tcPr>
            <w:tcW w:type="dxa" w:w="1568"/>
            <w:shd w:val="clear" w:color="auto" w:fill="1F497D"/>
          </w:tcPr>
          <w:p>
            <w:r>
              <w:rPr>
                <w:rFonts w:eastAsia="Yu Gothic"/>
                <w:rFonts w:ascii="Yu Gothic" w:hAnsi="Yu Gothic"/>
                <w:b/>
                <w:color w:val="FFFFFF"/>
                <w:sz w:val="18"/>
              </w:rPr>
              <w:t>**Q3（10-12月）**</w:t>
            </w:r>
          </w:p>
        </w:tc>
        <w:tc>
          <w:tcPr>
            <w:tcW w:type="dxa" w:w="1568"/>
            <w:shd w:val="clear" w:color="auto" w:fill="1F497D"/>
          </w:tcPr>
          <w:p>
            <w:r>
              <w:rPr>
                <w:rFonts w:eastAsia="Yu Gothic"/>
                <w:rFonts w:ascii="Yu Gothic" w:hAnsi="Yu Gothic"/>
                <w:b/>
                <w:color w:val="FFFFFF"/>
                <w:sz w:val="18"/>
              </w:rPr>
              <w:t>**Q4（1-3月）**</w:t>
            </w:r>
          </w:p>
        </w:tc>
        <w:tc>
          <w:tcPr>
            <w:tcW w:type="dxa" w:w="1568"/>
            <w:shd w:val="clear" w:color="auto" w:fill="1F497D"/>
          </w:tcPr>
          <w:p>
            <w:r>
              <w:rPr>
                <w:rFonts w:eastAsia="Yu Gothic"/>
                <w:rFonts w:ascii="Yu Gothic" w:hAnsi="Yu Gothic"/>
                <w:b/>
                <w:color w:val="FFFFFF"/>
                <w:sz w:val="18"/>
              </w:rPr>
              <w:t>QoQ（Q3→Q4）</w:t>
            </w:r>
          </w:p>
        </w:tc>
      </w:tr>
      <w:tr>
        <w:tc>
          <w:tcPr>
            <w:tcW w:type="dxa" w:w="1568"/>
          </w:tcPr>
          <w:p>
            <w:r>
              <w:rPr>
                <w:rFonts w:eastAsia="Yu Gothic"/>
                <w:rFonts w:ascii="Yu Gothic" w:hAnsi="Yu Gothic"/>
                <w:b w:val="0"/>
                <w:sz w:val="18"/>
              </w:rPr>
              <w:t>売上高</w:t>
            </w:r>
          </w:p>
        </w:tc>
        <w:tc>
          <w:tcPr>
            <w:tcW w:type="dxa" w:w="1568"/>
          </w:tcPr>
          <w:p>
            <w:r>
              <w:rPr>
                <w:rFonts w:eastAsia="Yu Gothic"/>
                <w:rFonts w:ascii="Yu Gothic" w:hAnsi="Yu Gothic"/>
                <w:b w:val="0"/>
                <w:sz w:val="18"/>
              </w:rPr>
              <w:t>1,024億</w:t>
            </w:r>
          </w:p>
        </w:tc>
        <w:tc>
          <w:tcPr>
            <w:tcW w:type="dxa" w:w="1568"/>
          </w:tcPr>
          <w:p>
            <w:r>
              <w:rPr>
                <w:rFonts w:eastAsia="Yu Gothic"/>
                <w:rFonts w:ascii="Yu Gothic" w:hAnsi="Yu Gothic"/>
                <w:b w:val="0"/>
                <w:sz w:val="18"/>
              </w:rPr>
              <w:t>1,407億</w:t>
            </w:r>
          </w:p>
        </w:tc>
        <w:tc>
          <w:tcPr>
            <w:tcW w:type="dxa" w:w="1568"/>
          </w:tcPr>
          <w:p>
            <w:r>
              <w:rPr>
                <w:rFonts w:eastAsia="Yu Gothic"/>
                <w:rFonts w:ascii="Yu Gothic" w:hAnsi="Yu Gothic"/>
                <w:b w:val="0"/>
                <w:sz w:val="18"/>
              </w:rPr>
              <w:t>**1,513億**</w:t>
            </w:r>
          </w:p>
        </w:tc>
        <w:tc>
          <w:tcPr>
            <w:tcW w:type="dxa" w:w="1568"/>
          </w:tcPr>
          <w:p>
            <w:r>
              <w:rPr>
                <w:rFonts w:eastAsia="Yu Gothic"/>
                <w:rFonts w:ascii="Yu Gothic" w:hAnsi="Yu Gothic"/>
                <w:b w:val="0"/>
                <w:sz w:val="18"/>
              </w:rPr>
              <w:t>**2,394億**</w:t>
            </w:r>
          </w:p>
        </w:tc>
        <w:tc>
          <w:tcPr>
            <w:tcW w:type="dxa" w:w="1568"/>
          </w:tcPr>
          <w:p>
            <w:r>
              <w:rPr>
                <w:rFonts w:eastAsia="Yu Gothic"/>
                <w:rFonts w:ascii="Yu Gothic" w:hAnsi="Yu Gothic"/>
                <w:b w:val="0"/>
                <w:sz w:val="18"/>
              </w:rPr>
              <w:t>**+58.2%**</w:t>
            </w:r>
          </w:p>
        </w:tc>
      </w:tr>
      <w:tr>
        <w:tc>
          <w:tcPr>
            <w:tcW w:type="dxa" w:w="1568"/>
          </w:tcPr>
          <w:p>
            <w:r>
              <w:rPr>
                <w:rFonts w:eastAsia="Yu Gothic"/>
                <w:rFonts w:ascii="Yu Gothic" w:hAnsi="Yu Gothic"/>
                <w:b w:val="0"/>
                <w:sz w:val="18"/>
              </w:rPr>
              <w:t>営業利益</w:t>
            </w:r>
          </w:p>
        </w:tc>
        <w:tc>
          <w:tcPr>
            <w:tcW w:type="dxa" w:w="1568"/>
          </w:tcPr>
          <w:p>
            <w:r>
              <w:rPr>
                <w:rFonts w:eastAsia="Yu Gothic"/>
                <w:rFonts w:ascii="Yu Gothic" w:hAnsi="Yu Gothic"/>
                <w:b w:val="0"/>
                <w:sz w:val="18"/>
              </w:rPr>
              <w:t>18.5億</w:t>
            </w:r>
          </w:p>
        </w:tc>
        <w:tc>
          <w:tcPr>
            <w:tcW w:type="dxa" w:w="1568"/>
          </w:tcPr>
          <w:p>
            <w:r>
              <w:rPr>
                <w:rFonts w:eastAsia="Yu Gothic"/>
                <w:rFonts w:ascii="Yu Gothic" w:hAnsi="Yu Gothic"/>
                <w:b w:val="0"/>
                <w:sz w:val="18"/>
              </w:rPr>
              <w:t>63.2億</w:t>
            </w:r>
          </w:p>
        </w:tc>
        <w:tc>
          <w:tcPr>
            <w:tcW w:type="dxa" w:w="1568"/>
          </w:tcPr>
          <w:p>
            <w:r>
              <w:rPr>
                <w:rFonts w:eastAsia="Yu Gothic"/>
                <w:rFonts w:ascii="Yu Gothic" w:hAnsi="Yu Gothic"/>
                <w:b w:val="0"/>
                <w:sz w:val="18"/>
              </w:rPr>
              <w:t>**52.3億**</w:t>
            </w:r>
          </w:p>
        </w:tc>
        <w:tc>
          <w:tcPr>
            <w:tcW w:type="dxa" w:w="1568"/>
          </w:tcPr>
          <w:p>
            <w:r>
              <w:rPr>
                <w:rFonts w:eastAsia="Yu Gothic"/>
                <w:rFonts w:ascii="Yu Gothic" w:hAnsi="Yu Gothic"/>
                <w:b w:val="0"/>
                <w:sz w:val="18"/>
              </w:rPr>
              <w:t>**54.0億**</w:t>
            </w:r>
          </w:p>
        </w:tc>
        <w:tc>
          <w:tcPr>
            <w:tcW w:type="dxa" w:w="1568"/>
          </w:tcPr>
          <w:p>
            <w:r>
              <w:rPr>
                <w:rFonts w:eastAsia="Yu Gothic"/>
                <w:rFonts w:ascii="Yu Gothic" w:hAnsi="Yu Gothic"/>
                <w:b w:val="0"/>
                <w:sz w:val="18"/>
              </w:rPr>
              <w:t>+3.3%</w:t>
            </w:r>
          </w:p>
        </w:tc>
      </w:tr>
      <w:tr>
        <w:tc>
          <w:tcPr>
            <w:tcW w:type="dxa" w:w="1568"/>
          </w:tcPr>
          <w:p>
            <w:r>
              <w:rPr>
                <w:rFonts w:eastAsia="Yu Gothic"/>
                <w:rFonts w:ascii="Yu Gothic" w:hAnsi="Yu Gothic"/>
                <w:b w:val="0"/>
                <w:sz w:val="18"/>
              </w:rPr>
              <w:t>営業利益率</w:t>
            </w:r>
          </w:p>
        </w:tc>
        <w:tc>
          <w:tcPr>
            <w:tcW w:type="dxa" w:w="1568"/>
          </w:tcPr>
          <w:p>
            <w:r>
              <w:rPr>
                <w:rFonts w:eastAsia="Yu Gothic"/>
                <w:rFonts w:ascii="Yu Gothic" w:hAnsi="Yu Gothic"/>
                <w:b w:val="0"/>
                <w:sz w:val="18"/>
              </w:rPr>
              <w:t>1.80%</w:t>
            </w:r>
          </w:p>
        </w:tc>
        <w:tc>
          <w:tcPr>
            <w:tcW w:type="dxa" w:w="1568"/>
          </w:tcPr>
          <w:p>
            <w:r>
              <w:rPr>
                <w:rFonts w:eastAsia="Yu Gothic"/>
                <w:rFonts w:ascii="Yu Gothic" w:hAnsi="Yu Gothic"/>
                <w:b w:val="0"/>
                <w:sz w:val="18"/>
              </w:rPr>
              <w:t>4.49%</w:t>
            </w:r>
          </w:p>
        </w:tc>
        <w:tc>
          <w:tcPr>
            <w:tcW w:type="dxa" w:w="1568"/>
          </w:tcPr>
          <w:p>
            <w:r>
              <w:rPr>
                <w:rFonts w:eastAsia="Yu Gothic"/>
                <w:rFonts w:ascii="Yu Gothic" w:hAnsi="Yu Gothic"/>
                <w:b w:val="0"/>
                <w:sz w:val="18"/>
              </w:rPr>
              <w:t>**3.46%**</w:t>
            </w:r>
          </w:p>
        </w:tc>
        <w:tc>
          <w:tcPr>
            <w:tcW w:type="dxa" w:w="1568"/>
          </w:tcPr>
          <w:p>
            <w:r>
              <w:rPr>
                <w:rFonts w:eastAsia="Yu Gothic"/>
                <w:rFonts w:ascii="Yu Gothic" w:hAnsi="Yu Gothic"/>
                <w:b w:val="0"/>
                <w:sz w:val="18"/>
              </w:rPr>
              <w:t>**2.25%**</w:t>
            </w:r>
          </w:p>
        </w:tc>
        <w:tc>
          <w:tcPr>
            <w:tcW w:type="dxa" w:w="1568"/>
          </w:tcPr>
          <w:p>
            <w:r>
              <w:rPr>
                <w:rFonts w:eastAsia="Yu Gothic"/>
                <w:rFonts w:ascii="Yu Gothic" w:hAnsi="Yu Gothic"/>
                <w:b w:val="0"/>
                <w:sz w:val="18"/>
              </w:rPr>
              <w:t>**▲121bp**</w:t>
            </w:r>
          </w:p>
        </w:tc>
      </w:tr>
      <w:tr>
        <w:tc>
          <w:tcPr>
            <w:tcW w:type="dxa" w:w="1568"/>
          </w:tcPr>
          <w:p>
            <w:r>
              <w:rPr>
                <w:rFonts w:eastAsia="Yu Gothic"/>
                <w:rFonts w:ascii="Yu Gothic" w:hAnsi="Yu Gothic"/>
                <w:b w:val="0"/>
                <w:sz w:val="18"/>
              </w:rPr>
              <w:t>経常利益</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-（推計：約23億）</w:t>
            </w:r>
          </w:p>
        </w:tc>
        <w:tc>
          <w:tcPr>
            <w:tcW w:type="dxa" w:w="1568"/>
          </w:tcPr>
          <w:p>
            <w:r>
              <w:rPr>
                <w:rFonts w:eastAsia="Yu Gothic"/>
                <w:rFonts w:ascii="Yu Gothic" w:hAnsi="Yu Gothic"/>
                <w:b w:val="0"/>
                <w:sz w:val="18"/>
              </w:rPr>
              <w:t>**29億**（9M累計差引）</w:t>
            </w:r>
          </w:p>
        </w:tc>
        <w:tc>
          <w:tcPr>
            <w:tcW w:type="dxa" w:w="1568"/>
          </w:tcPr>
          <w:p>
            <w:r>
              <w:rPr>
                <w:rFonts w:eastAsia="Yu Gothic"/>
                <w:rFonts w:ascii="Yu Gothic" w:hAnsi="Yu Gothic"/>
                <w:b w:val="0"/>
                <w:sz w:val="18"/>
              </w:rPr>
              <w:t>-</w:t>
            </w:r>
          </w:p>
        </w:tc>
      </w:tr>
      <w:tr>
        <w:tc>
          <w:tcPr>
            <w:tcW w:type="dxa" w:w="1568"/>
          </w:tcPr>
          <w:p>
            <w:r>
              <w:rPr>
                <w:rFonts w:eastAsia="Yu Gothic"/>
                <w:rFonts w:ascii="Yu Gothic" w:hAnsi="Yu Gothic"/>
                <w:b w:val="0"/>
                <w:sz w:val="18"/>
              </w:rPr>
              <w:t>純利益</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-（推計：約18億）</w:t>
            </w:r>
          </w:p>
        </w:tc>
        <w:tc>
          <w:tcPr>
            <w:tcW w:type="dxa" w:w="1568"/>
          </w:tcPr>
          <w:p>
            <w:r>
              <w:rPr>
                <w:rFonts w:eastAsia="Yu Gothic"/>
                <w:rFonts w:ascii="Yu Gothic" w:hAnsi="Yu Gothic"/>
                <w:b w:val="0"/>
                <w:sz w:val="18"/>
              </w:rPr>
              <w:t>**26.6億**（9M累計差引）</w:t>
            </w:r>
          </w:p>
        </w:tc>
        <w:tc>
          <w:tcPr>
            <w:tcW w:type="dxa" w:w="1568"/>
          </w:tcPr>
          <w:p>
            <w:r>
              <w:rPr>
                <w:rFonts w:eastAsia="Yu Gothic"/>
                <w:rFonts w:ascii="Yu Gothic" w:hAnsi="Yu Gothic"/>
                <w:b w:val="0"/>
                <w:sz w:val="18"/>
              </w:rPr>
              <w:t>-</w:t>
            </w:r>
          </w:p>
        </w:tc>
      </w:tr>
    </w:tbl>
    <w:p/>
    <w:p/>
    <w:p>
      <w:pPr>
        <w:spacing w:after="40"/>
      </w:pPr>
      <w:r>
        <w:rPr>
          <w:rFonts w:eastAsia="Yu Gothic"/>
          <w:rFonts w:ascii="Yu Gothic" w:hAnsi="Yu Gothic"/>
          <w:b w:val="0"/>
          <w:sz w:val="20"/>
        </w:rPr>
        <w:t>**注**: Q3経常・純利益単体は9M累計から逆算した推計値。公式Q3単体の経常・純利益は決算短信を要確認。Q4純利益 = 通期100億 - 9M累計73.4億 = 26.6億（確認済み）。</w:t>
      </w:r>
    </w:p>
    <w:p/>
    <w:p/>
    <w:p/>
    <w:p>
      <w:pPr>
        <w:spacing w:before="120" w:after="80"/>
        <w:jc w:val="left"/>
      </w:pPr>
      <w:r>
        <w:rPr>
          <w:rFonts w:eastAsia="Yu Gothic"/>
          <w:rFonts w:ascii="Yu Gothic" w:hAnsi="Yu Gothic"/>
          <w:b/>
          <w:color w:val="366092"/>
          <w:sz w:val="23"/>
        </w:rPr>
        <w:t>Q4 vs Q3 定性変化の核心分析</w:t>
      </w:r>
    </w:p>
    <w:p/>
    <w:p>
      <w:pPr>
        <w:spacing w:after="40"/>
      </w:pPr>
      <w:r>
        <w:rPr>
          <w:rFonts w:eastAsia="Yu Gothic"/>
          <w:rFonts w:ascii="Yu Gothic" w:hAnsi="Yu Gothic"/>
          <w:b w:val="0"/>
          <w:sz w:val="20"/>
        </w:rPr>
        <w:t>#### ① 売上の爆発的急伸（+58.2% QoQ）— 最重要変化</w:t>
      </w:r>
    </w:p>
    <w:p/>
    <w:p>
      <w:pPr>
        <w:spacing w:after="40"/>
      </w:pPr>
      <w:r>
        <w:rPr>
          <w:rFonts w:eastAsia="Yu Gothic"/>
          <w:rFonts w:ascii="Yu Gothic" w:hAnsi="Yu Gothic"/>
          <w:b w:val="0"/>
          <w:sz w:val="20"/>
        </w:rPr>
        <w:t>Q4売上2,394億は、Q3の1,513億を+881億上回る。この規模感の参考として、FY3/2024の通期売上が3,707億であり、Q4一四半期がその65%に相当する。</w:t>
      </w:r>
    </w:p>
    <w:p/>
    <w:p>
      <w:pPr>
        <w:spacing w:after="40"/>
      </w:pPr>
      <w:r>
        <w:rPr>
          <w:rFonts w:eastAsia="Yu Gothic"/>
          <w:rFonts w:ascii="Yu Gothic" w:hAnsi="Yu Gothic"/>
          <w:b/>
          <w:sz w:val="20"/>
        </w:rPr>
        <w:t>売上急伸の推定要因（優先順）:</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要因</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DRAM価格上昇の継続</w:t>
            </w:r>
          </w:p>
        </w:tc>
        <w:tc>
          <w:tcPr>
            <w:tcW w:type="dxa" w:w="3135"/>
          </w:tcPr>
          <w:p>
            <w:r>
              <w:rPr>
                <w:rFonts w:eastAsia="Yu Gothic"/>
                <w:rFonts w:ascii="Yu Gothic" w:hAnsi="Yu Gothic"/>
                <w:b w:val="0"/>
                <w:sz w:val="18"/>
              </w:rPr>
              <w:t>Q4（1-3月）のDRAM契約価格は前期比+58〜+63%（TrendForce予測と整合）</w:t>
            </w:r>
          </w:p>
        </w:tc>
        <w:tc>
          <w:tcPr>
            <w:tcW w:type="dxa" w:w="3135"/>
          </w:tcPr>
          <w:p>
            <w:r>
              <w:rPr>
                <w:rFonts w:eastAsia="Yu Gothic"/>
                <w:rFonts w:ascii="Yu Gothic" w:hAnsi="Yu Gothic"/>
                <w:b w:val="0"/>
                <w:sz w:val="18"/>
              </w:rPr>
              <w:t>価格×数量の乗数効果</w:t>
            </w:r>
          </w:p>
        </w:tc>
      </w:tr>
      <w:tr>
        <w:tc>
          <w:tcPr>
            <w:tcW w:type="dxa" w:w="3135"/>
          </w:tcPr>
          <w:p>
            <w:r>
              <w:rPr>
                <w:rFonts w:eastAsia="Yu Gothic"/>
                <w:rFonts w:ascii="Yu Gothic" w:hAnsi="Yu Gothic"/>
                <w:b w:val="0"/>
                <w:sz w:val="18"/>
              </w:rPr>
              <w:t>期末需要の集中</w:t>
            </w:r>
          </w:p>
        </w:tc>
        <w:tc>
          <w:tcPr>
            <w:tcW w:type="dxa" w:w="3135"/>
          </w:tcPr>
          <w:p>
            <w:r>
              <w:rPr>
                <w:rFonts w:eastAsia="Yu Gothic"/>
                <w:rFonts w:ascii="Yu Gothic" w:hAnsi="Yu Gothic"/>
                <w:b w:val="0"/>
                <w:sz w:val="18"/>
              </w:rPr>
              <w:t>日本企業・官公庁の3月末予算消化（年度末需要）</w:t>
            </w:r>
          </w:p>
        </w:tc>
        <w:tc>
          <w:tcPr>
            <w:tcW w:type="dxa" w:w="3135"/>
          </w:tcPr>
          <w:p>
            <w:r>
              <w:rPr>
                <w:rFonts w:eastAsia="Yu Gothic"/>
                <w:rFonts w:ascii="Yu Gothic" w:hAnsi="Yu Gothic"/>
                <w:b w:val="0"/>
                <w:sz w:val="18"/>
              </w:rPr>
              <w:t>日本固有の季節性</w:t>
            </w:r>
          </w:p>
        </w:tc>
      </w:tr>
      <w:tr>
        <w:tc>
          <w:tcPr>
            <w:tcW w:type="dxa" w:w="3135"/>
          </w:tcPr>
          <w:p>
            <w:r>
              <w:rPr>
                <w:rFonts w:eastAsia="Yu Gothic"/>
                <w:rFonts w:ascii="Yu Gothic" w:hAnsi="Yu Gothic"/>
                <w:b w:val="0"/>
                <w:sz w:val="18"/>
              </w:rPr>
              <w:t>AI/サーバー向けLTA締結</w:t>
            </w:r>
          </w:p>
        </w:tc>
        <w:tc>
          <w:tcPr>
            <w:tcW w:type="dxa" w:w="3135"/>
          </w:tcPr>
          <w:p>
            <w:r>
              <w:rPr>
                <w:rFonts w:eastAsia="Yu Gothic"/>
                <w:rFonts w:ascii="Yu Gothic" w:hAnsi="Yu Gothic"/>
                <w:b w:val="0"/>
                <w:sz w:val="18"/>
              </w:rPr>
              <w:t>CSPが2026上半期分のDRAM LTA（長期調達契約）を大量締結</w:t>
            </w:r>
          </w:p>
        </w:tc>
        <w:tc>
          <w:tcPr>
            <w:tcW w:type="dxa" w:w="3135"/>
          </w:tcPr>
          <w:p>
            <w:r>
              <w:rPr>
                <w:rFonts w:eastAsia="Yu Gothic"/>
                <w:rFonts w:ascii="Yu Gothic" w:hAnsi="Yu Gothic"/>
                <w:b w:val="0"/>
                <w:sz w:val="18"/>
              </w:rPr>
              <w:t>中計PDF p.12 整合</w:t>
            </w:r>
          </w:p>
        </w:tc>
      </w:tr>
      <w:tr>
        <w:tc>
          <w:tcPr>
            <w:tcW w:type="dxa" w:w="3135"/>
          </w:tcPr>
          <w:p>
            <w:r>
              <w:rPr>
                <w:rFonts w:eastAsia="Yu Gothic"/>
                <w:rFonts w:ascii="Yu Gothic" w:hAnsi="Yu Gothic"/>
                <w:b w:val="0"/>
                <w:sz w:val="18"/>
              </w:rPr>
              <w:t>Samsung向けアロケーション拡大</w:t>
            </w:r>
          </w:p>
        </w:tc>
        <w:tc>
          <w:tcPr>
            <w:tcW w:type="dxa" w:w="3135"/>
          </w:tcPr>
          <w:p>
            <w:r>
              <w:rPr>
                <w:rFonts w:eastAsia="Yu Gothic"/>
                <w:rFonts w:ascii="Yu Gothic" w:hAnsi="Yu Gothic"/>
                <w:b w:val="0"/>
                <w:sz w:val="18"/>
              </w:rPr>
              <w:t>SamsungのDRAMシェア回復（2026Q1）でトーメンデバイス向け日本アロケーション増加</w:t>
            </w:r>
          </w:p>
        </w:tc>
        <w:tc>
          <w:tcPr>
            <w:tcW w:type="dxa" w:w="3135"/>
          </w:tcPr>
          <w:p>
            <w:r>
              <w:rPr>
                <w:rFonts w:eastAsia="Yu Gothic"/>
                <w:rFonts w:ascii="Yu Gothic" w:hAnsi="Yu Gothic"/>
                <w:b w:val="0"/>
                <w:sz w:val="18"/>
              </w:rPr>
              <w:t>Samsungシェア回復情報と整合</w:t>
            </w:r>
          </w:p>
        </w:tc>
      </w:tr>
    </w:tbl>
    <w:p/>
    <w:p/>
    <w:p>
      <w:pPr>
        <w:spacing w:after="40"/>
      </w:pPr>
      <w:r>
        <w:rPr>
          <w:rFonts w:eastAsia="Yu Gothic"/>
          <w:rFonts w:ascii="Yu Gothic" w:hAnsi="Yu Gothic"/>
          <w:b w:val="0"/>
          <w:sz w:val="20"/>
        </w:rPr>
        <w:t>#### ② 営業利益率の急低下（3.46%→2.25%、▲121bp）— 最重要ネガティブ</w:t>
      </w:r>
    </w:p>
    <w:p/>
    <w:p>
      <w:pPr>
        <w:spacing w:after="40"/>
      </w:pPr>
      <w:r>
        <w:rPr>
          <w:rFonts w:eastAsia="Yu Gothic"/>
          <w:rFonts w:ascii="Yu Gothic" w:hAnsi="Yu Gothic"/>
          <w:b w:val="0"/>
          <w:sz w:val="20"/>
        </w:rPr>
        <w:t>売上+58%に対し、営業利益は+3.3%にとどまる。この**利益率急低下**が構造的か一時的かが中計達成を左右する重要論点。</w:t>
      </w:r>
    </w:p>
    <w:p/>
    <w:p>
      <w:pPr>
        <w:spacing w:after="40"/>
      </w:pPr>
      <w:r>
        <w:rPr>
          <w:rFonts w:eastAsia="Yu Gothic"/>
          <w:rFonts w:ascii="Yu Gothic" w:hAnsi="Yu Gothic"/>
          <w:b/>
          <w:sz w:val="20"/>
        </w:rPr>
        <w:t>利益率低下の推定要因（4つの仮説）:</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仮説</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**①薄利大型案件の混入**</w:t>
            </w:r>
          </w:p>
        </w:tc>
        <w:tc>
          <w:tcPr>
            <w:tcW w:type="dxa" w:w="3135"/>
          </w:tcPr>
          <w:p>
            <w:r>
              <w:rPr>
                <w:rFonts w:eastAsia="Yu Gothic"/>
                <w:rFonts w:ascii="Yu Gothic" w:hAnsi="Yu Gothic"/>
                <w:b w:val="0"/>
                <w:sz w:val="18"/>
              </w:rPr>
              <w:t>Q4の売上急増分の多くが低マージンの大型バルク案件（サーバー向け大口直売等）であった可能性</w:t>
            </w:r>
          </w:p>
        </w:tc>
        <w:tc>
          <w:tcPr>
            <w:tcW w:type="dxa" w:w="3135"/>
          </w:tcPr>
          <w:p>
            <w:r>
              <w:rPr>
                <w:rFonts w:eastAsia="Yu Gothic"/>
                <w:rFonts w:ascii="Yu Gothic" w:hAnsi="Yu Gothic"/>
                <w:b w:val="0"/>
                <w:sz w:val="18"/>
              </w:rPr>
              <w:t>★★★ 有力</w:t>
            </w:r>
          </w:p>
        </w:tc>
      </w:tr>
      <w:tr>
        <w:tc>
          <w:tcPr>
            <w:tcW w:type="dxa" w:w="3135"/>
          </w:tcPr>
          <w:p>
            <w:r>
              <w:rPr>
                <w:rFonts w:eastAsia="Yu Gothic"/>
                <w:rFonts w:ascii="Yu Gothic" w:hAnsi="Yu Gothic"/>
                <w:b w:val="0"/>
                <w:sz w:val="18"/>
              </w:rPr>
              <w:t>**②仕入コスト上昇の転嫁ラグ**</w:t>
            </w:r>
          </w:p>
        </w:tc>
        <w:tc>
          <w:tcPr>
            <w:tcW w:type="dxa" w:w="3135"/>
          </w:tcPr>
          <w:p>
            <w:r>
              <w:rPr>
                <w:rFonts w:eastAsia="Yu Gothic"/>
                <w:rFonts w:ascii="Yu Gothic" w:hAnsi="Yu Gothic"/>
                <w:b w:val="0"/>
                <w:sz w:val="18"/>
              </w:rPr>
              <w:t>DRAM仕入価格急騰が先行し、販売価格への転嫁が四半期ラグで追いつかなかった</w:t>
            </w:r>
          </w:p>
        </w:tc>
        <w:tc>
          <w:tcPr>
            <w:tcW w:type="dxa" w:w="3135"/>
          </w:tcPr>
          <w:p>
            <w:r>
              <w:rPr>
                <w:rFonts w:eastAsia="Yu Gothic"/>
                <w:rFonts w:ascii="Yu Gothic" w:hAnsi="Yu Gothic"/>
                <w:b w:val="0"/>
                <w:sz w:val="18"/>
              </w:rPr>
              <w:t>★★☆ 可能性あり</w:t>
            </w:r>
          </w:p>
        </w:tc>
      </w:tr>
      <w:tr>
        <w:tc>
          <w:tcPr>
            <w:tcW w:type="dxa" w:w="3135"/>
          </w:tcPr>
          <w:p>
            <w:r>
              <w:rPr>
                <w:rFonts w:eastAsia="Yu Gothic"/>
                <w:rFonts w:ascii="Yu Gothic" w:hAnsi="Yu Gothic"/>
                <w:b w:val="0"/>
                <w:sz w:val="18"/>
              </w:rPr>
              <w:t>**③物流・保管コスト急増**</w:t>
            </w:r>
          </w:p>
        </w:tc>
        <w:tc>
          <w:tcPr>
            <w:tcW w:type="dxa" w:w="3135"/>
          </w:tcPr>
          <w:p>
            <w:r>
              <w:rPr>
                <w:rFonts w:eastAsia="Yu Gothic"/>
                <w:rFonts w:ascii="Yu Gothic" w:hAnsi="Yu Gothic"/>
                <w:b w:val="0"/>
                <w:sz w:val="18"/>
              </w:rPr>
              <w:t>売上規模+58%に伴う物流費・在庫回転コストの増加</w:t>
            </w:r>
          </w:p>
        </w:tc>
        <w:tc>
          <w:tcPr>
            <w:tcW w:type="dxa" w:w="3135"/>
          </w:tcPr>
          <w:p>
            <w:r>
              <w:rPr>
                <w:rFonts w:eastAsia="Yu Gothic"/>
                <w:rFonts w:ascii="Yu Gothic" w:hAnsi="Yu Gothic"/>
                <w:b w:val="0"/>
                <w:sz w:val="18"/>
              </w:rPr>
              <w:t>★☆☆ 補助要因</w:t>
            </w:r>
          </w:p>
        </w:tc>
      </w:tr>
      <w:tr>
        <w:tc>
          <w:tcPr>
            <w:tcW w:type="dxa" w:w="3135"/>
          </w:tcPr>
          <w:p>
            <w:r>
              <w:rPr>
                <w:rFonts w:eastAsia="Yu Gothic"/>
                <w:rFonts w:ascii="Yu Gothic" w:hAnsi="Yu Gothic"/>
                <w:b w:val="0"/>
                <w:sz w:val="18"/>
              </w:rPr>
              <w:t>**④為替影響（仕入KRW建て）**</w:t>
            </w:r>
          </w:p>
        </w:tc>
        <w:tc>
          <w:tcPr>
            <w:tcW w:type="dxa" w:w="3135"/>
          </w:tcPr>
          <w:p>
            <w:r>
              <w:rPr>
                <w:rFonts w:eastAsia="Yu Gothic"/>
                <w:rFonts w:ascii="Yu Gothic" w:hAnsi="Yu Gothic"/>
                <w:b w:val="0"/>
                <w:sz w:val="18"/>
              </w:rPr>
              <w:t>ウォン高進行局面で仕入コストが円換算で増加</w:t>
            </w:r>
          </w:p>
        </w:tc>
        <w:tc>
          <w:tcPr>
            <w:tcW w:type="dxa" w:w="3135"/>
          </w:tcPr>
          <w:p>
            <w:r>
              <w:rPr>
                <w:rFonts w:eastAsia="Yu Gothic"/>
                <w:rFonts w:ascii="Yu Gothic" w:hAnsi="Yu Gothic"/>
                <w:b w:val="0"/>
                <w:sz w:val="18"/>
              </w:rPr>
              <w:t>★★☆ 一定確率</w:t>
            </w:r>
          </w:p>
        </w:tc>
      </w:tr>
    </w:tbl>
    <w:p/>
    <w:p/>
    <w:p>
      <w:pPr>
        <w:spacing w:after="40"/>
        <w:ind w:left="283"/>
      </w:pPr>
      <w:r>
        <w:rPr>
          <w:rFonts w:eastAsia="Yu Gothic"/>
          <w:rFonts w:ascii="Yu Gothic" w:hAnsi="Yu Gothic"/>
          <w:b w:val="0"/>
          <w:sz w:val="20"/>
        </w:rPr>
        <w:t>**深井コメント**: Q4の利益率低下は**一時的な大型案件ミックス**の可能性が高い。Q2（4.49%）→Q3（3.46%）→Q4（2.25%）と3四半期連続で低下しており、これが「規模拡大に伴うロールアップ商社の構造的薄利化」に移行しているリスクは要監視。FY3/2027以降で利益率が回復するかが新中計¥130億達成の試金石。</w:t>
      </w:r>
    </w:p>
    <w:p/>
    <w:p>
      <w:pPr>
        <w:spacing w:after="40"/>
      </w:pPr>
      <w:r>
        <w:rPr>
          <w:rFonts w:eastAsia="Yu Gothic"/>
          <w:rFonts w:ascii="Yu Gothic" w:hAnsi="Yu Gothic"/>
          <w:b w:val="0"/>
          <w:sz w:val="20"/>
        </w:rPr>
        <w:t>#### ③ 累計進捗率の推移とQ4の加速度</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発表時期</w:t>
            </w:r>
          </w:p>
        </w:tc>
        <w:tc>
          <w:tcPr>
            <w:tcW w:type="dxa" w:w="2351"/>
            <w:shd w:val="clear" w:color="auto" w:fill="1F497D"/>
          </w:tcPr>
          <w:p>
            <w:r>
              <w:rPr>
                <w:rFonts w:eastAsia="Yu Gothic"/>
                <w:rFonts w:ascii="Yu Gothic" w:hAnsi="Yu Gothic"/>
                <w:b/>
                <w:color w:val="FFFFFF"/>
                <w:sz w:val="18"/>
              </w:rPr>
              <w:t>累計売上高</w:t>
            </w:r>
          </w:p>
        </w:tc>
        <w:tc>
          <w:tcPr>
            <w:tcW w:type="dxa" w:w="2351"/>
            <w:shd w:val="clear" w:color="auto" w:fill="1F497D"/>
          </w:tcPr>
          <w:p>
            <w:r>
              <w:rPr>
                <w:rFonts w:eastAsia="Yu Gothic"/>
                <w:rFonts w:ascii="Yu Gothic" w:hAnsi="Yu Gothic"/>
                <w:b/>
                <w:color w:val="FFFFFF"/>
                <w:sz w:val="18"/>
              </w:rPr>
              <w:t>通期予想（当時）</w:t>
            </w:r>
          </w:p>
        </w:tc>
        <w:tc>
          <w:tcPr>
            <w:tcW w:type="dxa" w:w="2351"/>
            <w:shd w:val="clear" w:color="auto" w:fill="1F497D"/>
          </w:tcPr>
          <w:p>
            <w:r>
              <w:rPr>
                <w:rFonts w:eastAsia="Yu Gothic"/>
                <w:rFonts w:ascii="Yu Gothic" w:hAnsi="Yu Gothic"/>
                <w:b/>
                <w:color w:val="FFFFFF"/>
                <w:sz w:val="18"/>
              </w:rPr>
              <w:t>進捗率</w:t>
            </w:r>
          </w:p>
        </w:tc>
      </w:tr>
      <w:tr>
        <w:tc>
          <w:tcPr>
            <w:tcW w:type="dxa" w:w="2351"/>
          </w:tcPr>
          <w:p>
            <w:r>
              <w:rPr>
                <w:rFonts w:eastAsia="Yu Gothic"/>
                <w:rFonts w:ascii="Yu Gothic" w:hAnsi="Yu Gothic"/>
                <w:b w:val="0"/>
                <w:sz w:val="18"/>
              </w:rPr>
              <w:t>Q2（2025年10月）</w:t>
            </w:r>
          </w:p>
        </w:tc>
        <w:tc>
          <w:tcPr>
            <w:tcW w:type="dxa" w:w="2351"/>
          </w:tcPr>
          <w:p>
            <w:r>
              <w:rPr>
                <w:rFonts w:eastAsia="Yu Gothic"/>
                <w:rFonts w:ascii="Yu Gothic" w:hAnsi="Yu Gothic"/>
                <w:b w:val="0"/>
                <w:sz w:val="18"/>
              </w:rPr>
              <w:t>約2,431億（推計）</w:t>
            </w:r>
          </w:p>
        </w:tc>
        <w:tc>
          <w:tcPr>
            <w:tcW w:type="dxa" w:w="2351"/>
          </w:tcPr>
          <w:p>
            <w:r>
              <w:rPr>
                <w:rFonts w:eastAsia="Yu Gothic"/>
                <w:rFonts w:ascii="Yu Gothic" w:hAnsi="Yu Gothic"/>
                <w:b w:val="0"/>
                <w:sz w:val="18"/>
              </w:rPr>
              <w:t>約4,680億（推計）</w:t>
            </w:r>
          </w:p>
        </w:tc>
        <w:tc>
          <w:tcPr>
            <w:tcW w:type="dxa" w:w="2351"/>
          </w:tcPr>
          <w:p>
            <w:r>
              <w:rPr>
                <w:rFonts w:eastAsia="Yu Gothic"/>
                <w:rFonts w:ascii="Yu Gothic" w:hAnsi="Yu Gothic"/>
                <w:b w:val="0"/>
                <w:sz w:val="18"/>
              </w:rPr>
              <w:t>≈52%</w:t>
            </w:r>
          </w:p>
        </w:tc>
      </w:tr>
      <w:tr>
        <w:tc>
          <w:tcPr>
            <w:tcW w:type="dxa" w:w="2351"/>
          </w:tcPr>
          <w:p>
            <w:r>
              <w:rPr>
                <w:rFonts w:eastAsia="Yu Gothic"/>
                <w:rFonts w:ascii="Yu Gothic" w:hAnsi="Yu Gothic"/>
                <w:b w:val="0"/>
                <w:sz w:val="18"/>
              </w:rPr>
              <w:t>Q3（2026年1月）</w:t>
            </w:r>
          </w:p>
        </w:tc>
        <w:tc>
          <w:tcPr>
            <w:tcW w:type="dxa" w:w="2351"/>
          </w:tcPr>
          <w:p>
            <w:r>
              <w:rPr>
                <w:rFonts w:eastAsia="Yu Gothic"/>
                <w:rFonts w:ascii="Yu Gothic" w:hAnsi="Yu Gothic"/>
                <w:b w:val="0"/>
                <w:sz w:val="18"/>
              </w:rPr>
              <w:t>3,943億</w:t>
            </w:r>
          </w:p>
        </w:tc>
        <w:tc>
          <w:tcPr>
            <w:tcW w:type="dxa" w:w="2351"/>
          </w:tcPr>
          <w:p>
            <w:r>
              <w:rPr>
                <w:rFonts w:eastAsia="Yu Gothic"/>
                <w:rFonts w:ascii="Yu Gothic" w:hAnsi="Yu Gothic"/>
                <w:b w:val="0"/>
                <w:sz w:val="18"/>
              </w:rPr>
              <w:t>5,115億（発表当時予想）</w:t>
            </w:r>
          </w:p>
        </w:tc>
        <w:tc>
          <w:tcPr>
            <w:tcW w:type="dxa" w:w="2351"/>
          </w:tcPr>
          <w:p>
            <w:r>
              <w:rPr>
                <w:rFonts w:eastAsia="Yu Gothic"/>
                <w:rFonts w:ascii="Yu Gothic" w:hAnsi="Yu Gothic"/>
                <w:b w:val="0"/>
                <w:sz w:val="18"/>
              </w:rPr>
              <w:t>**77.1%**</w:t>
            </w:r>
          </w:p>
        </w:tc>
      </w:tr>
      <w:tr>
        <w:tc>
          <w:tcPr>
            <w:tcW w:type="dxa" w:w="2351"/>
          </w:tcPr>
          <w:p>
            <w:r>
              <w:rPr>
                <w:rFonts w:eastAsia="Yu Gothic"/>
                <w:rFonts w:ascii="Yu Gothic" w:hAnsi="Yu Gothic"/>
                <w:b w:val="0"/>
                <w:sz w:val="18"/>
              </w:rPr>
              <w:t>通期確定（2026年4月）</w:t>
            </w:r>
          </w:p>
        </w:tc>
        <w:tc>
          <w:tcPr>
            <w:tcW w:type="dxa" w:w="2351"/>
          </w:tcPr>
          <w:p>
            <w:r>
              <w:rPr>
                <w:rFonts w:eastAsia="Yu Gothic"/>
                <w:rFonts w:ascii="Yu Gothic" w:hAnsi="Yu Gothic"/>
                <w:b w:val="0"/>
                <w:sz w:val="18"/>
              </w:rPr>
              <w:t>6,337億</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**100%**</w:t>
            </w:r>
          </w:p>
        </w:tc>
      </w:tr>
    </w:tbl>
    <w:p/>
    <w:p/>
    <w:p>
      <w:pPr>
        <w:spacing w:after="40"/>
      </w:pPr>
      <w:r>
        <w:rPr>
          <w:rFonts w:eastAsia="Yu Gothic"/>
          <w:rFonts w:ascii="Yu Gothic" w:hAnsi="Yu Gothic"/>
          <w:b w:val="0"/>
          <w:sz w:val="20"/>
        </w:rPr>
        <w:t>→ **Q4単独で売上予想を大幅超過**：通期確定6,337億に対し、Q3末時点の予想5,115億との乖離(+1,222億)のほぼ全部がQ4の超過達成分。「Q4に企業・CSPからの大型注文が集中した」との解釈が整合的。</w:t>
      </w:r>
    </w:p>
    <w:p/>
    <w:p>
      <w:pPr>
        <w:spacing w:after="40"/>
      </w:pPr>
      <w:r>
        <w:rPr>
          <w:rFonts w:eastAsia="Yu Gothic"/>
          <w:rFonts w:ascii="Yu Gothic" w:hAnsi="Yu Gothic"/>
          <w:b w:val="0"/>
          <w:sz w:val="20"/>
        </w:rPr>
        <w:t>#### ④ 純利益の動向</w:t>
      </w:r>
    </w:p>
    <w:p/>
    <w:p>
      <w:pPr>
        <w:pStyle w:val="ListBullet"/>
      </w:pPr>
      <w:r>
        <w:rPr>
          <w:rFonts w:eastAsia="Yu Gothic"/>
          <w:rFonts w:ascii="Yu Gothic" w:hAnsi="Yu Gothic"/>
          <w:b w:val="0"/>
          <w:sz w:val="20"/>
        </w:rPr>
        <w:t>Q4純利益26.6億（= 通期100億 - 9M累計73.4億）</w:t>
      </w:r>
    </w:p>
    <w:p>
      <w:pPr>
        <w:pStyle w:val="ListBullet"/>
      </w:pPr>
      <w:r>
        <w:rPr>
          <w:rFonts w:eastAsia="Yu Gothic"/>
          <w:rFonts w:ascii="Yu Gothic" w:hAnsi="Yu Gothic"/>
          <w:b w:val="0"/>
          <w:sz w:val="20"/>
        </w:rPr>
        <w:t>売上2,394億に対し純利益26.6億 → 純利益率1.11%</w:t>
      </w:r>
    </w:p>
    <w:p>
      <w:pPr>
        <w:pStyle w:val="ListBullet"/>
      </w:pPr>
      <w:r>
        <w:rPr>
          <w:rFonts w:eastAsia="Yu Gothic"/>
          <w:rFonts w:ascii="Yu Gothic" w:hAnsi="Yu Gothic"/>
          <w:b w:val="0"/>
          <w:sz w:val="20"/>
        </w:rPr>
        <w:t>Q3（推計純利益約18億 / 売上1,513億 = 1.19%）との比較では概ね同水準</w:t>
      </w:r>
    </w:p>
    <w:p>
      <w:pPr>
        <w:pStyle w:val="ListBullet"/>
      </w:pPr>
      <w:r>
        <w:rPr>
          <w:rFonts w:eastAsia="Yu Gothic"/>
          <w:rFonts w:ascii="Yu Gothic" w:hAnsi="Yu Gothic"/>
          <w:b w:val="0"/>
          <w:sz w:val="20"/>
        </w:rPr>
        <w:t>**サプライズなし**: 純利益の絶対水準はQ3比で改善しているが、売上規模対比では低水準継続</w:t>
      </w:r>
    </w:p>
    <w:p/>
    <w:p/>
    <w:p/>
    <w:p>
      <w:pPr>
        <w:spacing w:before="120" w:after="80"/>
        <w:jc w:val="left"/>
      </w:pPr>
      <w:r>
        <w:rPr>
          <w:rFonts w:eastAsia="Yu Gothic"/>
          <w:rFonts w:ascii="Yu Gothic" w:hAnsi="Yu Gothic"/>
          <w:b/>
          <w:color w:val="366092"/>
          <w:sz w:val="23"/>
        </w:rPr>
        <w:t>Q-1変化の総合評価</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論点</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売上急伸のモメンタム</w:t>
            </w:r>
          </w:p>
        </w:tc>
        <w:tc>
          <w:tcPr>
            <w:tcW w:type="dxa" w:w="4703"/>
          </w:tcPr>
          <w:p>
            <w:r>
              <w:rPr>
                <w:rFonts w:eastAsia="Yu Gothic"/>
                <w:rFonts w:ascii="Yu Gothic" w:hAnsi="Yu Gothic"/>
                <w:b w:val="0"/>
                <w:sz w:val="18"/>
              </w:rPr>
              <w:t>✅ 新中計CAGR13-25%目標の現実性を強く示唆</w:t>
            </w:r>
          </w:p>
        </w:tc>
      </w:tr>
      <w:tr>
        <w:tc>
          <w:tcPr>
            <w:tcW w:type="dxa" w:w="4703"/>
          </w:tcPr>
          <w:p>
            <w:r>
              <w:rPr>
                <w:rFonts w:eastAsia="Yu Gothic"/>
                <w:rFonts w:ascii="Yu Gothic" w:hAnsi="Yu Gothic"/>
                <w:b w:val="0"/>
                <w:sz w:val="18"/>
              </w:rPr>
              <w:t>営業利益率低下</w:t>
            </w:r>
          </w:p>
        </w:tc>
        <w:tc>
          <w:tcPr>
            <w:tcW w:type="dxa" w:w="4703"/>
          </w:tcPr>
          <w:p>
            <w:r>
              <w:rPr>
                <w:rFonts w:eastAsia="Yu Gothic"/>
                <w:rFonts w:ascii="Yu Gothic" w:hAnsi="Yu Gothic"/>
                <w:b w:val="0"/>
                <w:sz w:val="18"/>
              </w:rPr>
              <w:t>⚠️ Q4に大型薄利案件集中のリスク。FY3/2027で回復するかが新中計¥130億目標の鍵</w:t>
            </w:r>
          </w:p>
        </w:tc>
      </w:tr>
      <w:tr>
        <w:tc>
          <w:tcPr>
            <w:tcW w:type="dxa" w:w="4703"/>
          </w:tcPr>
          <w:p>
            <w:r>
              <w:rPr>
                <w:rFonts w:eastAsia="Yu Gothic"/>
                <w:rFonts w:ascii="Yu Gothic" w:hAnsi="Yu Gothic"/>
                <w:b w:val="0"/>
                <w:sz w:val="18"/>
              </w:rPr>
              <w:t>Q4絶対的利益水準</w:t>
            </w:r>
          </w:p>
        </w:tc>
        <w:tc>
          <w:tcPr>
            <w:tcW w:type="dxa" w:w="4703"/>
          </w:tcPr>
          <w:p>
            <w:r>
              <w:rPr>
                <w:rFonts w:eastAsia="Yu Gothic"/>
                <w:rFonts w:ascii="Yu Gothic" w:hAnsi="Yu Gothic"/>
                <w:b w:val="0"/>
                <w:sz w:val="18"/>
              </w:rPr>
              <w:t>✅ 54億（営業）・26.6億（純）は健全水準</w:t>
            </w:r>
          </w:p>
        </w:tc>
      </w:tr>
      <w:tr>
        <w:tc>
          <w:tcPr>
            <w:tcW w:type="dxa" w:w="4703"/>
          </w:tcPr>
          <w:p>
            <w:r>
              <w:rPr>
                <w:rFonts w:eastAsia="Yu Gothic"/>
                <w:rFonts w:ascii="Yu Gothic" w:hAnsi="Yu Gothic"/>
                <w:b w:val="0"/>
                <w:sz w:val="18"/>
              </w:rPr>
              <w:t>次期Q1（FY3/2027 4-6月）への含意</w:t>
            </w:r>
          </w:p>
        </w:tc>
        <w:tc>
          <w:tcPr>
            <w:tcW w:type="dxa" w:w="4703"/>
          </w:tcPr>
          <w:p>
            <w:r>
              <w:rPr>
                <w:rFonts w:eastAsia="Yu Gothic"/>
                <w:rFonts w:ascii="Yu Gothic" w:hAnsi="Yu Gothic"/>
                <w:b w:val="0"/>
                <w:sz w:val="18"/>
              </w:rPr>
              <w:t>⚠️ Q4の売上急増は期末需要の前倒し集中リスクも含む。FY3/2027 Q1は反動でQ4比減少の可能性</w:t>
            </w:r>
          </w:p>
        </w:tc>
      </w:tr>
    </w:tbl>
    <w:p/>
    <w:p/>
    <w:p/>
    <w:p/>
    <w:p>
      <w:pPr>
        <w:spacing w:before="120" w:after="80"/>
        <w:jc w:val="left"/>
        <w:pBdr>
          <w:bottom w:val="single" w:sz="6" w:space="1" w:color="4472C4"/>
        </w:pBdr>
      </w:pPr>
      <w:r>
        <w:rPr>
          <w:rFonts w:eastAsia="Yu Gothic"/>
          <w:rFonts w:ascii="Yu Gothic" w:hAnsi="Yu Gothic"/>
          <w:b/>
          <w:color w:val="1F497D"/>
          <w:sz w:val="26"/>
        </w:rPr>
        <w:t>9. 触媒・カタリスト</w:t>
      </w:r>
    </w:p>
    <w:p/>
    <w:p>
      <w:pPr>
        <w:spacing w:before="120" w:after="80"/>
        <w:jc w:val="left"/>
      </w:pPr>
      <w:r>
        <w:rPr>
          <w:rFonts w:eastAsia="Yu Gothic"/>
          <w:rFonts w:ascii="Yu Gothic" w:hAnsi="Yu Gothic"/>
          <w:b/>
          <w:color w:val="366092"/>
          <w:sz w:val="23"/>
        </w:rPr>
        <w:t>(1) 不動産含み益NAV推計（必須セクション）</w:t>
      </w:r>
    </w:p>
    <w:p/>
    <w:p>
      <w:pPr>
        <w:spacing w:after="40"/>
      </w:pPr>
      <w:r>
        <w:rPr>
          <w:rFonts w:eastAsia="Yu Gothic"/>
          <w:rFonts w:ascii="Yu Gothic" w:hAnsi="Yu Gothic"/>
          <w:b w:val="0"/>
          <w:sz w:val="20"/>
        </w:rPr>
        <w:t>トーメンデバイスは純粋な半導体商社であり、不動産を保有する事業モデルではない。</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不動産保有</w:t>
            </w:r>
          </w:p>
        </w:tc>
        <w:tc>
          <w:tcPr>
            <w:tcW w:type="dxa" w:w="4703"/>
          </w:tcPr>
          <w:p>
            <w:r>
              <w:rPr>
                <w:rFonts w:eastAsia="Yu Gothic"/>
                <w:rFonts w:ascii="Yu Gothic" w:hAnsi="Yu Gothic"/>
                <w:b w:val="0"/>
                <w:sz w:val="18"/>
              </w:rPr>
              <w:t>**公式ソース未確認**（本社は東京都中央区賃貸オフィスとみられる）</w:t>
            </w:r>
          </w:p>
        </w:tc>
      </w:tr>
      <w:tr>
        <w:tc>
          <w:tcPr>
            <w:tcW w:type="dxa" w:w="4703"/>
          </w:tcPr>
          <w:p>
            <w:r>
              <w:rPr>
                <w:rFonts w:eastAsia="Yu Gothic"/>
                <w:rFonts w:ascii="Yu Gothic" w:hAnsi="Yu Gothic"/>
                <w:b w:val="0"/>
                <w:sz w:val="18"/>
              </w:rPr>
              <w:t>持分法投資</w:t>
            </w:r>
          </w:p>
        </w:tc>
        <w:tc>
          <w:tcPr>
            <w:tcW w:type="dxa" w:w="4703"/>
          </w:tcPr>
          <w:p>
            <w:r>
              <w:rPr>
                <w:rFonts w:eastAsia="Yu Gothic"/>
                <w:rFonts w:ascii="Yu Gothic" w:hAnsi="Yu Gothic"/>
                <w:b w:val="0"/>
                <w:sz w:val="18"/>
              </w:rPr>
              <w:t>豊田通商グループ内での出資関係（詳細は有価証券報告書を要確認）</w:t>
            </w:r>
          </w:p>
        </w:tc>
      </w:tr>
      <w:tr>
        <w:tc>
          <w:tcPr>
            <w:tcW w:type="dxa" w:w="4703"/>
          </w:tcPr>
          <w:p>
            <w:r>
              <w:rPr>
                <w:rFonts w:eastAsia="Yu Gothic"/>
                <w:rFonts w:ascii="Yu Gothic" w:hAnsi="Yu Gothic"/>
                <w:b w:val="0"/>
                <w:sz w:val="18"/>
              </w:rPr>
              <w:t>隠れ資産</w:t>
            </w:r>
          </w:p>
        </w:tc>
        <w:tc>
          <w:tcPr>
            <w:tcW w:type="dxa" w:w="4703"/>
          </w:tcPr>
          <w:p>
            <w:r>
              <w:rPr>
                <w:rFonts w:eastAsia="Yu Gothic"/>
                <w:rFonts w:ascii="Yu Gothic" w:hAnsi="Yu Gothic"/>
                <w:b w:val="0"/>
                <w:sz w:val="18"/>
              </w:rPr>
              <w:t>主要隠れ資産は**純資産（BPS¥8,209）の蓄積**。PBR1.5倍で純資産換算¥8,209→株価への還元余地あり</w:t>
            </w:r>
          </w:p>
        </w:tc>
      </w:tr>
      <w:tr>
        <w:tc>
          <w:tcPr>
            <w:tcW w:type="dxa" w:w="4703"/>
          </w:tcPr>
          <w:p>
            <w:r>
              <w:rPr>
                <w:rFonts w:eastAsia="Yu Gothic"/>
                <w:rFonts w:ascii="Yu Gothic" w:hAnsi="Yu Gothic"/>
                <w:b w:val="0"/>
                <w:sz w:val="18"/>
              </w:rPr>
              <w:t>NAV評価</w:t>
            </w:r>
          </w:p>
        </w:tc>
        <w:tc>
          <w:tcPr>
            <w:tcW w:type="dxa" w:w="4703"/>
          </w:tcPr>
          <w:p>
            <w:r>
              <w:rPr>
                <w:rFonts w:eastAsia="Yu Gothic"/>
                <w:rFonts w:ascii="Yu Gothic" w:hAnsi="Yu Gothic"/>
                <w:b w:val="0"/>
                <w:sz w:val="18"/>
              </w:rPr>
              <w:t>事業性純資産（BPS）ベースの清算価値：¥8,209/株（下値目途として機能）</w:t>
            </w:r>
          </w:p>
        </w:tc>
      </w:tr>
    </w:tbl>
    <w:p/>
    <w:p/>
    <w:p>
      <w:pPr>
        <w:spacing w:after="40"/>
      </w:pPr>
      <w:r>
        <w:rPr>
          <w:rFonts w:eastAsia="Yu Gothic"/>
          <w:rFonts w:ascii="Yu Gothic" w:hAnsi="Yu Gothic"/>
          <w:b w:val="0"/>
          <w:sz w:val="20"/>
        </w:rPr>
        <w:t>**所見**: トーメンデバイスはアセットライト型商社であり、伝統的不動産NAVは限定的。バリュエーションはEPS・ROEベースが主体。</w:t>
      </w:r>
    </w:p>
    <w:p/>
    <w:p>
      <w:pPr>
        <w:spacing w:before="120" w:after="80"/>
        <w:jc w:val="left"/>
      </w:pPr>
      <w:r>
        <w:rPr>
          <w:rFonts w:eastAsia="Yu Gothic"/>
          <w:rFonts w:ascii="Yu Gothic" w:hAnsi="Yu Gothic"/>
          <w:b/>
          <w:color w:val="366092"/>
          <w:sz w:val="23"/>
        </w:rPr>
        <w:t>(2) DRAM価格上昇トリガー</w:t>
      </w:r>
    </w:p>
    <w:p>
      <w:pPr>
        <w:pStyle w:val="ListBullet"/>
      </w:pPr>
      <w:r>
        <w:rPr>
          <w:rFonts w:eastAsia="Yu Gothic"/>
          <w:rFonts w:ascii="Yu Gothic" w:hAnsi="Yu Gothic"/>
          <w:b w:val="0"/>
          <w:sz w:val="20"/>
        </w:rPr>
        <w:t>**CSP（クラウドサービスプロバイダー）の設備投資継続**: Microsoft、Google、Amazon等のCapEx拡大がサーバーDRAM需要の底堅さを担保</w:t>
      </w:r>
    </w:p>
    <w:p>
      <w:pPr>
        <w:pStyle w:val="ListBullet"/>
      </w:pPr>
      <w:r>
        <w:rPr>
          <w:rFonts w:eastAsia="Yu Gothic"/>
          <w:rFonts w:ascii="Yu Gothic" w:hAnsi="Yu Gothic"/>
          <w:b w:val="0"/>
          <w:sz w:val="20"/>
        </w:rPr>
        <w:t>**Samsungの生産キャパシティ優先配分**: HBM4生産にウエハーを集中→ 通常DRAM供給タイト継続</w:t>
      </w:r>
    </w:p>
    <w:p>
      <w:pPr>
        <w:pStyle w:val="ListBullet"/>
      </w:pPr>
      <w:r>
        <w:rPr>
          <w:rFonts w:eastAsia="Yu Gothic"/>
          <w:rFonts w:ascii="Yu Gothic" w:hAnsi="Yu Gothic"/>
          <w:b w:val="0"/>
          <w:sz w:val="20"/>
        </w:rPr>
        <w:t>**AI推論（Inference）需要の爆発**: Agentic AIが常時稼働する推論クラスターを大量必要とするため、DDR5 RDIMMの調達競争が激化</w:t>
      </w:r>
    </w:p>
    <w:p>
      <w:pPr>
        <w:pStyle w:val="ListBullet"/>
      </w:pPr>
      <w:r>
        <w:rPr>
          <w:rFonts w:eastAsia="Yu Gothic"/>
          <w:rFonts w:ascii="Yu Gothic" w:hAnsi="Yu Gothic"/>
          <w:b w:val="0"/>
          <w:sz w:val="20"/>
        </w:rPr>
        <w:t>**長期供給契約（LTA）の普及**: CSPが2〜4四半期先のアロケーションを事前確保→スポット市場の価格支持</w:t>
      </w:r>
    </w:p>
    <w:p/>
    <w:p>
      <w:pPr>
        <w:spacing w:before="120" w:after="80"/>
        <w:jc w:val="left"/>
      </w:pPr>
      <w:r>
        <w:rPr>
          <w:rFonts w:eastAsia="Yu Gothic"/>
          <w:rFonts w:ascii="Yu Gothic" w:hAnsi="Yu Gothic"/>
          <w:b/>
          <w:color w:val="366092"/>
          <w:sz w:val="23"/>
        </w:rPr>
        <w:t>(3) 株主還元強化</w:t>
      </w:r>
    </w:p>
    <w:p>
      <w:pPr>
        <w:pStyle w:val="ListBullet"/>
      </w:pPr>
      <w:r>
        <w:rPr>
          <w:rFonts w:eastAsia="Yu Gothic"/>
          <w:rFonts w:ascii="Yu Gothic" w:hAnsi="Yu Gothic"/>
          <w:b w:val="0"/>
          <w:sz w:val="20"/>
        </w:rPr>
        <w:t>**FY3/2026実績配当¥540**: 前期比+80%の大幅増配</w:t>
      </w:r>
    </w:p>
    <w:p>
      <w:pPr>
        <w:pStyle w:val="ListBullet"/>
      </w:pPr>
      <w:r>
        <w:rPr>
          <w:rFonts w:eastAsia="Yu Gothic"/>
          <w:rFonts w:ascii="Yu Gothic" w:hAnsi="Yu Gothic"/>
          <w:b w:val="0"/>
          <w:sz w:val="20"/>
        </w:rPr>
        <w:t>**FY3/2027予想配当¥600**: さらに+11%増配の方針</w:t>
      </w:r>
    </w:p>
    <w:p>
      <w:pPr>
        <w:pStyle w:val="ListBullet"/>
      </w:pPr>
      <w:r>
        <w:rPr>
          <w:rFonts w:eastAsia="Yu Gothic"/>
          <w:rFonts w:ascii="Yu Gothic" w:hAnsi="Yu Gothic"/>
          <w:b w:val="0"/>
          <w:sz w:val="20"/>
        </w:rPr>
        <w:t>**配当性向**: FY3/2027予想ベースで約37%（安定的・成長余地あり）</w:t>
      </w:r>
    </w:p>
    <w:p>
      <w:pPr>
        <w:pStyle w:val="ListBullet"/>
      </w:pPr>
      <w:r>
        <w:rPr>
          <w:rFonts w:eastAsia="Yu Gothic"/>
          <w:rFonts w:ascii="Yu Gothic" w:hAnsi="Yu Gothic"/>
          <w:b w:val="0"/>
          <w:sz w:val="20"/>
        </w:rPr>
        <w:t>**自社株買い**: 過去実績なし。新中計での初導入があれば強力なカタリストとなる</w:t>
      </w:r>
    </w:p>
    <w:p/>
    <w:p>
      <w:pPr>
        <w:spacing w:before="120" w:after="80"/>
        <w:jc w:val="left"/>
      </w:pPr>
      <w:r>
        <w:rPr>
          <w:rFonts w:eastAsia="Yu Gothic"/>
          <w:rFonts w:ascii="Yu Gothic" w:hAnsi="Yu Gothic"/>
          <w:b/>
          <w:color w:val="366092"/>
          <w:sz w:val="23"/>
        </w:rPr>
        <w:t>(4) 新中計2028（2026年4月24日本決算と同時発表・公式PDF確認済み）</w:t>
      </w:r>
    </w:p>
    <w:p>
      <w:pPr>
        <w:pStyle w:val="ListBullet"/>
      </w:pPr>
      <w:r>
        <w:rPr>
          <w:rFonts w:eastAsia="Yu Gothic"/>
          <w:rFonts w:ascii="Yu Gothic" w:hAnsi="Yu Gothic"/>
          <w:b w:val="0"/>
          <w:sz w:val="20"/>
        </w:rPr>
        <w:t>**当期利益¥130億（FY3/2029）・ROE15%・配当性向40%・配当下限¥300** を公式明示（2737_中計2028_20260426.pdf）</w:t>
      </w:r>
    </w:p>
    <w:p>
      <w:pPr>
        <w:pStyle w:val="ListBullet"/>
      </w:pPr>
      <w:r>
        <w:rPr>
          <w:rFonts w:eastAsia="Yu Gothic"/>
          <w:rFonts w:ascii="Yu Gothic" w:hAnsi="Yu Gothic"/>
          <w:b w:val="0"/>
          <w:sz w:val="20"/>
        </w:rPr>
        <w:t>**AIソリューション新事業**: Rebellions社（大規模AI）・Mobilint社（エッジAI）とのMOU締結済み。推論市場への本格参入が今中計の新軸</w:t>
      </w:r>
    </w:p>
    <w:p>
      <w:pPr>
        <w:pStyle w:val="ListBullet"/>
      </w:pPr>
      <w:r>
        <w:rPr>
          <w:rFonts w:eastAsia="Yu Gothic"/>
          <w:rFonts w:ascii="Yu Gothic" w:hAnsi="Yu Gothic"/>
          <w:b w:val="0"/>
          <w:sz w:val="20"/>
        </w:rPr>
        <w:t>**インド・北米への地域拡大**: 成長市場への展開が中計に明記。グローバル収益基盤の多角化が進む</w:t>
      </w:r>
    </w:p>
    <w:p>
      <w:pPr>
        <w:pStyle w:val="ListBullet"/>
      </w:pPr>
      <w:r>
        <w:rPr>
          <w:rFonts w:eastAsia="Yu Gothic"/>
          <w:rFonts w:ascii="Yu Gothic" w:hAnsi="Yu Gothic"/>
          <w:b w:val="0"/>
          <w:sz w:val="20"/>
        </w:rPr>
        <w:t>市場がこれらの目標をまだ株価に完全織り込んでいなければ、**カタリスト継続中**</w:t>
      </w:r>
    </w:p>
    <w:p>
      <w:pPr>
        <w:pStyle w:val="ListBullet"/>
      </w:pPr>
      <w:r>
        <w:rPr>
          <w:rFonts w:eastAsia="Yu Gothic"/>
          <w:rFonts w:ascii="Yu Gothic" w:hAnsi="Yu Gothic"/>
          <w:b w:val="0"/>
          <w:sz w:val="20"/>
        </w:rPr>
        <w:t>強気シナリオ: 売上1兆円・ROE20%以上・自社株買い100億円設定→ スコア+100への引き上げトリガー</w:t>
      </w:r>
    </w:p>
    <w:p/>
    <w:p/>
    <w:p/>
    <w:p>
      <w:pPr>
        <w:spacing w:before="120" w:after="80"/>
        <w:jc w:val="left"/>
        <w:pBdr>
          <w:bottom w:val="single" w:sz="6" w:space="1" w:color="4472C4"/>
        </w:pBdr>
      </w:pPr>
      <w:r>
        <w:rPr>
          <w:rFonts w:eastAsia="Yu Gothic"/>
          <w:rFonts w:ascii="Yu Gothic" w:hAnsi="Yu Gothic"/>
          <w:b/>
          <w:color w:val="1F497D"/>
          <w:sz w:val="26"/>
        </w:rPr>
        <w:t>10. IR質問状（竹村トレードカンパニー名義）</w:t>
      </w:r>
    </w:p>
    <w:p/>
    <w:p>
      <w:pPr>
        <w:shd w:val="clear" w:fill="F2F2F2"/>
        <w:spacing w:after="80"/>
        <w:ind w:left="283"/>
      </w:pPr>
      <w:r>
        <w:rPr>
          <w:rFonts w:eastAsia="Yu Gothic" w:ascii="Courier New" w:hAnsi="Courier New"/>
          <w:rFonts w:ascii="Yu Gothic" w:hAnsi="Yu Gothic"/>
          <w:b w:val="0"/>
          <w:sz w:val="18"/>
        </w:rPr>
        <w:t>件名: 2026年3月期決算および今後の事業戦略に関するご質問</w:t>
        <w:br/>
        <w:br/>
        <w:t>宛先: 株式会社トーメンデバイス IR担当 御中</w:t>
        <w:br/>
        <w:br/>
        <w:t>竹村トレードカンパニー 投資調査部 深井（ふかい）と申します。</w:t>
        <w:br/>
        <w:t>本日発表の2026年3月期本決算に関連して、下記の通りご質問申し上げます。</w:t>
        <w:br/>
        <w:t>ご多忙の中恐れ入りますが、ご対応いただけますと幸いです。</w:t>
        <w:br/>
        <w:br/>
        <w:t>━━━━━━━━━━━━━━━━━━━━━━━━</w:t>
        <w:br/>
        <w:br/>
        <w:t>【質問1: DRAMサイクルとFY2027業績の上振れ可能性】</w:t>
        <w:br/>
        <w:t>2026年3月期通期の売上高は6,337億円と期初予想（4,211億円）を大幅に超過しました。</w:t>
        <w:br/>
        <w:t>TrendForce等によるとQ2 2026においてもDRAM契約価格が前期比+58〜63%の</w:t>
        <w:br/>
        <w:t>上昇継続が予測されています。FY2027（2027年3月期）の会社予想売上高7,500億円は</w:t>
        <w:br/>
        <w:t>現在の市況を反映した数字でしょうか？また、上期・下期の想定価格トレンドを</w:t>
        <w:br/>
        <w:t>お差し支えない範囲でご開示いただけますか？</w:t>
        <w:br/>
        <w:br/>
        <w:t>【質問2: Samsungとのアロケーション状況と仕入先多様化】</w:t>
        <w:br/>
        <w:t>貴社の仕入れはほぼサムスングループに依存しているとの理解ですが、</w:t>
        <w:br/>
        <w:t>米中半導体摩擦の激化を踏まえ、仕入先の多様化（SK Hynix・Micron等）を</w:t>
        <w:br/>
        <w:t>検討されていますか？また、サムスンとの代理店契約の更新条件に変更はありましたか？</w:t>
        <w:br/>
        <w:br/>
        <w:t>【質問3: 新中期経営計画の骨子と株主還元方針】</w:t>
        <w:br/>
        <w:t>本日発表の新中計（FY2027〜）において、定量目標（売上高・ROE・配当性向）と</w:t>
        <w:br/>
        <w:t>自社株買いの実施可能性についてお聞かせください。</w:t>
        <w:br/>
        <w:t>特に、PBR1.5倍・ROE18%という現在の水準を踏まえ、</w:t>
        <w:br/>
        <w:t>資本効率改善に向けた具体的な施策をお教えください。</w:t>
        <w:br/>
        <w:br/>
        <w:t>【質問4: 自動車・産業向けメモリーの成長戦略】</w:t>
        <w:br/>
        <w:t>従来のデジタル家電向けからサーバー・自動車向けへの顧客シフトを推進されていますが、</w:t>
        <w:br/>
        <w:t>FY3/2026における顧客カテゴリ別の売上構成（概算で構いません）と、</w:t>
        <w:br/>
        <w:t>FY3/2027における車載メモリ分野の期待成長率をお聞かせください。</w:t>
        <w:br/>
        <w:br/>
        <w:t>【質問5: 米国トランプ政権下の輸出規制・関税リスクと対策】</w:t>
        <w:br/>
        <w:t>半導体関連関税（Samsungが韓国生産→日本向け輸出）や、対中国向けDRAM</w:t>
        <w:br/>
        <w:t>輸出規制強化が事業に与えるリスクについて、御社の現時点での影響評価と</w:t>
        <w:br/>
        <w:t>対応策をお差し支えない範囲でご教示ください。</w:t>
        <w:br/>
        <w:br/>
        <w:t>━━━━━━━━━━━━━━━━━━━━━━━━</w:t>
        <w:br/>
        <w:br/>
        <w:t>本状は情報収集・投資判断のみを目的としたものです。</w:t>
        <w:br/>
        <w:t>ご回答いただいた情報を基に慎重に投資判断を行う所存です。</w:t>
        <w:br/>
        <w:br/>
        <w:t>竹村トレードカンパニー 投資調査部</w:t>
        <w:br/>
        <w:t>担当: 深井</w:t>
        <w:br/>
        <w:t>Email: [会社メールアドレス]</w:t>
      </w:r>
    </w:p>
    <w:p/>
    <w:p/>
    <w:p/>
    <w:p>
      <w:pPr>
        <w:spacing w:before="120" w:after="80"/>
        <w:jc w:val="left"/>
        <w:pBdr>
          <w:bottom w:val="single" w:sz="6" w:space="1" w:color="4472C4"/>
        </w:pBdr>
      </w:pPr>
      <w:r>
        <w:rPr>
          <w:rFonts w:eastAsia="Yu Gothic"/>
          <w:rFonts w:ascii="Yu Gothic" w:hAnsi="Yu Gothic"/>
          <w:b/>
          <w:color w:val="1F497D"/>
          <w:sz w:val="26"/>
        </w:rPr>
        <w:t>Appendix: 主要データ集計表</w:t>
      </w:r>
    </w:p>
    <w:p/>
    <w:p>
      <w:pPr>
        <w:spacing w:before="120" w:after="80"/>
        <w:jc w:val="left"/>
      </w:pPr>
      <w:r>
        <w:rPr>
          <w:rFonts w:eastAsia="Yu Gothic"/>
          <w:rFonts w:ascii="Yu Gothic" w:hAnsi="Yu Gothic"/>
          <w:b/>
          <w:color w:val="366092"/>
          <w:sz w:val="23"/>
        </w:rPr>
        <w:t>業績推移サマリー</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F497D"/>
          </w:tcPr>
          <w:p>
            <w:r>
              <w:rPr>
                <w:rFonts w:eastAsia="Yu Gothic"/>
                <w:rFonts w:ascii="Yu Gothic" w:hAnsi="Yu Gothic"/>
                <w:b/>
                <w:color w:val="FFFFFF"/>
                <w:sz w:val="18"/>
              </w:rPr>
              <w:t>期</w:t>
            </w:r>
          </w:p>
        </w:tc>
        <w:tc>
          <w:tcPr>
            <w:tcW w:type="dxa" w:w="1344"/>
            <w:shd w:val="clear" w:color="auto" w:fill="1F497D"/>
          </w:tcPr>
          <w:p>
            <w:r>
              <w:rPr>
                <w:rFonts w:eastAsia="Yu Gothic"/>
                <w:rFonts w:ascii="Yu Gothic" w:hAnsi="Yu Gothic"/>
                <w:b/>
                <w:color w:val="FFFFFF"/>
                <w:sz w:val="18"/>
              </w:rPr>
              <w:t>売上(億円)</w:t>
            </w:r>
          </w:p>
        </w:tc>
        <w:tc>
          <w:tcPr>
            <w:tcW w:type="dxa" w:w="1344"/>
            <w:shd w:val="clear" w:color="auto" w:fill="1F497D"/>
          </w:tcPr>
          <w:p>
            <w:r>
              <w:rPr>
                <w:rFonts w:eastAsia="Yu Gothic"/>
                <w:rFonts w:ascii="Yu Gothic" w:hAnsi="Yu Gothic"/>
                <w:b/>
                <w:color w:val="FFFFFF"/>
                <w:sz w:val="18"/>
              </w:rPr>
              <w:t>営業利益(億円)</w:t>
            </w:r>
          </w:p>
        </w:tc>
        <w:tc>
          <w:tcPr>
            <w:tcW w:type="dxa" w:w="1344"/>
            <w:shd w:val="clear" w:color="auto" w:fill="1F497D"/>
          </w:tcPr>
          <w:p>
            <w:r>
              <w:rPr>
                <w:rFonts w:eastAsia="Yu Gothic"/>
                <w:rFonts w:ascii="Yu Gothic" w:hAnsi="Yu Gothic"/>
                <w:b/>
                <w:color w:val="FFFFFF"/>
                <w:sz w:val="18"/>
              </w:rPr>
              <w:t>OPM</w:t>
            </w:r>
          </w:p>
        </w:tc>
        <w:tc>
          <w:tcPr>
            <w:tcW w:type="dxa" w:w="1344"/>
            <w:shd w:val="clear" w:color="auto" w:fill="1F497D"/>
          </w:tcPr>
          <w:p>
            <w:r>
              <w:rPr>
                <w:rFonts w:eastAsia="Yu Gothic"/>
                <w:rFonts w:ascii="Yu Gothic" w:hAnsi="Yu Gothic"/>
                <w:b/>
                <w:color w:val="FFFFFF"/>
                <w:sz w:val="18"/>
              </w:rPr>
              <w:t>純利益(億円)</w:t>
            </w:r>
          </w:p>
        </w:tc>
        <w:tc>
          <w:tcPr>
            <w:tcW w:type="dxa" w:w="1344"/>
            <w:shd w:val="clear" w:color="auto" w:fill="1F497D"/>
          </w:tcPr>
          <w:p>
            <w:r>
              <w:rPr>
                <w:rFonts w:eastAsia="Yu Gothic"/>
                <w:rFonts w:ascii="Yu Gothic" w:hAnsi="Yu Gothic"/>
                <w:b/>
                <w:color w:val="FFFFFF"/>
                <w:sz w:val="18"/>
              </w:rPr>
              <w:t>EPS(円)</w:t>
            </w:r>
          </w:p>
        </w:tc>
        <w:tc>
          <w:tcPr>
            <w:tcW w:type="dxa" w:w="1344"/>
            <w:shd w:val="clear" w:color="auto" w:fill="1F497D"/>
          </w:tcPr>
          <w:p>
            <w:r>
              <w:rPr>
                <w:rFonts w:eastAsia="Yu Gothic"/>
                <w:rFonts w:ascii="Yu Gothic" w:hAnsi="Yu Gothic"/>
                <w:b/>
                <w:color w:val="FFFFFF"/>
                <w:sz w:val="18"/>
              </w:rPr>
              <w:t>配当(円)</w:t>
            </w:r>
          </w:p>
        </w:tc>
      </w:tr>
      <w:tr>
        <w:tc>
          <w:tcPr>
            <w:tcW w:type="dxa" w:w="1344"/>
          </w:tcPr>
          <w:p>
            <w:r>
              <w:rPr>
                <w:rFonts w:eastAsia="Yu Gothic"/>
                <w:rFonts w:ascii="Yu Gothic" w:hAnsi="Yu Gothic"/>
                <w:b w:val="0"/>
                <w:sz w:val="18"/>
              </w:rPr>
              <w:t>FY3/2021</w:t>
            </w:r>
          </w:p>
        </w:tc>
        <w:tc>
          <w:tcPr>
            <w:tcW w:type="dxa" w:w="1344"/>
          </w:tcPr>
          <w:p>
            <w:r>
              <w:rPr>
                <w:rFonts w:eastAsia="Yu Gothic"/>
                <w:rFonts w:ascii="Yu Gothic" w:hAnsi="Yu Gothic"/>
                <w:b w:val="0"/>
                <w:sz w:val="18"/>
              </w:rPr>
              <w:t>3,024</w:t>
            </w:r>
          </w:p>
        </w:tc>
        <w:tc>
          <w:tcPr>
            <w:tcW w:type="dxa" w:w="1344"/>
          </w:tcPr>
          <w:p>
            <w:r>
              <w:rPr>
                <w:rFonts w:eastAsia="Yu Gothic"/>
                <w:rFonts w:ascii="Yu Gothic" w:hAnsi="Yu Gothic"/>
                <w:b w:val="0"/>
                <w:sz w:val="18"/>
              </w:rPr>
              <w:t>50.0</w:t>
            </w:r>
          </w:p>
        </w:tc>
        <w:tc>
          <w:tcPr>
            <w:tcW w:type="dxa" w:w="1344"/>
          </w:tcPr>
          <w:p>
            <w:r>
              <w:rPr>
                <w:rFonts w:eastAsia="Yu Gothic"/>
                <w:rFonts w:ascii="Yu Gothic" w:hAnsi="Yu Gothic"/>
                <w:b w:val="0"/>
                <w:sz w:val="18"/>
              </w:rPr>
              <w:t>1.65%</w:t>
            </w:r>
          </w:p>
        </w:tc>
        <w:tc>
          <w:tcPr>
            <w:tcW w:type="dxa" w:w="1344"/>
          </w:tcPr>
          <w:p>
            <w:r>
              <w:rPr>
                <w:rFonts w:eastAsia="Yu Gothic"/>
                <w:rFonts w:ascii="Yu Gothic" w:hAnsi="Yu Gothic"/>
                <w:b w:val="0"/>
                <w:sz w:val="18"/>
              </w:rPr>
              <w:t>34.5</w:t>
            </w:r>
          </w:p>
        </w:tc>
        <w:tc>
          <w:tcPr>
            <w:tcW w:type="dxa" w:w="1344"/>
          </w:tcPr>
          <w:p>
            <w:r>
              <w:rPr>
                <w:rFonts w:eastAsia="Yu Gothic"/>
                <w:rFonts w:ascii="Yu Gothic" w:hAnsi="Yu Gothic"/>
                <w:b w:val="0"/>
                <w:sz w:val="18"/>
              </w:rPr>
              <w:t>507</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FY3/2022</w:t>
            </w:r>
          </w:p>
        </w:tc>
        <w:tc>
          <w:tcPr>
            <w:tcW w:type="dxa" w:w="1344"/>
          </w:tcPr>
          <w:p>
            <w:r>
              <w:rPr>
                <w:rFonts w:eastAsia="Yu Gothic"/>
                <w:rFonts w:ascii="Yu Gothic" w:hAnsi="Yu Gothic"/>
                <w:b w:val="0"/>
                <w:sz w:val="18"/>
              </w:rPr>
              <w:t>4,628</w:t>
            </w:r>
          </w:p>
        </w:tc>
        <w:tc>
          <w:tcPr>
            <w:tcW w:type="dxa" w:w="1344"/>
          </w:tcPr>
          <w:p>
            <w:r>
              <w:rPr>
                <w:rFonts w:eastAsia="Yu Gothic"/>
                <w:rFonts w:ascii="Yu Gothic" w:hAnsi="Yu Gothic"/>
                <w:b w:val="0"/>
                <w:sz w:val="18"/>
              </w:rPr>
              <w:t>106.3</w:t>
            </w:r>
          </w:p>
        </w:tc>
        <w:tc>
          <w:tcPr>
            <w:tcW w:type="dxa" w:w="1344"/>
          </w:tcPr>
          <w:p>
            <w:r>
              <w:rPr>
                <w:rFonts w:eastAsia="Yu Gothic"/>
                <w:rFonts w:ascii="Yu Gothic" w:hAnsi="Yu Gothic"/>
                <w:b w:val="0"/>
                <w:sz w:val="18"/>
              </w:rPr>
              <w:t>2.30%</w:t>
            </w:r>
          </w:p>
        </w:tc>
        <w:tc>
          <w:tcPr>
            <w:tcW w:type="dxa" w:w="1344"/>
          </w:tcPr>
          <w:p>
            <w:r>
              <w:rPr>
                <w:rFonts w:eastAsia="Yu Gothic"/>
                <w:rFonts w:ascii="Yu Gothic" w:hAnsi="Yu Gothic"/>
                <w:b w:val="0"/>
                <w:sz w:val="18"/>
              </w:rPr>
              <w:t>63.8</w:t>
            </w:r>
          </w:p>
        </w:tc>
        <w:tc>
          <w:tcPr>
            <w:tcW w:type="dxa" w:w="1344"/>
          </w:tcPr>
          <w:p>
            <w:r>
              <w:rPr>
                <w:rFonts w:eastAsia="Yu Gothic"/>
                <w:rFonts w:ascii="Yu Gothic" w:hAnsi="Yu Gothic"/>
                <w:b w:val="0"/>
                <w:sz w:val="18"/>
              </w:rPr>
              <w:t>938</w:t>
            </w:r>
          </w:p>
        </w:tc>
        <w:tc>
          <w:tcPr>
            <w:tcW w:type="dxa" w:w="1344"/>
          </w:tcPr>
          <w:p>
            <w:r>
              <w:rPr>
                <w:rFonts w:eastAsia="Yu Gothic"/>
                <w:rFonts w:ascii="Yu Gothic" w:hAnsi="Yu Gothic"/>
                <w:b w:val="0"/>
                <w:sz w:val="18"/>
              </w:rPr>
              <w:t>-</w:t>
            </w:r>
          </w:p>
        </w:tc>
      </w:tr>
      <w:tr>
        <w:tc>
          <w:tcPr>
            <w:tcW w:type="dxa" w:w="1344"/>
          </w:tcPr>
          <w:p>
            <w:r>
              <w:rPr>
                <w:rFonts w:eastAsia="Yu Gothic"/>
                <w:rFonts w:ascii="Yu Gothic" w:hAnsi="Yu Gothic"/>
                <w:b w:val="0"/>
                <w:sz w:val="18"/>
              </w:rPr>
              <w:t>FY3/2023</w:t>
            </w:r>
          </w:p>
        </w:tc>
        <w:tc>
          <w:tcPr>
            <w:tcW w:type="dxa" w:w="1344"/>
          </w:tcPr>
          <w:p>
            <w:r>
              <w:rPr>
                <w:rFonts w:eastAsia="Yu Gothic"/>
                <w:rFonts w:ascii="Yu Gothic" w:hAnsi="Yu Gothic"/>
                <w:b w:val="0"/>
                <w:sz w:val="18"/>
              </w:rPr>
              <w:t>4,176</w:t>
            </w:r>
          </w:p>
        </w:tc>
        <w:tc>
          <w:tcPr>
            <w:tcW w:type="dxa" w:w="1344"/>
          </w:tcPr>
          <w:p>
            <w:r>
              <w:rPr>
                <w:rFonts w:eastAsia="Yu Gothic"/>
                <w:rFonts w:ascii="Yu Gothic" w:hAnsi="Yu Gothic"/>
                <w:b w:val="0"/>
                <w:sz w:val="18"/>
              </w:rPr>
              <w:t>122.3</w:t>
            </w:r>
          </w:p>
        </w:tc>
        <w:tc>
          <w:tcPr>
            <w:tcW w:type="dxa" w:w="1344"/>
          </w:tcPr>
          <w:p>
            <w:r>
              <w:rPr>
                <w:rFonts w:eastAsia="Yu Gothic"/>
                <w:rFonts w:ascii="Yu Gothic" w:hAnsi="Yu Gothic"/>
                <w:b w:val="0"/>
                <w:sz w:val="18"/>
              </w:rPr>
              <w:t>2.93%</w:t>
            </w:r>
          </w:p>
        </w:tc>
        <w:tc>
          <w:tcPr>
            <w:tcW w:type="dxa" w:w="1344"/>
          </w:tcPr>
          <w:p>
            <w:r>
              <w:rPr>
                <w:rFonts w:eastAsia="Yu Gothic"/>
                <w:rFonts w:ascii="Yu Gothic" w:hAnsi="Yu Gothic"/>
                <w:b w:val="0"/>
                <w:sz w:val="18"/>
              </w:rPr>
              <w:t>49.1</w:t>
            </w:r>
          </w:p>
        </w:tc>
        <w:tc>
          <w:tcPr>
            <w:tcW w:type="dxa" w:w="1344"/>
          </w:tcPr>
          <w:p>
            <w:r>
              <w:rPr>
                <w:rFonts w:eastAsia="Yu Gothic"/>
                <w:rFonts w:ascii="Yu Gothic" w:hAnsi="Yu Gothic"/>
                <w:b w:val="0"/>
                <w:sz w:val="18"/>
              </w:rPr>
              <w:t>721</w:t>
            </w:r>
          </w:p>
        </w:tc>
        <w:tc>
          <w:tcPr>
            <w:tcW w:type="dxa" w:w="1344"/>
          </w:tcPr>
          <w:p>
            <w:r>
              <w:rPr>
                <w:rFonts w:eastAsia="Yu Gothic"/>
                <w:rFonts w:ascii="Yu Gothic" w:hAnsi="Yu Gothic"/>
                <w:b w:val="0"/>
                <w:sz w:val="18"/>
              </w:rPr>
              <w:t>300</w:t>
            </w:r>
          </w:p>
        </w:tc>
      </w:tr>
      <w:tr>
        <w:tc>
          <w:tcPr>
            <w:tcW w:type="dxa" w:w="1344"/>
          </w:tcPr>
          <w:p>
            <w:r>
              <w:rPr>
                <w:rFonts w:eastAsia="Yu Gothic"/>
                <w:rFonts w:ascii="Yu Gothic" w:hAnsi="Yu Gothic"/>
                <w:b w:val="0"/>
                <w:sz w:val="18"/>
              </w:rPr>
              <w:t>FY3/2024</w:t>
            </w:r>
          </w:p>
        </w:tc>
        <w:tc>
          <w:tcPr>
            <w:tcW w:type="dxa" w:w="1344"/>
          </w:tcPr>
          <w:p>
            <w:r>
              <w:rPr>
                <w:rFonts w:eastAsia="Yu Gothic"/>
                <w:rFonts w:ascii="Yu Gothic" w:hAnsi="Yu Gothic"/>
                <w:b w:val="0"/>
                <w:sz w:val="18"/>
              </w:rPr>
              <w:t>3,707</w:t>
            </w:r>
          </w:p>
        </w:tc>
        <w:tc>
          <w:tcPr>
            <w:tcW w:type="dxa" w:w="1344"/>
          </w:tcPr>
          <w:p>
            <w:r>
              <w:rPr>
                <w:rFonts w:eastAsia="Yu Gothic"/>
                <w:rFonts w:ascii="Yu Gothic" w:hAnsi="Yu Gothic"/>
                <w:b w:val="0"/>
                <w:sz w:val="18"/>
              </w:rPr>
              <w:t>94.8</w:t>
            </w:r>
          </w:p>
        </w:tc>
        <w:tc>
          <w:tcPr>
            <w:tcW w:type="dxa" w:w="1344"/>
          </w:tcPr>
          <w:p>
            <w:r>
              <w:rPr>
                <w:rFonts w:eastAsia="Yu Gothic"/>
                <w:rFonts w:ascii="Yu Gothic" w:hAnsi="Yu Gothic"/>
                <w:b w:val="0"/>
                <w:sz w:val="18"/>
              </w:rPr>
              <w:t>2.56%</w:t>
            </w:r>
          </w:p>
        </w:tc>
        <w:tc>
          <w:tcPr>
            <w:tcW w:type="dxa" w:w="1344"/>
          </w:tcPr>
          <w:p>
            <w:r>
              <w:rPr>
                <w:rFonts w:eastAsia="Yu Gothic"/>
                <w:rFonts w:ascii="Yu Gothic" w:hAnsi="Yu Gothic"/>
                <w:b w:val="0"/>
                <w:sz w:val="18"/>
              </w:rPr>
              <w:t>21.0</w:t>
            </w:r>
          </w:p>
        </w:tc>
        <w:tc>
          <w:tcPr>
            <w:tcW w:type="dxa" w:w="1344"/>
          </w:tcPr>
          <w:p>
            <w:r>
              <w:rPr>
                <w:rFonts w:eastAsia="Yu Gothic"/>
                <w:rFonts w:ascii="Yu Gothic" w:hAnsi="Yu Gothic"/>
                <w:b w:val="0"/>
                <w:sz w:val="18"/>
              </w:rPr>
              <w:t>308</w:t>
            </w:r>
          </w:p>
        </w:tc>
        <w:tc>
          <w:tcPr>
            <w:tcW w:type="dxa" w:w="1344"/>
          </w:tcPr>
          <w:p>
            <w:r>
              <w:rPr>
                <w:rFonts w:eastAsia="Yu Gothic"/>
                <w:rFonts w:ascii="Yu Gothic" w:hAnsi="Yu Gothic"/>
                <w:b w:val="0"/>
                <w:sz w:val="18"/>
              </w:rPr>
              <w:t>200</w:t>
            </w:r>
          </w:p>
        </w:tc>
      </w:tr>
      <w:tr>
        <w:tc>
          <w:tcPr>
            <w:tcW w:type="dxa" w:w="1344"/>
          </w:tcPr>
          <w:p>
            <w:r>
              <w:rPr>
                <w:rFonts w:eastAsia="Yu Gothic"/>
                <w:rFonts w:ascii="Yu Gothic" w:hAnsi="Yu Gothic"/>
                <w:b w:val="0"/>
                <w:sz w:val="18"/>
              </w:rPr>
              <w:t>FY3/2025</w:t>
            </w:r>
          </w:p>
        </w:tc>
        <w:tc>
          <w:tcPr>
            <w:tcW w:type="dxa" w:w="1344"/>
          </w:tcPr>
          <w:p>
            <w:r>
              <w:rPr>
                <w:rFonts w:eastAsia="Yu Gothic"/>
                <w:rFonts w:ascii="Yu Gothic" w:hAnsi="Yu Gothic"/>
                <w:b w:val="0"/>
                <w:sz w:val="18"/>
              </w:rPr>
              <w:t>4,217</w:t>
            </w:r>
          </w:p>
        </w:tc>
        <w:tc>
          <w:tcPr>
            <w:tcW w:type="dxa" w:w="1344"/>
          </w:tcPr>
          <w:p>
            <w:r>
              <w:rPr>
                <w:rFonts w:eastAsia="Yu Gothic"/>
                <w:rFonts w:ascii="Yu Gothic" w:hAnsi="Yu Gothic"/>
                <w:b w:val="0"/>
                <w:sz w:val="18"/>
              </w:rPr>
              <w:t>101.7</w:t>
            </w:r>
          </w:p>
        </w:tc>
        <w:tc>
          <w:tcPr>
            <w:tcW w:type="dxa" w:w="1344"/>
          </w:tcPr>
          <w:p>
            <w:r>
              <w:rPr>
                <w:rFonts w:eastAsia="Yu Gothic"/>
                <w:rFonts w:ascii="Yu Gothic" w:hAnsi="Yu Gothic"/>
                <w:b w:val="0"/>
                <w:sz w:val="18"/>
              </w:rPr>
              <w:t>2.41%</w:t>
            </w:r>
          </w:p>
        </w:tc>
        <w:tc>
          <w:tcPr>
            <w:tcW w:type="dxa" w:w="1344"/>
          </w:tcPr>
          <w:p>
            <w:r>
              <w:rPr>
                <w:rFonts w:eastAsia="Yu Gothic"/>
                <w:rFonts w:ascii="Yu Gothic" w:hAnsi="Yu Gothic"/>
                <w:b w:val="0"/>
                <w:sz w:val="18"/>
              </w:rPr>
              <w:t>55.9</w:t>
            </w:r>
          </w:p>
        </w:tc>
        <w:tc>
          <w:tcPr>
            <w:tcW w:type="dxa" w:w="1344"/>
          </w:tcPr>
          <w:p>
            <w:r>
              <w:rPr>
                <w:rFonts w:eastAsia="Yu Gothic"/>
                <w:rFonts w:ascii="Yu Gothic" w:hAnsi="Yu Gothic"/>
                <w:b w:val="0"/>
                <w:sz w:val="18"/>
              </w:rPr>
              <w:t>822</w:t>
            </w:r>
          </w:p>
        </w:tc>
        <w:tc>
          <w:tcPr>
            <w:tcW w:type="dxa" w:w="1344"/>
          </w:tcPr>
          <w:p>
            <w:r>
              <w:rPr>
                <w:rFonts w:eastAsia="Yu Gothic"/>
                <w:rFonts w:ascii="Yu Gothic" w:hAnsi="Yu Gothic"/>
                <w:b w:val="0"/>
                <w:sz w:val="18"/>
              </w:rPr>
              <w:t>300</w:t>
            </w:r>
          </w:p>
        </w:tc>
      </w:tr>
      <w:tr>
        <w:tc>
          <w:tcPr>
            <w:tcW w:type="dxa" w:w="1344"/>
          </w:tcPr>
          <w:p>
            <w:r>
              <w:rPr>
                <w:rFonts w:eastAsia="Yu Gothic"/>
                <w:rFonts w:ascii="Yu Gothic" w:hAnsi="Yu Gothic"/>
                <w:b w:val="0"/>
                <w:sz w:val="18"/>
              </w:rPr>
              <w:t>**FY3/2026(確)**</w:t>
            </w:r>
          </w:p>
        </w:tc>
        <w:tc>
          <w:tcPr>
            <w:tcW w:type="dxa" w:w="1344"/>
          </w:tcPr>
          <w:p>
            <w:r>
              <w:rPr>
                <w:rFonts w:eastAsia="Yu Gothic"/>
                <w:rFonts w:ascii="Yu Gothic" w:hAnsi="Yu Gothic"/>
                <w:b w:val="0"/>
                <w:sz w:val="18"/>
              </w:rPr>
              <w:t>**6,337**</w:t>
            </w:r>
          </w:p>
        </w:tc>
        <w:tc>
          <w:tcPr>
            <w:tcW w:type="dxa" w:w="1344"/>
          </w:tcPr>
          <w:p>
            <w:r>
              <w:rPr>
                <w:rFonts w:eastAsia="Yu Gothic"/>
                <w:rFonts w:ascii="Yu Gothic" w:hAnsi="Yu Gothic"/>
                <w:b w:val="0"/>
                <w:sz w:val="18"/>
              </w:rPr>
              <w:t>**188**</w:t>
            </w:r>
          </w:p>
        </w:tc>
        <w:tc>
          <w:tcPr>
            <w:tcW w:type="dxa" w:w="1344"/>
          </w:tcPr>
          <w:p>
            <w:r>
              <w:rPr>
                <w:rFonts w:eastAsia="Yu Gothic"/>
                <w:rFonts w:ascii="Yu Gothic" w:hAnsi="Yu Gothic"/>
                <w:b w:val="0"/>
                <w:sz w:val="18"/>
              </w:rPr>
              <w:t>**2.97%**</w:t>
            </w:r>
          </w:p>
        </w:tc>
        <w:tc>
          <w:tcPr>
            <w:tcW w:type="dxa" w:w="1344"/>
          </w:tcPr>
          <w:p>
            <w:r>
              <w:rPr>
                <w:rFonts w:eastAsia="Yu Gothic"/>
                <w:rFonts w:ascii="Yu Gothic" w:hAnsi="Yu Gothic"/>
                <w:b w:val="0"/>
                <w:sz w:val="18"/>
              </w:rPr>
              <w:t>**100**</w:t>
            </w:r>
          </w:p>
        </w:tc>
        <w:tc>
          <w:tcPr>
            <w:tcW w:type="dxa" w:w="1344"/>
          </w:tcPr>
          <w:p>
            <w:r>
              <w:rPr>
                <w:rFonts w:eastAsia="Yu Gothic"/>
                <w:rFonts w:ascii="Yu Gothic" w:hAnsi="Yu Gothic"/>
                <w:b w:val="0"/>
                <w:sz w:val="18"/>
              </w:rPr>
              <w:t>**1,473**</w:t>
            </w:r>
          </w:p>
        </w:tc>
        <w:tc>
          <w:tcPr>
            <w:tcW w:type="dxa" w:w="1344"/>
          </w:tcPr>
          <w:p>
            <w:r>
              <w:rPr>
                <w:rFonts w:eastAsia="Yu Gothic"/>
                <w:rFonts w:ascii="Yu Gothic" w:hAnsi="Yu Gothic"/>
                <w:b w:val="0"/>
                <w:sz w:val="18"/>
              </w:rPr>
              <w:t>**540**</w:t>
            </w:r>
          </w:p>
        </w:tc>
      </w:tr>
      <w:tr>
        <w:tc>
          <w:tcPr>
            <w:tcW w:type="dxa" w:w="1344"/>
          </w:tcPr>
          <w:p>
            <w:r>
              <w:rPr>
                <w:rFonts w:eastAsia="Yu Gothic"/>
                <w:rFonts w:ascii="Yu Gothic" w:hAnsi="Yu Gothic"/>
                <w:b w:val="0"/>
                <w:sz w:val="18"/>
              </w:rPr>
              <w:t>FY3/2027(予)</w:t>
            </w:r>
          </w:p>
        </w:tc>
        <w:tc>
          <w:tcPr>
            <w:tcW w:type="dxa" w:w="1344"/>
          </w:tcPr>
          <w:p>
            <w:r>
              <w:rPr>
                <w:rFonts w:eastAsia="Yu Gothic"/>
                <w:rFonts w:ascii="Yu Gothic" w:hAnsi="Yu Gothic"/>
                <w:b w:val="0"/>
                <w:sz w:val="18"/>
              </w:rPr>
              <w:t>7,500</w:t>
            </w:r>
          </w:p>
        </w:tc>
        <w:tc>
          <w:tcPr>
            <w:tcW w:type="dxa" w:w="1344"/>
          </w:tcPr>
          <w:p>
            <w:r>
              <w:rPr>
                <w:rFonts w:eastAsia="Yu Gothic"/>
                <w:rFonts w:ascii="Yu Gothic" w:hAnsi="Yu Gothic"/>
                <w:b w:val="0"/>
                <w:sz w:val="18"/>
              </w:rPr>
              <w:t>182</w:t>
            </w:r>
          </w:p>
        </w:tc>
        <w:tc>
          <w:tcPr>
            <w:tcW w:type="dxa" w:w="1344"/>
          </w:tcPr>
          <w:p>
            <w:r>
              <w:rPr>
                <w:rFonts w:eastAsia="Yu Gothic"/>
                <w:rFonts w:ascii="Yu Gothic" w:hAnsi="Yu Gothic"/>
                <w:b w:val="0"/>
                <w:sz w:val="18"/>
              </w:rPr>
              <w:t>2.43%</w:t>
            </w:r>
          </w:p>
        </w:tc>
        <w:tc>
          <w:tcPr>
            <w:tcW w:type="dxa" w:w="1344"/>
          </w:tcPr>
          <w:p>
            <w:r>
              <w:rPr>
                <w:rFonts w:eastAsia="Yu Gothic"/>
                <w:rFonts w:ascii="Yu Gothic" w:hAnsi="Yu Gothic"/>
                <w:b w:val="0"/>
                <w:sz w:val="18"/>
              </w:rPr>
              <w:t>110</w:t>
            </w:r>
          </w:p>
        </w:tc>
        <w:tc>
          <w:tcPr>
            <w:tcW w:type="dxa" w:w="1344"/>
          </w:tcPr>
          <w:p>
            <w:r>
              <w:rPr>
                <w:rFonts w:eastAsia="Yu Gothic"/>
                <w:rFonts w:ascii="Yu Gothic" w:hAnsi="Yu Gothic"/>
                <w:b w:val="0"/>
                <w:sz w:val="18"/>
              </w:rPr>
              <w:t>1,617</w:t>
            </w:r>
          </w:p>
        </w:tc>
        <w:tc>
          <w:tcPr>
            <w:tcW w:type="dxa" w:w="1344"/>
          </w:tcPr>
          <w:p>
            <w:r>
              <w:rPr>
                <w:rFonts w:eastAsia="Yu Gothic"/>
                <w:rFonts w:ascii="Yu Gothic" w:hAnsi="Yu Gothic"/>
                <w:b w:val="0"/>
                <w:sz w:val="18"/>
              </w:rPr>
              <w:t>600</w:t>
            </w:r>
          </w:p>
        </w:tc>
      </w:tr>
    </w:tbl>
    <w:p/>
    <w:p/>
    <w:p>
      <w:pPr>
        <w:spacing w:after="40"/>
      </w:pPr>
      <w:r>
        <w:rPr>
          <w:rFonts w:eastAsia="Yu Gothic"/>
          <w:rFonts w:ascii="Yu Gothic" w:hAnsi="Yu Gothic"/>
          <w:b w:val="0"/>
          <w:sz w:val="20"/>
        </w:rPr>
        <w:t>**出所**: 松井証券決算ページ・Yahoo Finance・strainer.jp（2026/04/24取得）</w:t>
      </w:r>
    </w:p>
    <w:p/>
    <w:p>
      <w:pPr>
        <w:spacing w:before="120" w:after="80"/>
        <w:jc w:val="left"/>
      </w:pPr>
      <w:r>
        <w:rPr>
          <w:rFonts w:eastAsia="Yu Gothic"/>
          <w:rFonts w:ascii="Yu Gothic" w:hAnsi="Yu Gothic"/>
          <w:b/>
          <w:color w:val="366092"/>
          <w:sz w:val="23"/>
        </w:rPr>
        <w:t>DRAMサイクル感応度（試算）</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DRAM価格変動</w:t>
            </w:r>
          </w:p>
        </w:tc>
        <w:tc>
          <w:tcPr>
            <w:tcW w:type="dxa" w:w="2351"/>
            <w:shd w:val="clear" w:color="auto" w:fill="1F497D"/>
          </w:tcPr>
          <w:p>
            <w:r>
              <w:rPr>
                <w:rFonts w:eastAsia="Yu Gothic"/>
                <w:rFonts w:ascii="Yu Gothic" w:hAnsi="Yu Gothic"/>
                <w:b/>
                <w:color w:val="FFFFFF"/>
                <w:sz w:val="18"/>
              </w:rPr>
              <w:t>売上への影響</w:t>
            </w:r>
          </w:p>
        </w:tc>
        <w:tc>
          <w:tcPr>
            <w:tcW w:type="dxa" w:w="2351"/>
            <w:shd w:val="clear" w:color="auto" w:fill="1F497D"/>
          </w:tcPr>
          <w:p>
            <w:r>
              <w:rPr>
                <w:rFonts w:eastAsia="Yu Gothic"/>
                <w:rFonts w:ascii="Yu Gothic" w:hAnsi="Yu Gothic"/>
                <w:b/>
                <w:color w:val="FFFFFF"/>
                <w:sz w:val="18"/>
              </w:rPr>
              <w:t>純利益への影響</w:t>
            </w:r>
          </w:p>
        </w:tc>
        <w:tc>
          <w:tcPr>
            <w:tcW w:type="dxa" w:w="2351"/>
            <w:shd w:val="clear" w:color="auto" w:fill="1F497D"/>
          </w:tcPr>
          <w:p>
            <w:r>
              <w:rPr>
                <w:rFonts w:eastAsia="Yu Gothic"/>
                <w:rFonts w:ascii="Yu Gothic" w:hAnsi="Yu Gothic"/>
                <w:b/>
                <w:color w:val="FFFFFF"/>
                <w:sz w:val="18"/>
              </w:rPr>
              <w:t>EPS変動</w:t>
            </w:r>
          </w:p>
        </w:tc>
      </w:tr>
      <w:tr>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+約480億円</w:t>
            </w:r>
          </w:p>
        </w:tc>
        <w:tc>
          <w:tcPr>
            <w:tcW w:type="dxa" w:w="2351"/>
          </w:tcPr>
          <w:p>
            <w:r>
              <w:rPr>
                <w:rFonts w:eastAsia="Yu Gothic"/>
                <w:rFonts w:ascii="Yu Gothic" w:hAnsi="Yu Gothic"/>
                <w:b w:val="0"/>
                <w:sz w:val="18"/>
              </w:rPr>
              <w:t>+約10億円</w:t>
            </w:r>
          </w:p>
        </w:tc>
        <w:tc>
          <w:tcPr>
            <w:tcW w:type="dxa" w:w="2351"/>
          </w:tcPr>
          <w:p>
            <w:r>
              <w:rPr>
                <w:rFonts w:eastAsia="Yu Gothic"/>
                <w:rFonts w:ascii="Yu Gothic" w:hAnsi="Yu Gothic"/>
                <w:b w:val="0"/>
                <w:sz w:val="18"/>
              </w:rPr>
              <w:t>+¥147</w:t>
            </w:r>
          </w:p>
        </w:tc>
      </w:tr>
      <w:tr>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-約480億円</w:t>
            </w:r>
          </w:p>
        </w:tc>
        <w:tc>
          <w:tcPr>
            <w:tcW w:type="dxa" w:w="2351"/>
          </w:tcPr>
          <w:p>
            <w:r>
              <w:rPr>
                <w:rFonts w:eastAsia="Yu Gothic"/>
                <w:rFonts w:ascii="Yu Gothic" w:hAnsi="Yu Gothic"/>
                <w:b w:val="0"/>
                <w:sz w:val="18"/>
              </w:rPr>
              <w:t>-約10億円</w:t>
            </w:r>
          </w:p>
        </w:tc>
        <w:tc>
          <w:tcPr>
            <w:tcW w:type="dxa" w:w="2351"/>
          </w:tcPr>
          <w:p>
            <w:r>
              <w:rPr>
                <w:rFonts w:eastAsia="Yu Gothic"/>
                <w:rFonts w:ascii="Yu Gothic" w:hAnsi="Yu Gothic"/>
                <w:b w:val="0"/>
                <w:sz w:val="18"/>
              </w:rPr>
              <w:t>-¥147</w:t>
            </w:r>
          </w:p>
        </w:tc>
      </w:tr>
      <w:tr>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-約1,440億円</w:t>
            </w:r>
          </w:p>
        </w:tc>
        <w:tc>
          <w:tcPr>
            <w:tcW w:type="dxa" w:w="2351"/>
          </w:tcPr>
          <w:p>
            <w:r>
              <w:rPr>
                <w:rFonts w:eastAsia="Yu Gothic"/>
                <w:rFonts w:ascii="Yu Gothic" w:hAnsi="Yu Gothic"/>
                <w:b w:val="0"/>
                <w:sz w:val="18"/>
              </w:rPr>
              <w:t>-約30億円</w:t>
            </w:r>
          </w:p>
        </w:tc>
        <w:tc>
          <w:tcPr>
            <w:tcW w:type="dxa" w:w="2351"/>
          </w:tcPr>
          <w:p>
            <w:r>
              <w:rPr>
                <w:rFonts w:eastAsia="Yu Gothic"/>
                <w:rFonts w:ascii="Yu Gothic" w:hAnsi="Yu Gothic"/>
                <w:b w:val="0"/>
                <w:sz w:val="18"/>
              </w:rPr>
              <w:t>-¥441</w:t>
            </w:r>
          </w:p>
        </w:tc>
      </w:tr>
    </w:tbl>
    <w:p/>
    <w:p/>
    <w:p>
      <w:pPr>
        <w:spacing w:after="40"/>
      </w:pPr>
      <w:r>
        <w:rPr>
          <w:rFonts w:eastAsia="Yu Gothic"/>
          <w:rFonts w:ascii="Yu Gothic" w:hAnsi="Yu Gothic"/>
          <w:b w:val="0"/>
          <w:sz w:val="20"/>
        </w:rPr>
        <w:t>**注**: 感応度はFY3/2026売上規模ベースで試算。実際はアロケーション量変動も伴うため簡易試算。公式感応度は未開示（要確認）。</w:t>
      </w:r>
    </w:p>
    <w:p/>
    <w:p/>
    <w:p/>
    <w:p>
      <w:pPr>
        <w:spacing w:after="40"/>
      </w:pPr>
      <w:r>
        <w:rPr>
          <w:rFonts w:eastAsia="Yu Gothic"/>
          <w:rFonts w:ascii="Yu Gothic" w:hAnsi="Yu Gothic"/>
          <w:b w:val="0"/>
          <w:sz w:val="20"/>
        </w:rPr>
        <w:t>**レポート作成**: 竹村トレードカンパニー 深井アナリスト</w:t>
      </w:r>
    </w:p>
    <w:p>
      <w:pPr>
        <w:spacing w:after="40"/>
      </w:pPr>
      <w:r>
        <w:rPr>
          <w:rFonts w:eastAsia="Yu Gothic"/>
          <w:rFonts w:ascii="Yu Gothic" w:hAnsi="Yu Gothic"/>
          <w:b w:val="0"/>
          <w:sz w:val="20"/>
        </w:rPr>
        <w:t>**作成日**: 2026年4月24日</w:t>
      </w:r>
    </w:p>
    <w:p>
      <w:pPr>
        <w:spacing w:after="40"/>
      </w:pPr>
      <w:r>
        <w:rPr>
          <w:rFonts w:eastAsia="Yu Gothic"/>
          <w:rFonts w:ascii="Yu Gothic" w:hAnsi="Yu Gothic"/>
          <w:b w:val="0"/>
          <w:sz w:val="20"/>
        </w:rPr>
        <w:t>**免責**: 本レポートは投資判断の参考情報として作成したものであり、特定銘柄への投資を推奨するものではありません。投資判断はご自身の責任で行ってください。</w:t>
      </w:r>
    </w:p>
    <w:p/>
    <w:p/>
    <w:p>
      <w:pPr>
        <w:spacing w:after="40"/>
      </w:pPr>
      <w:r>
        <w:rPr>
          <w:rFonts w:eastAsia="Yu Gothic"/>
          <w:rFonts w:ascii="Yu Gothic" w:hAnsi="Yu Gothic"/>
          <w:b w:val="0"/>
          <w:sz w:val="20"/>
        </w:rPr>
        <w:t>*Sources:*</w:t>
      </w:r>
    </w:p>
    <w:p>
      <w:pPr>
        <w:pStyle w:val="ListBullet"/>
      </w:pPr>
      <w:r>
        <w:rPr>
          <w:rFonts w:eastAsia="Yu Gothic"/>
          <w:rFonts w:ascii="Yu Gothic" w:hAnsi="Yu Gothic"/>
          <w:b w:val="0"/>
          <w:sz w:val="20"/>
        </w:rPr>
        <w:t>*Yahoo Finance (2737.T): https://finance.yahoo.co.jp/quote/2737.T*</w:t>
      </w:r>
    </w:p>
    <w:p>
      <w:pPr>
        <w:pStyle w:val="ListBullet"/>
      </w:pPr>
      <w:r>
        <w:rPr>
          <w:rFonts w:eastAsia="Yu Gothic"/>
          <w:rFonts w:ascii="Yu Gothic" w:hAnsi="Yu Gothic"/>
          <w:b w:val="0"/>
          <w:sz w:val="20"/>
        </w:rPr>
        <w:t>*IFIS株予報: https://kabuyoho.ifis.co.jp/index.php?action=tp1&amp;sa=report&amp;bcode=2737*</w:t>
      </w:r>
    </w:p>
    <w:p>
      <w:pPr>
        <w:pStyle w:val="ListBullet"/>
      </w:pPr>
      <w:r>
        <w:rPr>
          <w:rFonts w:eastAsia="Yu Gothic"/>
          <w:rFonts w:ascii="Yu Gothic" w:hAnsi="Yu Gothic"/>
          <w:b w:val="0"/>
          <w:sz w:val="20"/>
        </w:rPr>
        <w:t>*松井証券決算情報: https://finance.matsui.co.jp/stock/2737/settlement/index*</w:t>
      </w:r>
    </w:p>
    <w:p>
      <w:pPr>
        <w:pStyle w:val="ListBullet"/>
      </w:pPr>
      <w:r>
        <w:rPr>
          <w:rFonts w:eastAsia="Yu Gothic"/>
          <w:rFonts w:ascii="Yu Gothic" w:hAnsi="Yu Gothic"/>
          <w:b w:val="0"/>
          <w:sz w:val="20"/>
        </w:rPr>
        <w:t>*strainer.jp配当情報: https://strainer.jp/companies/JP-2737/dividends*</w:t>
      </w:r>
    </w:p>
    <w:p>
      <w:pPr>
        <w:pStyle w:val="ListBullet"/>
      </w:pPr>
      <w:r>
        <w:rPr>
          <w:rFonts w:eastAsia="Yu Gothic"/>
          <w:rFonts w:ascii="Yu Gothic" w:hAnsi="Yu Gothic"/>
          <w:b w:val="0"/>
          <w:sz w:val="20"/>
        </w:rPr>
        <w:t>*TrendForce DRAM Q2 2026: https://www.trendforce.com/presscenter/news/20260331-12995.html*</w:t>
      </w:r>
    </w:p>
    <w:p>
      <w:pPr>
        <w:pStyle w:val="ListBullet"/>
      </w:pPr>
      <w:r>
        <w:rPr>
          <w:rFonts w:eastAsia="Yu Gothic"/>
          <w:rFonts w:ascii="Yu Gothic" w:hAnsi="Yu Gothic"/>
          <w:b w:val="0"/>
          <w:sz w:val="20"/>
        </w:rPr>
        <w:t>*TrendForce DRAM Jan 2026: https://www.trendforce.com/presscenter/news/20260105-12860.html*</w:t>
      </w:r>
    </w:p>
    <w:p>
      <w:pPr>
        <w:pStyle w:val="ListBullet"/>
      </w:pPr>
      <w:r>
        <w:rPr>
          <w:rFonts w:eastAsia="Yu Gothic"/>
          <w:rFonts w:ascii="Yu Gothic" w:hAnsi="Yu Gothic"/>
          <w:b w:val="0"/>
          <w:sz w:val="20"/>
        </w:rPr>
        <w:t>*Samsung AI memory: https://www.technetbooks.com/2026/02/samsung-electronics-dram-market-share.html*</w:t>
      </w:r>
    </w:p>
    <w:p>
      <w:pPr>
        <w:pStyle w:val="ListBullet"/>
      </w:pPr>
      <w:r>
        <w:rPr>
          <w:rFonts w:eastAsia="Yu Gothic"/>
          <w:rFonts w:ascii="Yu Gothic" w:hAnsi="Yu Gothic"/>
          <w:b w:val="0"/>
          <w:sz w:val="20"/>
        </w:rPr>
        <w:t>*株式会社トーメンデバイス IR: https://www.tomendevices.co.jp/ir/*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