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left"/>
        <w:pBdr>
          <w:bottom w:val="single" w:sz="6" w:space="1" w:color="4472C4"/>
        </w:pBdr>
      </w:pPr>
      <w:r>
        <w:rPr>
          <w:rFonts w:eastAsia="Yu Gothic"/>
          <w:rFonts w:ascii="Yu Gothic" w:hAnsi="Yu Gothic"/>
          <w:b/>
          <w:color w:val="00467F"/>
          <w:sz w:val="32"/>
        </w:rPr>
        <w:t>Deep Research: ホットランドHD (3196 JP) — 優先度1</w:t>
      </w:r>
    </w:p>
    <w:p>
      <w:pPr>
        <w:spacing w:after="40"/>
      </w:pPr>
      <w:r>
        <w:rPr>
          <w:rFonts w:eastAsia="Yu Gothic"/>
          <w:rFonts w:ascii="Yu Gothic" w:hAnsi="Yu Gothic"/>
          <w:b/>
          <w:sz w:val="20"/>
        </w:rPr>
        <w:t>作成日: 2026年4月26日 | 浅井スコア: -45 (SELL/回避)</w:t>
      </w:r>
    </w:p>
    <w:p/>
    <w:p/>
    <w:p/>
    <w:p>
      <w:pPr>
        <w:spacing w:before="120" w:after="80"/>
        <w:jc w:val="left"/>
        <w:pBdr>
          <w:bottom w:val="single" w:sz="6" w:space="1" w:color="4472C4"/>
        </w:pBdr>
      </w:pPr>
      <w:r>
        <w:rPr>
          <w:rFonts w:eastAsia="Yu Gothic"/>
          <w:rFonts w:ascii="Yu Gothic" w:hAnsi="Yu Gothic"/>
          <w:b/>
          <w:color w:val="1F497D"/>
          <w:sz w:val="26"/>
        </w:rPr>
        <w:t>⚡ 冒頭10秒サマリー</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投資判断</w:t>
            </w:r>
          </w:p>
        </w:tc>
        <w:tc>
          <w:tcPr>
            <w:tcW w:type="dxa" w:w="4703"/>
          </w:tcPr>
          <w:p>
            <w:r>
              <w:rPr>
                <w:rFonts w:eastAsia="Yu Gothic"/>
                <w:rFonts w:ascii="Yu Gothic" w:hAnsi="Yu Gothic"/>
                <w:b w:val="0"/>
                <w:sz w:val="18"/>
              </w:rPr>
              <w:t>SELL / 回避 — ユーザーの直感は正しい</w:t>
            </w:r>
          </w:p>
        </w:tc>
      </w:tr>
      <w:tr>
        <w:tc>
          <w:tcPr>
            <w:tcW w:type="dxa" w:w="4703"/>
          </w:tcPr>
          <w:p>
            <w:r>
              <w:rPr>
                <w:rFonts w:eastAsia="Yu Gothic"/>
                <w:rFonts w:ascii="Yu Gothic" w:hAnsi="Yu Gothic"/>
                <w:b w:val="0"/>
                <w:sz w:val="18"/>
              </w:rPr>
              <w:t>FV（深井）</w:t>
            </w:r>
          </w:p>
        </w:tc>
        <w:tc>
          <w:tcPr>
            <w:tcW w:type="dxa" w:w="4703"/>
          </w:tcPr>
          <w:p>
            <w:r>
              <w:rPr>
                <w:rFonts w:eastAsia="Yu Gothic"/>
                <w:rFonts w:ascii="Yu Gothic" w:hAnsi="Yu Gothic"/>
                <w:b w:val="0"/>
                <w:sz w:val="18"/>
              </w:rPr>
              <w:t>¥500〜650（希薄化後EPS¥30×PER15〜22x）</w:t>
            </w:r>
          </w:p>
        </w:tc>
      </w:tr>
      <w:tr>
        <w:tc>
          <w:tcPr>
            <w:tcW w:type="dxa" w:w="4703"/>
          </w:tcPr>
          <w:p>
            <w:r>
              <w:rPr>
                <w:rFonts w:eastAsia="Yu Gothic"/>
                <w:rFonts w:ascii="Yu Gothic" w:hAnsi="Yu Gothic"/>
                <w:b w:val="0"/>
                <w:sz w:val="18"/>
              </w:rPr>
              <w:t>現値</w:t>
            </w:r>
          </w:p>
        </w:tc>
        <w:tc>
          <w:tcPr>
            <w:tcW w:type="dxa" w:w="4703"/>
          </w:tcPr>
          <w:p>
            <w:r>
              <w:rPr>
                <w:rFonts w:eastAsia="Yu Gothic"/>
                <w:rFonts w:ascii="Yu Gothic" w:hAnsi="Yu Gothic"/>
                <w:b w:val="0"/>
                <w:sz w:val="18"/>
              </w:rPr>
              <w:t>¥1,636 → FV比 ▲60〜70%の大幅割高</w:t>
            </w:r>
          </w:p>
        </w:tc>
      </w:tr>
      <w:tr>
        <w:tc>
          <w:tcPr>
            <w:tcW w:type="dxa" w:w="4703"/>
          </w:tcPr>
          <w:p>
            <w:r>
              <w:rPr>
                <w:rFonts w:eastAsia="Yu Gothic"/>
                <w:rFonts w:ascii="Yu Gothic" w:hAnsi="Yu Gothic"/>
                <w:b w:val="0"/>
                <w:sz w:val="18"/>
              </w:rPr>
              <w:t>発行価格</w:t>
            </w:r>
          </w:p>
        </w:tc>
        <w:tc>
          <w:tcPr>
            <w:tcW w:type="dxa" w:w="4703"/>
          </w:tcPr>
          <w:p>
            <w:r>
              <w:rPr>
                <w:rFonts w:eastAsia="Yu Gothic"/>
                <w:rFonts w:ascii="Yu Gothic" w:hAnsi="Yu Gothic"/>
                <w:b w:val="0"/>
                <w:sz w:val="18"/>
              </w:rPr>
              <w:t>¥1,635（確定、4/20価格決定）→ 現値¥1,636とほぼパリティ</w:t>
            </w:r>
          </w:p>
        </w:tc>
      </w:tr>
      <w:tr>
        <w:tc>
          <w:tcPr>
            <w:tcW w:type="dxa" w:w="4703"/>
          </w:tcPr>
          <w:p>
            <w:r>
              <w:rPr>
                <w:rFonts w:eastAsia="Yu Gothic"/>
                <w:rFonts w:ascii="Yu Gothic" w:hAnsi="Yu Gothic"/>
                <w:b w:val="0"/>
                <w:sz w:val="18"/>
              </w:rPr>
              <w:t>PO受渡</w:t>
            </w:r>
          </w:p>
        </w:tc>
        <w:tc>
          <w:tcPr>
            <w:tcW w:type="dxa" w:w="4703"/>
          </w:tcPr>
          <w:p>
            <w:r>
              <w:rPr>
                <w:rFonts w:eastAsia="Yu Gothic"/>
                <w:rFonts w:ascii="Yu Gothic" w:hAnsi="Yu Gothic"/>
                <w:b w:val="0"/>
                <w:sz w:val="18"/>
              </w:rPr>
              <w:t>2026年4月27日（月）— 払込完了日</w:t>
            </w:r>
          </w:p>
        </w:tc>
      </w:tr>
      <w:tr>
        <w:tc>
          <w:tcPr>
            <w:tcW w:type="dxa" w:w="4703"/>
          </w:tcPr>
          <w:p>
            <w:r>
              <w:rPr>
                <w:rFonts w:eastAsia="Yu Gothic"/>
                <w:rFonts w:ascii="Yu Gothic" w:hAnsi="Yu Gothic"/>
                <w:b w:val="0"/>
                <w:sz w:val="18"/>
              </w:rPr>
              <w:t>回転率</w:t>
            </w:r>
          </w:p>
        </w:tc>
        <w:tc>
          <w:tcPr>
            <w:tcW w:type="dxa" w:w="4703"/>
          </w:tcPr>
          <w:p>
            <w:r>
              <w:rPr>
                <w:rFonts w:eastAsia="Yu Gothic"/>
                <w:rFonts w:ascii="Yu Gothic" w:hAnsi="Yu Gothic"/>
                <w:b w:val="0"/>
                <w:sz w:val="18"/>
              </w:rPr>
              <w:t>67%（不足）→ 受渡不能リスク残存</w:t>
            </w:r>
          </w:p>
        </w:tc>
      </w:tr>
    </w:tbl>
    <w:p/>
    <w:p/>
    <w:p>
      <w:pPr>
        <w:spacing w:after="40"/>
      </w:pPr>
      <w:r>
        <w:rPr>
          <w:rFonts w:eastAsia="Yu Gothic"/>
          <w:rFonts w:ascii="Yu Gothic" w:hAnsi="Yu Gothic"/>
          <w:b/>
          <w:sz w:val="20"/>
        </w:rPr>
        <w:t>3弾丸（ネガティブ）:</w:t>
      </w:r>
    </w:p>
    <w:p>
      <w:pPr>
        <w:pStyle w:val="ListBullet"/>
      </w:pPr>
      <w:r>
        <w:rPr>
          <w:rFonts w:eastAsia="Yu Gothic"/>
          <w:rFonts w:ascii="Yu Gothic" w:hAnsi="Yu Gothic"/>
          <w:b w:val="0"/>
          <w:sz w:val="20"/>
        </w:rPr>
        <w:t>バイト代上昇が回復シナリオを破壊 — FY2026E OP回復額¥7.2億 vs 最低賃金+5%の人件費増¥8〜10億。回復分が丸ごと食い潰される</w:t>
      </w:r>
    </w:p>
    <w:p>
      <w:pPr>
        <w:pStyle w:val="ListBullet"/>
      </w:pPr>
      <w:r>
        <w:rPr>
          <w:rFonts w:eastAsia="Yu Gothic"/>
          <w:rFonts w:ascii="Yu Gothic" w:hAnsi="Yu Gothic"/>
          <w:b w:val="0"/>
          <w:sz w:val="20"/>
        </w:rPr>
        <w:t>PO希薄化22% — 発行価格¥1,635×4,764,200株（OA込み）。希薄化後FY2026E EPS¥30.3、PER 54x は外食業として完全に割高</w:t>
      </w:r>
    </w:p>
    <w:p>
      <w:pPr>
        <w:pStyle w:val="ListBullet"/>
      </w:pPr>
      <w:r>
        <w:rPr>
          <w:rFonts w:eastAsia="Yu Gothic"/>
          <w:rFonts w:ascii="Yu Gothic" w:hAnsi="Yu Gothic"/>
          <w:b w:val="0"/>
          <w:sz w:val="20"/>
        </w:rPr>
        <w:t>PO参加者にリターン動機なし — 発行価格¥1,635 vs 現値¥1,636 = +¥1（+0.06%）。アンダーウォーターなら売り圧力に転換</w:t>
      </w:r>
    </w:p>
    <w:p/>
    <w:p>
      <w:pPr>
        <w:spacing w:after="40"/>
      </w:pPr>
      <w:r>
        <w:rPr>
          <w:rFonts w:eastAsia="Yu Gothic"/>
          <w:rFonts w:ascii="Yu Gothic" w:hAnsi="Yu Gothic"/>
          <w:b w:val="0"/>
          <w:sz w:val="20"/>
        </w:rPr>
        <w:t>**1リスク（最重要）:** バイト代上昇が構造化している限り、OPM 4.3%ガイダンスは達成困難。FY2026E NI¥8億はベストケース</w:t>
      </w:r>
    </w:p>
    <w:p/>
    <w:p>
      <w:pPr>
        <w:spacing w:after="40"/>
      </w:pPr>
      <w:r>
        <w:rPr>
          <w:rFonts w:eastAsia="Yu Gothic"/>
          <w:rFonts w:ascii="Yu Gothic" w:hAnsi="Yu Gothic"/>
          <w:b w:val="0"/>
          <w:sz w:val="20"/>
        </w:rPr>
        <w:t>**推奨アクション:** 買わない判断を支持。保有中なら発行価格¥1,635割れで損切り確認。</w:t>
      </w:r>
    </w:p>
    <w:p/>
    <w:p/>
    <w:p/>
    <w:p>
      <w:pPr>
        <w:spacing w:before="120" w:after="80"/>
        <w:jc w:val="left"/>
        <w:pBdr>
          <w:bottom w:val="single" w:sz="6" w:space="1" w:color="4472C4"/>
        </w:pBdr>
      </w:pPr>
      <w:r>
        <w:rPr>
          <w:rFonts w:eastAsia="Yu Gothic"/>
          <w:rFonts w:ascii="Yu Gothic" w:hAnsi="Yu Gothic"/>
          <w:b/>
          <w:color w:val="1F497D"/>
          <w:sz w:val="26"/>
        </w:rPr>
        <w:t>📍 IR自律偵察</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IRページ</w:t>
            </w:r>
          </w:p>
        </w:tc>
        <w:tc>
          <w:tcPr>
            <w:tcW w:type="dxa" w:w="4703"/>
          </w:tcPr>
          <w:p>
            <w:r>
              <w:rPr>
                <w:rFonts w:eastAsia="Yu Gothic"/>
                <w:rFonts w:ascii="Yu Gothic" w:hAnsi="Yu Gothic"/>
                <w:b w:val="0"/>
                <w:sz w:val="18"/>
              </w:rPr>
              <w:t>https://ir.hotland.co.jp/</w:t>
            </w:r>
          </w:p>
        </w:tc>
      </w:tr>
      <w:tr>
        <w:tc>
          <w:tcPr>
            <w:tcW w:type="dxa" w:w="4703"/>
          </w:tcPr>
          <w:p>
            <w:r>
              <w:rPr>
                <w:rFonts w:eastAsia="Yu Gothic"/>
                <w:rFonts w:ascii="Yu Gothic" w:hAnsi="Yu Gothic"/>
                <w:b w:val="0"/>
                <w:sz w:val="18"/>
              </w:rPr>
              <w:t>PO価格決定リリース</w:t>
            </w:r>
          </w:p>
        </w:tc>
        <w:tc>
          <w:tcPr>
            <w:tcW w:type="dxa" w:w="4703"/>
          </w:tcPr>
          <w:p>
            <w:r>
              <w:rPr>
                <w:rFonts w:eastAsia="Yu Gothic"/>
                <w:rFonts w:ascii="Yu Gothic" w:hAnsi="Yu Gothic"/>
                <w:b w:val="0"/>
                <w:sz w:val="18"/>
              </w:rPr>
              <w:t>https://www.nikkei.com/nkd/disclosure/tdnr/20260420506932/</w:t>
            </w:r>
          </w:p>
        </w:tc>
      </w:tr>
      <w:tr>
        <w:tc>
          <w:tcPr>
            <w:tcW w:type="dxa" w:w="4703"/>
          </w:tcPr>
          <w:p>
            <w:r>
              <w:rPr>
                <w:rFonts w:eastAsia="Yu Gothic"/>
                <w:rFonts w:ascii="Yu Gothic" w:hAnsi="Yu Gothic"/>
                <w:b w:val="0"/>
                <w:sz w:val="18"/>
              </w:rPr>
              <w:t>電話（代表）</w:t>
            </w:r>
          </w:p>
        </w:tc>
        <w:tc>
          <w:tcPr>
            <w:tcW w:type="dxa" w:w="4703"/>
          </w:tcPr>
          <w:p>
            <w:r>
              <w:rPr>
                <w:rFonts w:eastAsia="Yu Gothic"/>
                <w:rFonts w:ascii="Yu Gothic" w:hAnsi="Yu Gothic"/>
                <w:b w:val="0"/>
                <w:sz w:val="18"/>
              </w:rPr>
              <w:t>03-6281-9690</w:t>
            </w:r>
          </w:p>
        </w:tc>
      </w:tr>
      <w:tr>
        <w:tc>
          <w:tcPr>
            <w:tcW w:type="dxa" w:w="4703"/>
          </w:tcPr>
          <w:p>
            <w:r>
              <w:rPr>
                <w:rFonts w:eastAsia="Yu Gothic"/>
                <w:rFonts w:ascii="Yu Gothic" w:hAnsi="Yu Gothic"/>
                <w:b w:val="0"/>
                <w:sz w:val="18"/>
              </w:rPr>
              <w:t>FY2026通期決算</w:t>
            </w:r>
          </w:p>
        </w:tc>
        <w:tc>
          <w:tcPr>
            <w:tcW w:type="dxa" w:w="4703"/>
          </w:tcPr>
          <w:p>
            <w:r>
              <w:rPr>
                <w:rFonts w:eastAsia="Yu Gothic"/>
                <w:rFonts w:ascii="Yu Gothic" w:hAnsi="Yu Gothic"/>
                <w:b w:val="0"/>
                <w:sz w:val="18"/>
              </w:rPr>
              <w:t>2027年2月頃（12月期）</w:t>
            </w:r>
          </w:p>
        </w:tc>
      </w:tr>
      <w:tr>
        <w:tc>
          <w:tcPr>
            <w:tcW w:type="dxa" w:w="4703"/>
          </w:tcPr>
          <w:p>
            <w:r>
              <w:rPr>
                <w:rFonts w:eastAsia="Yu Gothic"/>
                <w:rFonts w:ascii="Yu Gothic" w:hAnsi="Yu Gothic"/>
                <w:b w:val="0"/>
                <w:sz w:val="18"/>
              </w:rPr>
              <w:t>次のカタリスト</w:t>
            </w:r>
          </w:p>
        </w:tc>
        <w:tc>
          <w:tcPr>
            <w:tcW w:type="dxa" w:w="4703"/>
          </w:tcPr>
          <w:p>
            <w:r>
              <w:rPr>
                <w:rFonts w:eastAsia="Yu Gothic"/>
                <w:rFonts w:ascii="Yu Gothic" w:hAnsi="Yu Gothic"/>
                <w:b w:val="0"/>
                <w:sz w:val="18"/>
              </w:rPr>
              <w:t>2026年Q1〜Q2業績（8月頃中間発表）</w:t>
            </w:r>
          </w:p>
        </w:tc>
      </w:tr>
    </w:tbl>
    <w:p/>
    <w:p/>
    <w:p/>
    <w:p/>
    <w:p>
      <w:pPr>
        <w:spacing w:before="120" w:after="80"/>
        <w:jc w:val="left"/>
        <w:pBdr>
          <w:bottom w:val="single" w:sz="6" w:space="1" w:color="4472C4"/>
        </w:pBdr>
      </w:pPr>
      <w:r>
        <w:rPr>
          <w:rFonts w:eastAsia="Yu Gothic"/>
          <w:rFonts w:ascii="Yu Gothic" w:hAnsi="Yu Gothic"/>
          <w:b/>
          <w:color w:val="1F497D"/>
          <w:sz w:val="26"/>
        </w:rPr>
        <w:t>💴 PO確定データ（出所: 日経適時開示 2026年4月20日）</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確定値</w:t>
            </w:r>
          </w:p>
        </w:tc>
      </w:tr>
      <w:tr>
        <w:tc>
          <w:tcPr>
            <w:tcW w:type="dxa" w:w="4703"/>
          </w:tcPr>
          <w:p>
            <w:r>
              <w:rPr>
                <w:rFonts w:eastAsia="Yu Gothic"/>
                <w:rFonts w:ascii="Yu Gothic" w:hAnsi="Yu Gothic"/>
                <w:b w:val="0"/>
                <w:sz w:val="18"/>
              </w:rPr>
              <w:t>発行価格（投資家払込）</w:t>
            </w:r>
          </w:p>
        </w:tc>
        <w:tc>
          <w:tcPr>
            <w:tcW w:type="dxa" w:w="4703"/>
          </w:tcPr>
          <w:p>
            <w:r>
              <w:rPr>
                <w:rFonts w:eastAsia="Yu Gothic"/>
                <w:rFonts w:ascii="Yu Gothic" w:hAnsi="Yu Gothic"/>
                <w:b w:val="0"/>
                <w:sz w:val="18"/>
              </w:rPr>
              <w:t>¥1,635/株</w:t>
            </w:r>
          </w:p>
        </w:tc>
      </w:tr>
      <w:tr>
        <w:tc>
          <w:tcPr>
            <w:tcW w:type="dxa" w:w="4703"/>
          </w:tcPr>
          <w:p>
            <w:r>
              <w:rPr>
                <w:rFonts w:eastAsia="Yu Gothic"/>
                <w:rFonts w:ascii="Yu Gothic" w:hAnsi="Yu Gothic"/>
                <w:b w:val="0"/>
                <w:sz w:val="18"/>
              </w:rPr>
              <w:t>ディスカウント率</w:t>
            </w:r>
          </w:p>
        </w:tc>
        <w:tc>
          <w:tcPr>
            <w:tcW w:type="dxa" w:w="4703"/>
          </w:tcPr>
          <w:p>
            <w:r>
              <w:rPr>
                <w:rFonts w:eastAsia="Yu Gothic"/>
                <w:rFonts w:ascii="Yu Gothic" w:hAnsi="Yu Gothic"/>
                <w:b w:val="0"/>
                <w:sz w:val="18"/>
              </w:rPr>
              <w:t>3.02%（発表時終値¥2,021比）</w:t>
            </w:r>
          </w:p>
        </w:tc>
      </w:tr>
      <w:tr>
        <w:tc>
          <w:tcPr>
            <w:tcW w:type="dxa" w:w="4703"/>
          </w:tcPr>
          <w:p>
            <w:r>
              <w:rPr>
                <w:rFonts w:eastAsia="Yu Gothic"/>
                <w:rFonts w:ascii="Yu Gothic" w:hAnsi="Yu Gothic"/>
                <w:b w:val="0"/>
                <w:sz w:val="18"/>
              </w:rPr>
              <w:t>国内公募株数</w:t>
            </w:r>
          </w:p>
        </w:tc>
        <w:tc>
          <w:tcPr>
            <w:tcW w:type="dxa" w:w="4703"/>
          </w:tcPr>
          <w:p>
            <w:r>
              <w:rPr>
                <w:rFonts w:eastAsia="Yu Gothic"/>
                <w:rFonts w:ascii="Yu Gothic" w:hAnsi="Yu Gothic"/>
                <w:b w:val="0"/>
                <w:sz w:val="18"/>
              </w:rPr>
              <w:t>4,142,800株</w:t>
            </w:r>
          </w:p>
        </w:tc>
      </w:tr>
      <w:tr>
        <w:tc>
          <w:tcPr>
            <w:tcW w:type="dxa" w:w="4703"/>
          </w:tcPr>
          <w:p>
            <w:r>
              <w:rPr>
                <w:rFonts w:eastAsia="Yu Gothic"/>
                <w:rFonts w:ascii="Yu Gothic" w:hAnsi="Yu Gothic"/>
                <w:b w:val="0"/>
                <w:sz w:val="18"/>
              </w:rPr>
              <w:t>OA上限</w:t>
            </w:r>
          </w:p>
        </w:tc>
        <w:tc>
          <w:tcPr>
            <w:tcW w:type="dxa" w:w="4703"/>
          </w:tcPr>
          <w:p>
            <w:r>
              <w:rPr>
                <w:rFonts w:eastAsia="Yu Gothic"/>
                <w:rFonts w:ascii="Yu Gothic" w:hAnsi="Yu Gothic"/>
                <w:b w:val="0"/>
                <w:sz w:val="18"/>
              </w:rPr>
              <w:t>621,400株</w:t>
            </w:r>
          </w:p>
        </w:tc>
      </w:tr>
      <w:tr>
        <w:tc>
          <w:tcPr>
            <w:tcW w:type="dxa" w:w="4703"/>
          </w:tcPr>
          <w:p>
            <w:r>
              <w:rPr>
                <w:rFonts w:eastAsia="Yu Gothic"/>
                <w:rFonts w:ascii="Yu Gothic" w:hAnsi="Yu Gothic"/>
                <w:b w:val="0"/>
                <w:sz w:val="18"/>
              </w:rPr>
              <w:t>総発行株数（OA込み）</w:t>
            </w:r>
          </w:p>
        </w:tc>
        <w:tc>
          <w:tcPr>
            <w:tcW w:type="dxa" w:w="4703"/>
          </w:tcPr>
          <w:p>
            <w:r>
              <w:rPr>
                <w:rFonts w:eastAsia="Yu Gothic"/>
                <w:rFonts w:ascii="Yu Gothic" w:hAnsi="Yu Gothic"/>
                <w:b w:val="0"/>
                <w:sz w:val="18"/>
              </w:rPr>
              <w:t>4,764,200株</w:t>
            </w:r>
          </w:p>
        </w:tc>
      </w:tr>
      <w:tr>
        <w:tc>
          <w:tcPr>
            <w:tcW w:type="dxa" w:w="4703"/>
          </w:tcPr>
          <w:p>
            <w:r>
              <w:rPr>
                <w:rFonts w:eastAsia="Yu Gothic"/>
                <w:rFonts w:ascii="Yu Gothic" w:hAnsi="Yu Gothic"/>
                <w:b w:val="0"/>
                <w:sz w:val="18"/>
              </w:rPr>
              <w:t>調達金額（OA込み）</w:t>
            </w:r>
          </w:p>
        </w:tc>
        <w:tc>
          <w:tcPr>
            <w:tcW w:type="dxa" w:w="4703"/>
          </w:tcPr>
          <w:p>
            <w:r>
              <w:rPr>
                <w:rFonts w:eastAsia="Yu Gothic"/>
                <w:rFonts w:ascii="Yu Gothic" w:hAnsi="Yu Gothic"/>
                <w:b w:val="0"/>
                <w:sz w:val="18"/>
              </w:rPr>
              <w:t>¥77.9億</w:t>
            </w:r>
          </w:p>
        </w:tc>
      </w:tr>
      <w:tr>
        <w:tc>
          <w:tcPr>
            <w:tcW w:type="dxa" w:w="4703"/>
          </w:tcPr>
          <w:p>
            <w:r>
              <w:rPr>
                <w:rFonts w:eastAsia="Yu Gothic"/>
                <w:rFonts w:ascii="Yu Gothic" w:hAnsi="Yu Gothic"/>
                <w:b w:val="0"/>
                <w:sz w:val="18"/>
              </w:rPr>
              <w:t>払込・受渡日</w:t>
            </w:r>
          </w:p>
        </w:tc>
        <w:tc>
          <w:tcPr>
            <w:tcW w:type="dxa" w:w="4703"/>
          </w:tcPr>
          <w:p>
            <w:r>
              <w:rPr>
                <w:rFonts w:eastAsia="Yu Gothic"/>
                <w:rFonts w:ascii="Yu Gothic" w:hAnsi="Yu Gothic"/>
                <w:b w:val="0"/>
                <w:sz w:val="18"/>
              </w:rPr>
              <w:t>2026年4月27日（月）</w:t>
            </w:r>
          </w:p>
        </w:tc>
      </w:tr>
      <w:tr>
        <w:tc>
          <w:tcPr>
            <w:tcW w:type="dxa" w:w="4703"/>
          </w:tcPr>
          <w:p>
            <w:r>
              <w:rPr>
                <w:rFonts w:eastAsia="Yu Gothic"/>
                <w:rFonts w:ascii="Yu Gothic" w:hAnsi="Yu Gothic"/>
                <w:b w:val="0"/>
                <w:sz w:val="18"/>
              </w:rPr>
              <w:t>主幹事</w:t>
            </w:r>
          </w:p>
        </w:tc>
        <w:tc>
          <w:tcPr>
            <w:tcW w:type="dxa" w:w="4703"/>
          </w:tcPr>
          <w:p>
            <w:r>
              <w:rPr>
                <w:rFonts w:eastAsia="Yu Gothic"/>
                <w:rFonts w:ascii="Yu Gothic" w:hAnsi="Yu Gothic"/>
                <w:b w:val="0"/>
                <w:sz w:val="18"/>
              </w:rPr>
              <w:t>SMBC日興証券</w:t>
            </w:r>
          </w:p>
        </w:tc>
      </w:tr>
      <w:tr>
        <w:tc>
          <w:tcPr>
            <w:tcW w:type="dxa" w:w="4703"/>
          </w:tcPr>
          <w:p>
            <w:r>
              <w:rPr>
                <w:rFonts w:eastAsia="Yu Gothic"/>
                <w:rFonts w:ascii="Yu Gothic" w:hAnsi="Yu Gothic"/>
                <w:b w:val="0"/>
                <w:sz w:val="18"/>
              </w:rPr>
              <w:t>調達目的</w:t>
            </w:r>
          </w:p>
        </w:tc>
        <w:tc>
          <w:tcPr>
            <w:tcW w:type="dxa" w:w="4703"/>
          </w:tcPr>
          <w:p>
            <w:r>
              <w:rPr>
                <w:rFonts w:eastAsia="Yu Gothic"/>
                <w:rFonts w:ascii="Yu Gothic" w:hAnsi="Yu Gothic"/>
                <w:b w:val="0"/>
                <w:sz w:val="18"/>
              </w:rPr>
              <w:t>新規出店・既存店改装（銀だこハイボール酒場、おでん屋たけし等）</w:t>
            </w:r>
          </w:p>
        </w:tc>
      </w:tr>
    </w:tbl>
    <w:p/>
    <w:p/>
    <w:p>
      <w:pPr>
        <w:spacing w:after="40"/>
      </w:pPr>
      <w:r>
        <w:rPr>
          <w:rFonts w:eastAsia="Yu Gothic"/>
          <w:rFonts w:ascii="Yu Gothic" w:hAnsi="Yu Gothic"/>
          <w:b/>
          <w:sz w:val="20"/>
        </w:rPr>
        <w:t>現値との関係:</w:t>
      </w:r>
    </w:p>
    <w:p/>
    <w:p>
      <w:pPr>
        <w:shd w:val="clear" w:fill="F2F2F2"/>
        <w:spacing w:after="80"/>
        <w:ind w:left="283"/>
      </w:pPr>
      <w:r>
        <w:rPr>
          <w:rFonts w:eastAsia="Yu Gothic" w:ascii="Courier New" w:hAnsi="Courier New"/>
          <w:rFonts w:ascii="Yu Gothic" w:hAnsi="Yu Gothic"/>
          <w:b w:val="0"/>
          <w:sz w:val="18"/>
        </w:rPr>
        <w:t>発行価格 ¥1,635 vs 現値 ¥1,636 = +¥1（+0.06%）</w:t>
        <w:br/>
        <w:t>4/9発表時終値 ¥2,021 → 4/24終値 ¥1,636 = ▲18.6%下落</w:t>
        <w:br/>
        <w:t>→ PO発表前に買っていた投資家は約20%含み損</w:t>
        <w:br/>
        <w:t>→ PO参加者もほぼ損益ゼロ（売り動機あり）</w:t>
      </w:r>
    </w:p>
    <w:p/>
    <w:p/>
    <w:p/>
    <w:p>
      <w:pPr>
        <w:spacing w:before="120" w:after="80"/>
        <w:jc w:val="left"/>
        <w:pBdr>
          <w:bottom w:val="single" w:sz="6" w:space="1" w:color="4472C4"/>
        </w:pBdr>
      </w:pPr>
      <w:r>
        <w:rPr>
          <w:rFonts w:eastAsia="Yu Gothic"/>
          <w:rFonts w:ascii="Yu Gothic" w:hAnsi="Yu Gothic"/>
          <w:b/>
          <w:color w:val="1F497D"/>
          <w:sz w:val="26"/>
        </w:rPr>
        <w:t>📊 基本データ（2026年4月26日時点）</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指標</w:t>
            </w:r>
          </w:p>
        </w:tc>
        <w:tc>
          <w:tcPr>
            <w:tcW w:type="dxa" w:w="4703"/>
            <w:shd w:val="clear" w:color="auto" w:fill="1F497D"/>
          </w:tcPr>
          <w:p>
            <w:r>
              <w:rPr>
                <w:rFonts w:eastAsia="Yu Gothic"/>
                <w:rFonts w:ascii="Yu Gothic" w:hAnsi="Yu Gothic"/>
                <w:b/>
                <w:color w:val="FFFFFF"/>
                <w:sz w:val="18"/>
              </w:rPr>
              <w:t>数値</w:t>
            </w:r>
          </w:p>
        </w:tc>
      </w:tr>
      <w:tr>
        <w:tc>
          <w:tcPr>
            <w:tcW w:type="dxa" w:w="4703"/>
          </w:tcPr>
          <w:p>
            <w:r>
              <w:rPr>
                <w:rFonts w:eastAsia="Yu Gothic"/>
                <w:rFonts w:ascii="Yu Gothic" w:hAnsi="Yu Gothic"/>
                <w:b w:val="0"/>
                <w:sz w:val="18"/>
              </w:rPr>
              <w:t>株価</w:t>
            </w:r>
          </w:p>
        </w:tc>
        <w:tc>
          <w:tcPr>
            <w:tcW w:type="dxa" w:w="4703"/>
          </w:tcPr>
          <w:p>
            <w:r>
              <w:rPr>
                <w:rFonts w:eastAsia="Yu Gothic"/>
                <w:rFonts w:ascii="Yu Gothic" w:hAnsi="Yu Gothic"/>
                <w:b w:val="0"/>
                <w:sz w:val="18"/>
              </w:rPr>
              <w:t>¥1,636</w:t>
            </w:r>
          </w:p>
        </w:tc>
      </w:tr>
      <w:tr>
        <w:tc>
          <w:tcPr>
            <w:tcW w:type="dxa" w:w="4703"/>
          </w:tcPr>
          <w:p>
            <w:r>
              <w:rPr>
                <w:rFonts w:eastAsia="Yu Gothic"/>
                <w:rFonts w:ascii="Yu Gothic" w:hAnsi="Yu Gothic"/>
                <w:b w:val="0"/>
                <w:sz w:val="18"/>
              </w:rPr>
              <w:t>52週高値</w:t>
            </w:r>
          </w:p>
        </w:tc>
        <w:tc>
          <w:tcPr>
            <w:tcW w:type="dxa" w:w="4703"/>
          </w:tcPr>
          <w:p>
            <w:r>
              <w:rPr>
                <w:rFonts w:eastAsia="Yu Gothic"/>
                <w:rFonts w:ascii="Yu Gothic" w:hAnsi="Yu Gothic"/>
                <w:b w:val="0"/>
                <w:sz w:val="18"/>
              </w:rPr>
              <w:t>¥2,063（2026年4月2日）</w:t>
            </w:r>
          </w:p>
        </w:tc>
      </w:tr>
      <w:tr>
        <w:tc>
          <w:tcPr>
            <w:tcW w:type="dxa" w:w="4703"/>
          </w:tcPr>
          <w:p>
            <w:r>
              <w:rPr>
                <w:rFonts w:eastAsia="Yu Gothic"/>
                <w:rFonts w:ascii="Yu Gothic" w:hAnsi="Yu Gothic"/>
                <w:b w:val="0"/>
                <w:sz w:val="18"/>
              </w:rPr>
              <w:t>52週安値</w:t>
            </w:r>
          </w:p>
        </w:tc>
        <w:tc>
          <w:tcPr>
            <w:tcW w:type="dxa" w:w="4703"/>
          </w:tcPr>
          <w:p>
            <w:r>
              <w:rPr>
                <w:rFonts w:eastAsia="Yu Gothic"/>
                <w:rFonts w:ascii="Yu Gothic" w:hAnsi="Yu Gothic"/>
                <w:b w:val="0"/>
                <w:sz w:val="18"/>
              </w:rPr>
              <w:t>¥1,632（2026年4月24日）</w:t>
            </w:r>
          </w:p>
        </w:tc>
      </w:tr>
      <w:tr>
        <w:tc>
          <w:tcPr>
            <w:tcW w:type="dxa" w:w="4703"/>
          </w:tcPr>
          <w:p>
            <w:r>
              <w:rPr>
                <w:rFonts w:eastAsia="Yu Gothic"/>
                <w:rFonts w:ascii="Yu Gothic" w:hAnsi="Yu Gothic"/>
                <w:b w:val="0"/>
                <w:sz w:val="18"/>
              </w:rPr>
              <w:t>時価総額（公募前）</w:t>
            </w:r>
          </w:p>
        </w:tc>
        <w:tc>
          <w:tcPr>
            <w:tcW w:type="dxa" w:w="4703"/>
          </w:tcPr>
          <w:p>
            <w:r>
              <w:rPr>
                <w:rFonts w:eastAsia="Yu Gothic"/>
                <w:rFonts w:ascii="Yu Gothic" w:hAnsi="Yu Gothic"/>
                <w:b w:val="0"/>
                <w:sz w:val="18"/>
              </w:rPr>
              <w:t>¥35.4B</w:t>
            </w:r>
          </w:p>
        </w:tc>
      </w:tr>
      <w:tr>
        <w:tc>
          <w:tcPr>
            <w:tcW w:type="dxa" w:w="4703"/>
          </w:tcPr>
          <w:p>
            <w:r>
              <w:rPr>
                <w:rFonts w:eastAsia="Yu Gothic"/>
                <w:rFonts w:ascii="Yu Gothic" w:hAnsi="Yu Gothic"/>
                <w:b w:val="0"/>
                <w:sz w:val="18"/>
              </w:rPr>
              <w:t>PER（会社予想・公募前）</w:t>
            </w:r>
          </w:p>
        </w:tc>
        <w:tc>
          <w:tcPr>
            <w:tcW w:type="dxa" w:w="4703"/>
          </w:tcPr>
          <w:p>
            <w:r>
              <w:rPr>
                <w:rFonts w:eastAsia="Yu Gothic"/>
                <w:rFonts w:ascii="Yu Gothic" w:hAnsi="Yu Gothic"/>
                <w:b w:val="0"/>
                <w:sz w:val="18"/>
              </w:rPr>
              <w:t>43.48x</w:t>
            </w:r>
          </w:p>
        </w:tc>
      </w:tr>
      <w:tr>
        <w:tc>
          <w:tcPr>
            <w:tcW w:type="dxa" w:w="4703"/>
          </w:tcPr>
          <w:p>
            <w:r>
              <w:rPr>
                <w:rFonts w:eastAsia="Yu Gothic"/>
                <w:rFonts w:ascii="Yu Gothic" w:hAnsi="Yu Gothic"/>
                <w:b w:val="0"/>
                <w:sz w:val="18"/>
              </w:rPr>
              <w:t>PER（希薄化後）</w:t>
            </w:r>
          </w:p>
        </w:tc>
        <w:tc>
          <w:tcPr>
            <w:tcW w:type="dxa" w:w="4703"/>
          </w:tcPr>
          <w:p>
            <w:r>
              <w:rPr>
                <w:rFonts w:eastAsia="Yu Gothic"/>
                <w:rFonts w:ascii="Yu Gothic" w:hAnsi="Yu Gothic"/>
                <w:b w:val="0"/>
                <w:sz w:val="18"/>
              </w:rPr>
              <w:t>54x</w:t>
            </w:r>
          </w:p>
        </w:tc>
      </w:tr>
      <w:tr>
        <w:tc>
          <w:tcPr>
            <w:tcW w:type="dxa" w:w="4703"/>
          </w:tcPr>
          <w:p>
            <w:r>
              <w:rPr>
                <w:rFonts w:eastAsia="Yu Gothic"/>
                <w:rFonts w:ascii="Yu Gothic" w:hAnsi="Yu Gothic"/>
                <w:b w:val="0"/>
                <w:sz w:val="18"/>
              </w:rPr>
              <w:t>PBR</w:t>
            </w:r>
          </w:p>
        </w:tc>
        <w:tc>
          <w:tcPr>
            <w:tcW w:type="dxa" w:w="4703"/>
          </w:tcPr>
          <w:p>
            <w:r>
              <w:rPr>
                <w:rFonts w:eastAsia="Yu Gothic"/>
                <w:rFonts w:ascii="Yu Gothic" w:hAnsi="Yu Gothic"/>
                <w:b w:val="0"/>
                <w:sz w:val="18"/>
              </w:rPr>
              <w:t>3.07x</w:t>
            </w:r>
          </w:p>
        </w:tc>
      </w:tr>
      <w:tr>
        <w:tc>
          <w:tcPr>
            <w:tcW w:type="dxa" w:w="4703"/>
          </w:tcPr>
          <w:p>
            <w:r>
              <w:rPr>
                <w:rFonts w:eastAsia="Yu Gothic"/>
                <w:rFonts w:ascii="Yu Gothic" w:hAnsi="Yu Gothic"/>
                <w:b w:val="0"/>
                <w:sz w:val="18"/>
              </w:rPr>
              <w:t>配当利回り</w:t>
            </w:r>
          </w:p>
        </w:tc>
        <w:tc>
          <w:tcPr>
            <w:tcW w:type="dxa" w:w="4703"/>
          </w:tcPr>
          <w:p>
            <w:r>
              <w:rPr>
                <w:rFonts w:eastAsia="Yu Gothic"/>
                <w:rFonts w:ascii="Yu Gothic" w:hAnsi="Yu Gothic"/>
                <w:b w:val="0"/>
                <w:sz w:val="18"/>
              </w:rPr>
              <w:t>0.79%（DPS¥13）</w:t>
            </w:r>
          </w:p>
        </w:tc>
      </w:tr>
      <w:tr>
        <w:tc>
          <w:tcPr>
            <w:tcW w:type="dxa" w:w="4703"/>
          </w:tcPr>
          <w:p>
            <w:r>
              <w:rPr>
                <w:rFonts w:eastAsia="Yu Gothic"/>
                <w:rFonts w:ascii="Yu Gothic" w:hAnsi="Yu Gothic"/>
                <w:b w:val="0"/>
                <w:sz w:val="18"/>
              </w:rPr>
              <w:t>決算期</w:t>
            </w:r>
          </w:p>
        </w:tc>
        <w:tc>
          <w:tcPr>
            <w:tcW w:type="dxa" w:w="4703"/>
          </w:tcPr>
          <w:p>
            <w:r>
              <w:rPr>
                <w:rFonts w:eastAsia="Yu Gothic"/>
                <w:rFonts w:ascii="Yu Gothic" w:hAnsi="Yu Gothic"/>
                <w:b w:val="0"/>
                <w:sz w:val="18"/>
              </w:rPr>
              <w:t>12月末</w:t>
            </w:r>
          </w:p>
        </w:tc>
      </w:tr>
    </w:tbl>
    <w:p/>
    <w:p/>
    <w:p/>
    <w:p/>
    <w:p>
      <w:pPr>
        <w:spacing w:before="120" w:after="80"/>
        <w:jc w:val="left"/>
        <w:pBdr>
          <w:bottom w:val="single" w:sz="6" w:space="1" w:color="4472C4"/>
        </w:pBdr>
      </w:pPr>
      <w:r>
        <w:rPr>
          <w:rFonts w:eastAsia="Yu Gothic"/>
          <w:rFonts w:ascii="Yu Gothic" w:hAnsi="Yu Gothic"/>
          <w:b/>
          <w:color w:val="1F497D"/>
          <w:sz w:val="26"/>
        </w:rPr>
        <w:t>🔑 回転率67%「不足」の意味と4/27受渡リスク</w:t>
      </w:r>
    </w:p>
    <w:p/>
    <w:p>
      <w:pPr>
        <w:shd w:val="clear" w:fill="F2F2F2"/>
        <w:spacing w:after="80"/>
        <w:ind w:left="283"/>
      </w:pPr>
      <w:r>
        <w:rPr>
          <w:rFonts w:eastAsia="Yu Gothic" w:ascii="Courier New" w:hAnsi="Courier New"/>
          <w:rFonts w:ascii="Yu Gothic" w:hAnsi="Yu Gothic"/>
          <w:b w:val="0"/>
          <w:sz w:val="18"/>
        </w:rPr>
        <w:t>TOPIX リバランス Buy: 310,600株 × ¥1,636 = ¥5.08億（ADV 91%）</w:t>
        <w:br/>
        <w:t>PO受渡:              4,764,200株 × ¥1,635 = ¥77.9億</w:t>
        <w:br/>
        <w:br/>
        <w:t>合計4/27受渡需要: 約¥83億（ADV 1,640%相当の巨大フロー）</w:t>
        <w:br/>
        <w:br/>
        <w:t>回転率67% = 貸株可能株数 &lt; 現在の売り残</w:t>
        <w:br/>
        <w:t>→ ブローカーが受渡できない可能性</w:t>
        <w:br/>
        <w:t>→ 受渡不能（Fail）発生 → 強制買い戻し（翌営業日）</w:t>
        <w:br/>
        <w:t>→ 月曜寄りの需給はPO+リバランス+受渡Failの三重圧力</w:t>
      </w:r>
    </w:p>
    <w:p/>
    <w:p>
      <w:pPr>
        <w:spacing w:after="40"/>
      </w:pPr>
      <w:r>
        <w:rPr>
          <w:rFonts w:eastAsia="Yu Gothic"/>
          <w:rFonts w:ascii="Yu Gothic" w:hAnsi="Yu Gothic"/>
          <w:b w:val="0"/>
          <w:sz w:val="20"/>
        </w:rPr>
        <w:t>4/27(月)の想定動き: 寄り付きで受渡Fail分の買い戻しが出れば一時的に株価サポートとなるが、それはFail解消であり実需の買いではない。Fail解消後は再び売り圧力。</w:t>
      </w:r>
    </w:p>
    <w:p/>
    <w:p/>
    <w:p/>
    <w:p>
      <w:pPr>
        <w:spacing w:before="120" w:after="80"/>
        <w:jc w:val="left"/>
        <w:pBdr>
          <w:bottom w:val="single" w:sz="6" w:space="1" w:color="4472C4"/>
        </w:pBdr>
      </w:pPr>
      <w:r>
        <w:rPr>
          <w:rFonts w:eastAsia="Yu Gothic"/>
          <w:rFonts w:ascii="Yu Gothic" w:hAnsi="Yu Gothic"/>
          <w:b/>
          <w:color w:val="1F497D"/>
          <w:sz w:val="26"/>
        </w:rPr>
        <w:t>📊 財務データ</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指標</w:t>
            </w:r>
          </w:p>
        </w:tc>
        <w:tc>
          <w:tcPr>
            <w:tcW w:type="dxa" w:w="2351"/>
            <w:shd w:val="clear" w:color="auto" w:fill="1F497D"/>
          </w:tcPr>
          <w:p>
            <w:r>
              <w:rPr>
                <w:rFonts w:eastAsia="Yu Gothic"/>
                <w:rFonts w:ascii="Yu Gothic" w:hAnsi="Yu Gothic"/>
                <w:b/>
                <w:color w:val="FFFFFF"/>
                <w:sz w:val="18"/>
              </w:rPr>
              <w:t>FY2024実績</w:t>
            </w:r>
          </w:p>
        </w:tc>
        <w:tc>
          <w:tcPr>
            <w:tcW w:type="dxa" w:w="2351"/>
            <w:shd w:val="clear" w:color="auto" w:fill="1F497D"/>
          </w:tcPr>
          <w:p>
            <w:r>
              <w:rPr>
                <w:rFonts w:eastAsia="Yu Gothic"/>
                <w:rFonts w:ascii="Yu Gothic" w:hAnsi="Yu Gothic"/>
                <w:b/>
                <w:color w:val="FFFFFF"/>
                <w:sz w:val="18"/>
              </w:rPr>
              <w:t>FY2025実績</w:t>
            </w:r>
          </w:p>
        </w:tc>
        <w:tc>
          <w:tcPr>
            <w:tcW w:type="dxa" w:w="2351"/>
            <w:shd w:val="clear" w:color="auto" w:fill="1F497D"/>
          </w:tcPr>
          <w:p>
            <w:r>
              <w:rPr>
                <w:rFonts w:eastAsia="Yu Gothic"/>
                <w:rFonts w:ascii="Yu Gothic" w:hAnsi="Yu Gothic"/>
                <w:b/>
                <w:color w:val="FFFFFF"/>
                <w:sz w:val="18"/>
              </w:rPr>
              <w:t>FY2026E（会社予想）</w:t>
            </w:r>
          </w:p>
        </w:tc>
      </w:tr>
      <w:tr>
        <w:tc>
          <w:tcPr>
            <w:tcW w:type="dxa" w:w="2351"/>
          </w:tcPr>
          <w:p>
            <w:r>
              <w:rPr>
                <w:rFonts w:eastAsia="Yu Gothic"/>
                <w:rFonts w:ascii="Yu Gothic" w:hAnsi="Yu Gothic"/>
                <w:b w:val="0"/>
                <w:sz w:val="18"/>
              </w:rPr>
              <w:t>売上高</w:t>
            </w:r>
          </w:p>
        </w:tc>
        <w:tc>
          <w:tcPr>
            <w:tcW w:type="dxa" w:w="2351"/>
          </w:tcPr>
          <w:p>
            <w:r>
              <w:rPr>
                <w:rFonts w:eastAsia="Yu Gothic"/>
                <w:rFonts w:ascii="Yu Gothic" w:hAnsi="Yu Gothic"/>
                <w:b w:val="0"/>
                <w:sz w:val="18"/>
              </w:rPr>
              <w:t>¥461.0億</w:t>
            </w:r>
          </w:p>
        </w:tc>
        <w:tc>
          <w:tcPr>
            <w:tcW w:type="dxa" w:w="2351"/>
          </w:tcPr>
          <w:p>
            <w:r>
              <w:rPr>
                <w:rFonts w:eastAsia="Yu Gothic"/>
                <w:rFonts w:ascii="Yu Gothic" w:hAnsi="Yu Gothic"/>
                <w:b w:val="0"/>
                <w:sz w:val="18"/>
              </w:rPr>
              <w:t>¥510.4億（+10.7%）</w:t>
            </w:r>
          </w:p>
        </w:tc>
        <w:tc>
          <w:tcPr>
            <w:tcW w:type="dxa" w:w="2351"/>
          </w:tcPr>
          <w:p>
            <w:r>
              <w:rPr>
                <w:rFonts w:eastAsia="Yu Gothic"/>
                <w:rFonts w:ascii="Yu Gothic" w:hAnsi="Yu Gothic"/>
                <w:b w:val="0"/>
                <w:sz w:val="18"/>
              </w:rPr>
              <w:t>¥580億（+13.6%）</w:t>
            </w:r>
          </w:p>
        </w:tc>
      </w:tr>
      <w:tr>
        <w:tc>
          <w:tcPr>
            <w:tcW w:type="dxa" w:w="2351"/>
          </w:tcPr>
          <w:p>
            <w:r>
              <w:rPr>
                <w:rFonts w:eastAsia="Yu Gothic"/>
                <w:rFonts w:ascii="Yu Gothic" w:hAnsi="Yu Gothic"/>
                <w:b w:val="0"/>
                <w:sz w:val="18"/>
              </w:rPr>
              <w:t>営業利益</w:t>
            </w:r>
          </w:p>
        </w:tc>
        <w:tc>
          <w:tcPr>
            <w:tcW w:type="dxa" w:w="2351"/>
          </w:tcPr>
          <w:p>
            <w:r>
              <w:rPr>
                <w:rFonts w:eastAsia="Yu Gothic"/>
                <w:rFonts w:ascii="Yu Gothic" w:hAnsi="Yu Gothic"/>
                <w:b w:val="0"/>
                <w:sz w:val="18"/>
              </w:rPr>
              <w:t>¥25.4億</w:t>
            </w:r>
          </w:p>
        </w:tc>
        <w:tc>
          <w:tcPr>
            <w:tcW w:type="dxa" w:w="2351"/>
          </w:tcPr>
          <w:p>
            <w:r>
              <w:rPr>
                <w:rFonts w:eastAsia="Yu Gothic"/>
                <w:rFonts w:ascii="Yu Gothic" w:hAnsi="Yu Gothic"/>
                <w:b w:val="0"/>
                <w:sz w:val="18"/>
              </w:rPr>
              <w:t>¥17.84億（▲29.9%）</w:t>
            </w:r>
          </w:p>
        </w:tc>
        <w:tc>
          <w:tcPr>
            <w:tcW w:type="dxa" w:w="2351"/>
          </w:tcPr>
          <w:p>
            <w:r>
              <w:rPr>
                <w:rFonts w:eastAsia="Yu Gothic"/>
                <w:rFonts w:ascii="Yu Gothic" w:hAnsi="Yu Gothic"/>
                <w:b w:val="0"/>
                <w:sz w:val="18"/>
              </w:rPr>
              <w:t>¥25億（+40.1%）</w:t>
            </w:r>
          </w:p>
        </w:tc>
      </w:tr>
      <w:tr>
        <w:tc>
          <w:tcPr>
            <w:tcW w:type="dxa" w:w="2351"/>
          </w:tcPr>
          <w:p>
            <w:r>
              <w:rPr>
                <w:rFonts w:eastAsia="Yu Gothic"/>
                <w:rFonts w:ascii="Yu Gothic" w:hAnsi="Yu Gothic"/>
                <w:b w:val="0"/>
                <w:sz w:val="18"/>
              </w:rPr>
              <w:t>OPM</w:t>
            </w:r>
          </w:p>
        </w:tc>
        <w:tc>
          <w:tcPr>
            <w:tcW w:type="dxa" w:w="2351"/>
          </w:tcPr>
          <w:p>
            <w:r>
              <w:rPr>
                <w:rFonts w:eastAsia="Yu Gothic"/>
                <w:rFonts w:ascii="Yu Gothic" w:hAnsi="Yu Gothic"/>
                <w:b w:val="0"/>
                <w:sz w:val="18"/>
              </w:rPr>
              <w:t>5.5%</w:t>
            </w:r>
          </w:p>
        </w:tc>
        <w:tc>
          <w:tcPr>
            <w:tcW w:type="dxa" w:w="2351"/>
          </w:tcPr>
          <w:p>
            <w:r>
              <w:rPr>
                <w:rFonts w:eastAsia="Yu Gothic"/>
                <w:rFonts w:ascii="Yu Gothic" w:hAnsi="Yu Gothic"/>
                <w:b w:val="0"/>
                <w:sz w:val="18"/>
              </w:rPr>
              <w:t>3.5%</w:t>
            </w:r>
          </w:p>
        </w:tc>
        <w:tc>
          <w:tcPr>
            <w:tcW w:type="dxa" w:w="2351"/>
          </w:tcPr>
          <w:p>
            <w:r>
              <w:rPr>
                <w:rFonts w:eastAsia="Yu Gothic"/>
                <w:rFonts w:ascii="Yu Gothic" w:hAnsi="Yu Gothic"/>
                <w:b w:val="0"/>
                <w:sz w:val="18"/>
              </w:rPr>
              <w:t>4.3%</w:t>
            </w:r>
          </w:p>
        </w:tc>
      </w:tr>
      <w:tr>
        <w:tc>
          <w:tcPr>
            <w:tcW w:type="dxa" w:w="2351"/>
          </w:tcPr>
          <w:p>
            <w:r>
              <w:rPr>
                <w:rFonts w:eastAsia="Yu Gothic"/>
                <w:rFonts w:ascii="Yu Gothic" w:hAnsi="Yu Gothic"/>
                <w:b w:val="0"/>
                <w:sz w:val="18"/>
              </w:rPr>
              <w:t>純利益</w:t>
            </w:r>
          </w:p>
        </w:tc>
        <w:tc>
          <w:tcPr>
            <w:tcW w:type="dxa" w:w="2351"/>
          </w:tcPr>
          <w:p>
            <w:r>
              <w:rPr>
                <w:rFonts w:eastAsia="Yu Gothic"/>
                <w:rFonts w:ascii="Yu Gothic" w:hAnsi="Yu Gothic"/>
                <w:b w:val="0"/>
                <w:sz w:val="18"/>
              </w:rPr>
              <w:t>¥18.5億</w:t>
            </w:r>
          </w:p>
        </w:tc>
        <w:tc>
          <w:tcPr>
            <w:tcW w:type="dxa" w:w="2351"/>
          </w:tcPr>
          <w:p>
            <w:r>
              <w:rPr>
                <w:rFonts w:eastAsia="Yu Gothic"/>
                <w:rFonts w:ascii="Yu Gothic" w:hAnsi="Yu Gothic"/>
                <w:b w:val="0"/>
                <w:sz w:val="18"/>
              </w:rPr>
              <w:t>¥4.05億（▲78.1%）</w:t>
            </w:r>
          </w:p>
        </w:tc>
        <w:tc>
          <w:tcPr>
            <w:tcW w:type="dxa" w:w="2351"/>
          </w:tcPr>
          <w:p>
            <w:r>
              <w:rPr>
                <w:rFonts w:eastAsia="Yu Gothic"/>
                <w:rFonts w:ascii="Yu Gothic" w:hAnsi="Yu Gothic"/>
                <w:b w:val="0"/>
                <w:sz w:val="18"/>
              </w:rPr>
              <w:t>¥8億</w:t>
            </w:r>
          </w:p>
        </w:tc>
      </w:tr>
      <w:tr>
        <w:tc>
          <w:tcPr>
            <w:tcW w:type="dxa" w:w="2351"/>
          </w:tcPr>
          <w:p>
            <w:r>
              <w:rPr>
                <w:rFonts w:eastAsia="Yu Gothic"/>
                <w:rFonts w:ascii="Yu Gothic" w:hAnsi="Yu Gothic"/>
                <w:b w:val="0"/>
                <w:sz w:val="18"/>
              </w:rPr>
              <w:t>EPS（公募前）</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¥18.7</w:t>
            </w:r>
          </w:p>
        </w:tc>
        <w:tc>
          <w:tcPr>
            <w:tcW w:type="dxa" w:w="2351"/>
          </w:tcPr>
          <w:p>
            <w:r>
              <w:rPr>
                <w:rFonts w:eastAsia="Yu Gothic"/>
                <w:rFonts w:ascii="Yu Gothic" w:hAnsi="Yu Gothic"/>
                <w:b w:val="0"/>
                <w:sz w:val="18"/>
              </w:rPr>
              <w:t>¥36.9</w:t>
            </w:r>
          </w:p>
        </w:tc>
      </w:tr>
      <w:tr>
        <w:tc>
          <w:tcPr>
            <w:tcW w:type="dxa" w:w="2351"/>
          </w:tcPr>
          <w:p>
            <w:r>
              <w:rPr>
                <w:rFonts w:eastAsia="Yu Gothic"/>
                <w:rFonts w:ascii="Yu Gothic" w:hAnsi="Yu Gothic"/>
                <w:b w:val="0"/>
                <w:sz w:val="18"/>
              </w:rPr>
              <w:t>EPS（公募後・希薄化）</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¥30.3</w:t>
            </w:r>
          </w:p>
        </w:tc>
      </w:tr>
      <w:tr>
        <w:tc>
          <w:tcPr>
            <w:tcW w:type="dxa" w:w="2351"/>
          </w:tcPr>
          <w:p>
            <w:r>
              <w:rPr>
                <w:rFonts w:eastAsia="Yu Gothic"/>
                <w:rFonts w:ascii="Yu Gothic" w:hAnsi="Yu Gothic"/>
                <w:b w:val="0"/>
                <w:sz w:val="18"/>
              </w:rPr>
              <w:t>DPS</w:t>
            </w:r>
          </w:p>
        </w:tc>
        <w:tc>
          <w:tcPr>
            <w:tcW w:type="dxa" w:w="2351"/>
          </w:tcPr>
          <w:p>
            <w:r>
              <w:rPr>
                <w:rFonts w:eastAsia="Yu Gothic"/>
                <w:rFonts w:ascii="Yu Gothic" w:hAnsi="Yu Gothic"/>
                <w:b w:val="0"/>
                <w:sz w:val="18"/>
              </w:rPr>
              <w:t>¥13</w:t>
            </w:r>
          </w:p>
        </w:tc>
        <w:tc>
          <w:tcPr>
            <w:tcW w:type="dxa" w:w="2351"/>
          </w:tcPr>
          <w:p>
            <w:r>
              <w:rPr>
                <w:rFonts w:eastAsia="Yu Gothic"/>
                <w:rFonts w:ascii="Yu Gothic" w:hAnsi="Yu Gothic"/>
                <w:b w:val="0"/>
                <w:sz w:val="18"/>
              </w:rPr>
              <w:t>¥13</w:t>
            </w:r>
          </w:p>
        </w:tc>
        <w:tc>
          <w:tcPr>
            <w:tcW w:type="dxa" w:w="2351"/>
          </w:tcPr>
          <w:p>
            <w:r>
              <w:rPr>
                <w:rFonts w:eastAsia="Yu Gothic"/>
                <w:rFonts w:ascii="Yu Gothic" w:hAnsi="Yu Gothic"/>
                <w:b w:val="0"/>
                <w:sz w:val="18"/>
              </w:rPr>
              <w:t>¥13</w:t>
            </w:r>
          </w:p>
        </w:tc>
      </w:tr>
    </w:tbl>
    <w:p/>
    <w:p/>
    <w:p>
      <w:pPr>
        <w:spacing w:after="40"/>
      </w:pPr>
      <w:r>
        <w:rPr>
          <w:rFonts w:eastAsia="Yu Gothic"/>
          <w:rFonts w:ascii="Yu Gothic" w:hAnsi="Yu Gothic"/>
          <w:b w:val="0"/>
          <w:sz w:val="20"/>
        </w:rPr>
        <w:t>注: FY2025のOP▲29.9%・NI▲78.1%はM&amp;A関連費用および先行投資費用が主因。FY2026はその一巡を見込むが人件費上昇が相殺。</w:t>
      </w:r>
    </w:p>
    <w:p/>
    <w:p/>
    <w:p/>
    <w:p>
      <w:pPr>
        <w:spacing w:before="120" w:after="80"/>
        <w:jc w:val="left"/>
        <w:pBdr>
          <w:bottom w:val="single" w:sz="6" w:space="1" w:color="4472C4"/>
        </w:pBdr>
      </w:pPr>
      <w:r>
        <w:rPr>
          <w:rFonts w:eastAsia="Yu Gothic"/>
          <w:rFonts w:ascii="Yu Gothic" w:hAnsi="Yu Gothic"/>
          <w:b/>
          <w:color w:val="1F497D"/>
          <w:sz w:val="26"/>
        </w:rPr>
        <w:t>🧮 バイト代上昇の定量インパクト — 最重要論点</w:t>
      </w:r>
    </w:p>
    <w:p/>
    <w:p>
      <w:pPr>
        <w:spacing w:before="120" w:after="80"/>
        <w:jc w:val="left"/>
      </w:pPr>
      <w:r>
        <w:rPr>
          <w:rFonts w:eastAsia="Yu Gothic"/>
          <w:rFonts w:ascii="Yu Gothic" w:hAnsi="Yu Gothic"/>
          <w:b/>
          <w:color w:val="366092"/>
          <w:sz w:val="23"/>
        </w:rPr>
        <w:t>人件費構造推計</w:t>
      </w:r>
    </w:p>
    <w:p/>
    <w:p>
      <w:pPr>
        <w:shd w:val="clear" w:fill="F2F2F2"/>
        <w:spacing w:after="80"/>
        <w:ind w:left="283"/>
      </w:pPr>
      <w:r>
        <w:rPr>
          <w:rFonts w:eastAsia="Yu Gothic" w:ascii="Courier New" w:hAnsi="Courier New"/>
          <w:rFonts w:ascii="Yu Gothic" w:hAnsi="Yu Gothic"/>
          <w:b w:val="0"/>
          <w:sz w:val="18"/>
        </w:rPr>
        <w:t>売上高 ¥510億 × 人件費率 35%（外食産業標準） = ¥178.5億</w:t>
      </w:r>
    </w:p>
    <w:p/>
    <w:p>
      <w:pPr>
        <w:spacing w:before="120" w:after="80"/>
        <w:jc w:val="left"/>
      </w:pPr>
      <w:r>
        <w:rPr>
          <w:rFonts w:eastAsia="Yu Gothic"/>
          <w:rFonts w:ascii="Yu Gothic" w:hAnsi="Yu Gothic"/>
          <w:b/>
          <w:color w:val="366092"/>
          <w:sz w:val="23"/>
        </w:rPr>
        <w:t>最低賃金引き上げシナリオ別OP影響</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シナリオ</w:t>
            </w:r>
          </w:p>
        </w:tc>
        <w:tc>
          <w:tcPr>
            <w:tcW w:type="dxa" w:w="2351"/>
            <w:shd w:val="clear" w:color="auto" w:fill="1F497D"/>
          </w:tcPr>
          <w:p>
            <w:r>
              <w:rPr>
                <w:rFonts w:eastAsia="Yu Gothic"/>
                <w:rFonts w:ascii="Yu Gothic" w:hAnsi="Yu Gothic"/>
                <w:b/>
                <w:color w:val="FFFFFF"/>
                <w:sz w:val="18"/>
              </w:rPr>
              <w:t>最低賃金上昇率</w:t>
            </w:r>
          </w:p>
        </w:tc>
        <w:tc>
          <w:tcPr>
            <w:tcW w:type="dxa" w:w="2351"/>
            <w:shd w:val="clear" w:color="auto" w:fill="1F497D"/>
          </w:tcPr>
          <w:p>
            <w:r>
              <w:rPr>
                <w:rFonts w:eastAsia="Yu Gothic"/>
                <w:rFonts w:ascii="Yu Gothic" w:hAnsi="Yu Gothic"/>
                <w:b/>
                <w:color w:val="FFFFFF"/>
                <w:sz w:val="18"/>
              </w:rPr>
              <w:t>人件費増加額</w:t>
            </w:r>
          </w:p>
        </w:tc>
        <w:tc>
          <w:tcPr>
            <w:tcW w:type="dxa" w:w="2351"/>
            <w:shd w:val="clear" w:color="auto" w:fill="1F497D"/>
          </w:tcPr>
          <w:p>
            <w:r>
              <w:rPr>
                <w:rFonts w:eastAsia="Yu Gothic"/>
                <w:rFonts w:ascii="Yu Gothic" w:hAnsi="Yu Gothic"/>
                <w:b/>
                <w:color w:val="FFFFFF"/>
                <w:sz w:val="18"/>
              </w:rPr>
              <w:t>FY2026E OP影響</w:t>
            </w:r>
          </w:p>
        </w:tc>
      </w:tr>
      <w:tr>
        <w:tc>
          <w:tcPr>
            <w:tcW w:type="dxa" w:w="2351"/>
          </w:tcPr>
          <w:p>
            <w:r>
              <w:rPr>
                <w:rFonts w:eastAsia="Yu Gothic"/>
                <w:rFonts w:ascii="Yu Gothic" w:hAnsi="Yu Gothic"/>
                <w:b w:val="0"/>
                <w:sz w:val="18"/>
              </w:rPr>
              <w:t>楽観</w:t>
            </w:r>
          </w:p>
        </w:tc>
        <w:tc>
          <w:tcPr>
            <w:tcW w:type="dxa" w:w="2351"/>
          </w:tcPr>
          <w:p>
            <w:r>
              <w:rPr>
                <w:rFonts w:eastAsia="Yu Gothic"/>
                <w:rFonts w:ascii="Yu Gothic" w:hAnsi="Yu Gothic"/>
                <w:b w:val="0"/>
                <w:sz w:val="18"/>
              </w:rPr>
              <w:t>+3%</w:t>
            </w:r>
          </w:p>
        </w:tc>
        <w:tc>
          <w:tcPr>
            <w:tcW w:type="dxa" w:w="2351"/>
          </w:tcPr>
          <w:p>
            <w:r>
              <w:rPr>
                <w:rFonts w:eastAsia="Yu Gothic"/>
                <w:rFonts w:ascii="Yu Gothic" w:hAnsi="Yu Gothic"/>
                <w:b w:val="0"/>
                <w:sz w:val="18"/>
              </w:rPr>
              <w:t>+¥5.4億</w:t>
            </w:r>
          </w:p>
        </w:tc>
        <w:tc>
          <w:tcPr>
            <w:tcW w:type="dxa" w:w="2351"/>
          </w:tcPr>
          <w:p>
            <w:r>
              <w:rPr>
                <w:rFonts w:eastAsia="Yu Gothic"/>
                <w:rFonts w:ascii="Yu Gothic" w:hAnsi="Yu Gothic"/>
                <w:b w:val="0"/>
                <w:sz w:val="18"/>
              </w:rPr>
              <w:t>▲5.4億</w:t>
            </w:r>
          </w:p>
        </w:tc>
      </w:tr>
      <w:tr>
        <w:tc>
          <w:tcPr>
            <w:tcW w:type="dxa" w:w="2351"/>
          </w:tcPr>
          <w:p>
            <w:r>
              <w:rPr>
                <w:rFonts w:eastAsia="Yu Gothic"/>
                <w:rFonts w:ascii="Yu Gothic" w:hAnsi="Yu Gothic"/>
                <w:b w:val="0"/>
                <w:sz w:val="18"/>
              </w:rPr>
              <w:t>中央シナリオ</w:t>
            </w:r>
          </w:p>
        </w:tc>
        <w:tc>
          <w:tcPr>
            <w:tcW w:type="dxa" w:w="2351"/>
          </w:tcPr>
          <w:p>
            <w:r>
              <w:rPr>
                <w:rFonts w:eastAsia="Yu Gothic"/>
                <w:rFonts w:ascii="Yu Gothic" w:hAnsi="Yu Gothic"/>
                <w:b w:val="0"/>
                <w:sz w:val="18"/>
              </w:rPr>
              <w:t>+5%</w:t>
            </w:r>
          </w:p>
        </w:tc>
        <w:tc>
          <w:tcPr>
            <w:tcW w:type="dxa" w:w="2351"/>
          </w:tcPr>
          <w:p>
            <w:r>
              <w:rPr>
                <w:rFonts w:eastAsia="Yu Gothic"/>
                <w:rFonts w:ascii="Yu Gothic" w:hAnsi="Yu Gothic"/>
                <w:b w:val="0"/>
                <w:sz w:val="18"/>
              </w:rPr>
              <w:t>+¥8.9億</w:t>
            </w:r>
          </w:p>
        </w:tc>
        <w:tc>
          <w:tcPr>
            <w:tcW w:type="dxa" w:w="2351"/>
          </w:tcPr>
          <w:p>
            <w:r>
              <w:rPr>
                <w:rFonts w:eastAsia="Yu Gothic"/>
                <w:rFonts w:ascii="Yu Gothic" w:hAnsi="Yu Gothic"/>
                <w:b w:val="0"/>
                <w:sz w:val="18"/>
              </w:rPr>
              <w:t>▲8.9億</w:t>
            </w:r>
          </w:p>
        </w:tc>
      </w:tr>
      <w:tr>
        <w:tc>
          <w:tcPr>
            <w:tcW w:type="dxa" w:w="2351"/>
          </w:tcPr>
          <w:p>
            <w:r>
              <w:rPr>
                <w:rFonts w:eastAsia="Yu Gothic"/>
                <w:rFonts w:ascii="Yu Gothic" w:hAnsi="Yu Gothic"/>
                <w:b w:val="0"/>
                <w:sz w:val="18"/>
              </w:rPr>
              <w:t>ストレス</w:t>
            </w:r>
          </w:p>
        </w:tc>
        <w:tc>
          <w:tcPr>
            <w:tcW w:type="dxa" w:w="2351"/>
          </w:tcPr>
          <w:p>
            <w:r>
              <w:rPr>
                <w:rFonts w:eastAsia="Yu Gothic"/>
                <w:rFonts w:ascii="Yu Gothic" w:hAnsi="Yu Gothic"/>
                <w:b w:val="0"/>
                <w:sz w:val="18"/>
              </w:rPr>
              <w:t>+7%</w:t>
            </w:r>
          </w:p>
        </w:tc>
        <w:tc>
          <w:tcPr>
            <w:tcW w:type="dxa" w:w="2351"/>
          </w:tcPr>
          <w:p>
            <w:r>
              <w:rPr>
                <w:rFonts w:eastAsia="Yu Gothic"/>
                <w:rFonts w:ascii="Yu Gothic" w:hAnsi="Yu Gothic"/>
                <w:b w:val="0"/>
                <w:sz w:val="18"/>
              </w:rPr>
              <w:t>+¥12.5億</w:t>
            </w:r>
          </w:p>
        </w:tc>
        <w:tc>
          <w:tcPr>
            <w:tcW w:type="dxa" w:w="2351"/>
          </w:tcPr>
          <w:p>
            <w:r>
              <w:rPr>
                <w:rFonts w:eastAsia="Yu Gothic"/>
                <w:rFonts w:ascii="Yu Gothic" w:hAnsi="Yu Gothic"/>
                <w:b w:val="0"/>
                <w:sz w:val="18"/>
              </w:rPr>
              <w:t>▲12.5億</w:t>
            </w:r>
          </w:p>
        </w:tc>
      </w:tr>
    </w:tbl>
    <w:p/>
    <w:p/>
    <w:p>
      <w:pPr>
        <w:spacing w:before="120" w:after="80"/>
        <w:jc w:val="left"/>
      </w:pPr>
      <w:r>
        <w:rPr>
          <w:rFonts w:eastAsia="Yu Gothic"/>
          <w:rFonts w:ascii="Yu Gothic" w:hAnsi="Yu Gothic"/>
          <w:b/>
          <w:color w:val="366092"/>
          <w:sz w:val="23"/>
        </w:rPr>
        <w:t>FY2026E OP 試算（人件費上昇込み）</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r>
          </w:p>
        </w:tc>
        <w:tc>
          <w:tcPr>
            <w:tcW w:type="dxa" w:w="2351"/>
            <w:shd w:val="clear" w:color="auto" w:fill="1F497D"/>
          </w:tcPr>
          <w:p>
            <w:r>
              <w:rPr>
                <w:rFonts w:eastAsia="Yu Gothic"/>
                <w:rFonts w:ascii="Yu Gothic" w:hAnsi="Yu Gothic"/>
                <w:b/>
                <w:color w:val="FFFFFF"/>
                <w:sz w:val="18"/>
              </w:rPr>
              <w:t>会社予想</w:t>
            </w:r>
          </w:p>
        </w:tc>
        <w:tc>
          <w:tcPr>
            <w:tcW w:type="dxa" w:w="2351"/>
            <w:shd w:val="clear" w:color="auto" w:fill="1F497D"/>
          </w:tcPr>
          <w:p>
            <w:r>
              <w:rPr>
                <w:rFonts w:eastAsia="Yu Gothic"/>
                <w:rFonts w:ascii="Yu Gothic" w:hAnsi="Yu Gothic"/>
                <w:b/>
                <w:color w:val="FFFFFF"/>
                <w:sz w:val="18"/>
              </w:rPr>
              <w:t>中央（賃金+5%）</w:t>
            </w:r>
          </w:p>
        </w:tc>
        <w:tc>
          <w:tcPr>
            <w:tcW w:type="dxa" w:w="2351"/>
            <w:shd w:val="clear" w:color="auto" w:fill="1F497D"/>
          </w:tcPr>
          <w:p>
            <w:r>
              <w:rPr>
                <w:rFonts w:eastAsia="Yu Gothic"/>
                <w:rFonts w:ascii="Yu Gothic" w:hAnsi="Yu Gothic"/>
                <w:b/>
                <w:color w:val="FFFFFF"/>
                <w:sz w:val="18"/>
              </w:rPr>
              <w:t>ストレス（賃金+7%）</w:t>
            </w:r>
          </w:p>
        </w:tc>
      </w:tr>
      <w:tr>
        <w:tc>
          <w:tcPr>
            <w:tcW w:type="dxa" w:w="2351"/>
          </w:tcPr>
          <w:p>
            <w:r>
              <w:rPr>
                <w:rFonts w:eastAsia="Yu Gothic"/>
                <w:rFonts w:ascii="Yu Gothic" w:hAnsi="Yu Gothic"/>
                <w:b w:val="0"/>
                <w:sz w:val="18"/>
              </w:rPr>
              <w:t>OP</w:t>
            </w:r>
          </w:p>
        </w:tc>
        <w:tc>
          <w:tcPr>
            <w:tcW w:type="dxa" w:w="2351"/>
          </w:tcPr>
          <w:p>
            <w:r>
              <w:rPr>
                <w:rFonts w:eastAsia="Yu Gothic"/>
                <w:rFonts w:ascii="Yu Gothic" w:hAnsi="Yu Gothic"/>
                <w:b w:val="0"/>
                <w:sz w:val="18"/>
              </w:rPr>
              <w:t>¥25億</w:t>
            </w:r>
          </w:p>
        </w:tc>
        <w:tc>
          <w:tcPr>
            <w:tcW w:type="dxa" w:w="2351"/>
          </w:tcPr>
          <w:p>
            <w:r>
              <w:rPr>
                <w:rFonts w:eastAsia="Yu Gothic"/>
                <w:rFonts w:ascii="Yu Gothic" w:hAnsi="Yu Gothic"/>
                <w:b w:val="0"/>
                <w:sz w:val="18"/>
              </w:rPr>
              <w:t>¥16〜17億</w:t>
            </w:r>
          </w:p>
        </w:tc>
        <w:tc>
          <w:tcPr>
            <w:tcW w:type="dxa" w:w="2351"/>
          </w:tcPr>
          <w:p>
            <w:r>
              <w:rPr>
                <w:rFonts w:eastAsia="Yu Gothic"/>
                <w:rFonts w:ascii="Yu Gothic" w:hAnsi="Yu Gothic"/>
                <w:b w:val="0"/>
                <w:sz w:val="18"/>
              </w:rPr>
              <w:t>¥12〜13億</w:t>
            </w:r>
          </w:p>
        </w:tc>
      </w:tr>
      <w:tr>
        <w:tc>
          <w:tcPr>
            <w:tcW w:type="dxa" w:w="2351"/>
          </w:tcPr>
          <w:p>
            <w:r>
              <w:rPr>
                <w:rFonts w:eastAsia="Yu Gothic"/>
                <w:rFonts w:ascii="Yu Gothic" w:hAnsi="Yu Gothic"/>
                <w:b w:val="0"/>
                <w:sz w:val="18"/>
              </w:rPr>
              <w:t>OPM</w:t>
            </w:r>
          </w:p>
        </w:tc>
        <w:tc>
          <w:tcPr>
            <w:tcW w:type="dxa" w:w="2351"/>
          </w:tcPr>
          <w:p>
            <w:r>
              <w:rPr>
                <w:rFonts w:eastAsia="Yu Gothic"/>
                <w:rFonts w:ascii="Yu Gothic" w:hAnsi="Yu Gothic"/>
                <w:b w:val="0"/>
                <w:sz w:val="18"/>
              </w:rPr>
              <w:t>4.3%</w:t>
            </w:r>
          </w:p>
        </w:tc>
        <w:tc>
          <w:tcPr>
            <w:tcW w:type="dxa" w:w="2351"/>
          </w:tcPr>
          <w:p>
            <w:r>
              <w:rPr>
                <w:rFonts w:eastAsia="Yu Gothic"/>
                <w:rFonts w:ascii="Yu Gothic" w:hAnsi="Yu Gothic"/>
                <w:b w:val="0"/>
                <w:sz w:val="18"/>
              </w:rPr>
              <w:t>2.9%</w:t>
            </w:r>
          </w:p>
        </w:tc>
        <w:tc>
          <w:tcPr>
            <w:tcW w:type="dxa" w:w="2351"/>
          </w:tcPr>
          <w:p>
            <w:r>
              <w:rPr>
                <w:rFonts w:eastAsia="Yu Gothic"/>
                <w:rFonts w:ascii="Yu Gothic" w:hAnsi="Yu Gothic"/>
                <w:b w:val="0"/>
                <w:sz w:val="18"/>
              </w:rPr>
              <w:t>2.2%</w:t>
            </w:r>
          </w:p>
        </w:tc>
      </w:tr>
      <w:tr>
        <w:tc>
          <w:tcPr>
            <w:tcW w:type="dxa" w:w="2351"/>
          </w:tcPr>
          <w:p>
            <w:r>
              <w:rPr>
                <w:rFonts w:eastAsia="Yu Gothic"/>
                <w:rFonts w:ascii="Yu Gothic" w:hAnsi="Yu Gothic"/>
                <w:b w:val="0"/>
                <w:sz w:val="18"/>
              </w:rPr>
              <w:t>NI</w:t>
            </w:r>
          </w:p>
        </w:tc>
        <w:tc>
          <w:tcPr>
            <w:tcW w:type="dxa" w:w="2351"/>
          </w:tcPr>
          <w:p>
            <w:r>
              <w:rPr>
                <w:rFonts w:eastAsia="Yu Gothic"/>
                <w:rFonts w:ascii="Yu Gothic" w:hAnsi="Yu Gothic"/>
                <w:b w:val="0"/>
                <w:sz w:val="18"/>
              </w:rPr>
              <w:t>¥8億</w:t>
            </w:r>
          </w:p>
        </w:tc>
        <w:tc>
          <w:tcPr>
            <w:tcW w:type="dxa" w:w="2351"/>
          </w:tcPr>
          <w:p>
            <w:r>
              <w:rPr>
                <w:rFonts w:eastAsia="Yu Gothic"/>
                <w:rFonts w:ascii="Yu Gothic" w:hAnsi="Yu Gothic"/>
                <w:b w:val="0"/>
                <w:sz w:val="18"/>
              </w:rPr>
              <w:t>¥4〜5億</w:t>
            </w:r>
          </w:p>
        </w:tc>
        <w:tc>
          <w:tcPr>
            <w:tcW w:type="dxa" w:w="2351"/>
          </w:tcPr>
          <w:p>
            <w:r>
              <w:rPr>
                <w:rFonts w:eastAsia="Yu Gothic"/>
                <w:rFonts w:ascii="Yu Gothic" w:hAnsi="Yu Gothic"/>
                <w:b w:val="0"/>
                <w:sz w:val="18"/>
              </w:rPr>
              <w:t>¥2〜3億</w:t>
            </w:r>
          </w:p>
        </w:tc>
      </w:tr>
    </w:tbl>
    <w:p/>
    <w:p/>
    <w:p>
      <w:pPr>
        <w:spacing w:after="40"/>
      </w:pPr>
      <w:r>
        <w:rPr>
          <w:rFonts w:eastAsia="Yu Gothic"/>
          <w:rFonts w:ascii="Yu Gothic" w:hAnsi="Yu Gothic"/>
          <w:b w:val="0"/>
          <w:sz w:val="20"/>
        </w:rPr>
        <w:t>バイト代+5%でFY2025並みの低迷が再現。M&amp;A費用一巡の恩恵が完全に相殺される。</w:t>
      </w:r>
    </w:p>
    <w:p/>
    <w:p>
      <w:pPr>
        <w:spacing w:before="120" w:after="80"/>
        <w:jc w:val="left"/>
      </w:pPr>
      <w:r>
        <w:rPr>
          <w:rFonts w:eastAsia="Yu Gothic"/>
          <w:rFonts w:ascii="Yu Gothic" w:hAnsi="Yu Gothic"/>
          <w:b/>
          <w:color w:val="366092"/>
          <w:sz w:val="23"/>
        </w:rPr>
        <w:t>転嫁困難な構造的理由</w:t>
      </w:r>
    </w:p>
    <w:p/>
    <w:p>
      <w:pPr>
        <w:pStyle w:val="ListBullet"/>
      </w:pPr>
      <w:r>
        <w:rPr>
          <w:rFonts w:eastAsia="Yu Gothic"/>
          <w:rFonts w:ascii="Yu Gothic" w:hAnsi="Yu Gothic"/>
          <w:b w:val="0"/>
          <w:sz w:val="20"/>
        </w:rPr>
        <w:t>たこ焼き・たい焼きは¥700〜1,000の低単価商品</w:t>
      </w:r>
    </w:p>
    <w:p>
      <w:pPr>
        <w:pStyle w:val="ListBullet"/>
      </w:pPr>
      <w:r>
        <w:rPr>
          <w:rFonts w:eastAsia="Yu Gothic"/>
          <w:rFonts w:ascii="Yu Gothic" w:hAnsi="Yu Gothic"/>
          <w:b w:val="0"/>
          <w:sz w:val="20"/>
        </w:rPr>
        <w:t>価格帯が狭くコスト増の値上げ転嫁が心理的障壁</w:t>
      </w:r>
    </w:p>
    <w:p>
      <w:pPr>
        <w:pStyle w:val="ListBullet"/>
      </w:pPr>
      <w:r>
        <w:rPr>
          <w:rFonts w:eastAsia="Yu Gothic"/>
          <w:rFonts w:ascii="Yu Gothic" w:hAnsi="Yu Gothic"/>
          <w:b w:val="0"/>
          <w:sz w:val="20"/>
        </w:rPr>
        <w:t>競合の屋台・コンビニスナックとの代替性が高い</w:t>
      </w:r>
    </w:p>
    <w:p>
      <w:pPr>
        <w:pStyle w:val="ListBullet"/>
      </w:pPr>
      <w:r>
        <w:rPr>
          <w:rFonts w:eastAsia="Yu Gothic"/>
          <w:rFonts w:ascii="Yu Gothic" w:hAnsi="Yu Gothic"/>
          <w:b w:val="0"/>
          <w:sz w:val="20"/>
        </w:rPr>
        <w:t>FY2025でOP▲29.9%が構造的問題を既に証明済み</w:t>
      </w:r>
    </w:p>
    <w:p/>
    <w:p/>
    <w:p/>
    <w:p>
      <w:pPr>
        <w:spacing w:before="120" w:after="80"/>
        <w:jc w:val="left"/>
        <w:pBdr>
          <w:bottom w:val="single" w:sz="6" w:space="1" w:color="4472C4"/>
        </w:pBdr>
      </w:pPr>
      <w:r>
        <w:rPr>
          <w:rFonts w:eastAsia="Yu Gothic"/>
          <w:rFonts w:ascii="Yu Gothic" w:hAnsi="Yu Gothic"/>
          <w:b/>
          <w:color w:val="1F497D"/>
          <w:sz w:val="26"/>
        </w:rPr>
        <w:t>📊 バリュエーション — 明らかに割高</w:t>
      </w:r>
    </w:p>
    <w:p/>
    <w:p>
      <w:pPr>
        <w:spacing w:before="120" w:after="80"/>
        <w:jc w:val="left"/>
      </w:pPr>
      <w:r>
        <w:rPr>
          <w:rFonts w:eastAsia="Yu Gothic"/>
          <w:rFonts w:ascii="Yu Gothic" w:hAnsi="Yu Gothic"/>
          <w:b/>
          <w:color w:val="366092"/>
          <w:sz w:val="23"/>
        </w:rPr>
        <w:t>COE（CAPM）</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変数</w:t>
            </w:r>
          </w:p>
        </w:tc>
        <w:tc>
          <w:tcPr>
            <w:tcW w:type="dxa" w:w="3135"/>
            <w:shd w:val="clear" w:color="auto" w:fill="1F497D"/>
          </w:tcPr>
          <w:p>
            <w:r>
              <w:rPr>
                <w:rFonts w:eastAsia="Yu Gothic"/>
                <w:rFonts w:ascii="Yu Gothic" w:hAnsi="Yu Gothic"/>
                <w:b/>
                <w:color w:val="FFFFFF"/>
                <w:sz w:val="18"/>
              </w:rPr>
              <w:t>値</w:t>
            </w:r>
          </w:p>
        </w:tc>
        <w:tc>
          <w:tcPr>
            <w:tcW w:type="dxa" w:w="3135"/>
            <w:shd w:val="clear" w:color="auto" w:fill="1F497D"/>
          </w:tcPr>
          <w:p>
            <w:r>
              <w:rPr>
                <w:rFonts w:eastAsia="Yu Gothic"/>
                <w:rFonts w:ascii="Yu Gothic" w:hAnsi="Yu Gothic"/>
                <w:b/>
                <w:color w:val="FFFFFF"/>
                <w:sz w:val="18"/>
              </w:rPr>
              <w:t>根拠</w:t>
            </w:r>
          </w:p>
        </w:tc>
      </w:tr>
      <w:tr>
        <w:tc>
          <w:tcPr>
            <w:tcW w:type="dxa" w:w="3135"/>
          </w:tcPr>
          <w:p>
            <w:r>
              <w:rPr>
                <w:rFonts w:eastAsia="Yu Gothic"/>
                <w:rFonts w:ascii="Yu Gothic" w:hAnsi="Yu Gothic"/>
                <w:b w:val="0"/>
                <w:sz w:val="18"/>
              </w:rPr>
              <w:t>Rf（JGB10Y）</w:t>
            </w:r>
          </w:p>
        </w:tc>
        <w:tc>
          <w:tcPr>
            <w:tcW w:type="dxa" w:w="3135"/>
          </w:tcPr>
          <w:p>
            <w:r>
              <w:rPr>
                <w:rFonts w:eastAsia="Yu Gothic"/>
                <w:rFonts w:ascii="Yu Gothic" w:hAnsi="Yu Gothic"/>
                <w:b w:val="0"/>
                <w:sz w:val="18"/>
              </w:rPr>
              <w:t>2.439%</w:t>
            </w:r>
          </w:p>
        </w:tc>
        <w:tc>
          <w:tcPr>
            <w:tcW w:type="dxa" w:w="3135"/>
          </w:tcPr>
          <w:p>
            <w:r>
              <w:rPr>
                <w:rFonts w:eastAsia="Yu Gothic"/>
                <w:rFonts w:ascii="Yu Gothic" w:hAnsi="Yu Gothic"/>
                <w:b w:val="0"/>
                <w:sz w:val="18"/>
              </w:rPr>
              <w:t>財務省公表値</w:t>
            </w:r>
          </w:p>
        </w:tc>
      </w:tr>
      <w:tr>
        <w:tc>
          <w:tcPr>
            <w:tcW w:type="dxa" w:w="3135"/>
          </w:tcPr>
          <w:p>
            <w:r>
              <w:rPr>
                <w:rFonts w:eastAsia="Yu Gothic"/>
                <w:rFonts w:ascii="Yu Gothic" w:hAnsi="Yu Gothic"/>
                <w:b w:val="0"/>
                <w:sz w:val="18"/>
              </w:rPr>
              <w:t>β</w:t>
            </w:r>
          </w:p>
        </w:tc>
        <w:tc>
          <w:tcPr>
            <w:tcW w:type="dxa" w:w="3135"/>
          </w:tcPr>
          <w:p>
            <w:r>
              <w:rPr>
                <w:rFonts w:eastAsia="Yu Gothic"/>
                <w:rFonts w:ascii="Yu Gothic" w:hAnsi="Yu Gothic"/>
                <w:b w:val="0"/>
                <w:sz w:val="18"/>
              </w:rPr>
              <w:t>1.20</w:t>
            </w:r>
          </w:p>
        </w:tc>
        <w:tc>
          <w:tcPr>
            <w:tcW w:type="dxa" w:w="3135"/>
          </w:tcPr>
          <w:p>
            <w:r>
              <w:rPr>
                <w:rFonts w:eastAsia="Yu Gothic"/>
                <w:rFonts w:ascii="Yu Gothic" w:hAnsi="Yu Gothic"/>
                <w:b w:val="0"/>
                <w:sz w:val="18"/>
              </w:rPr>
              <w:t>外食中小・高い人件費感応</w:t>
            </w:r>
          </w:p>
        </w:tc>
      </w:tr>
      <w:tr>
        <w:tc>
          <w:tcPr>
            <w:tcW w:type="dxa" w:w="3135"/>
          </w:tcPr>
          <w:p>
            <w:r>
              <w:rPr>
                <w:rFonts w:eastAsia="Yu Gothic"/>
                <w:rFonts w:ascii="Yu Gothic" w:hAnsi="Yu Gothic"/>
                <w:b w:val="0"/>
                <w:sz w:val="18"/>
              </w:rPr>
              <w:t>ERP</w:t>
            </w:r>
          </w:p>
        </w:tc>
        <w:tc>
          <w:tcPr>
            <w:tcW w:type="dxa" w:w="3135"/>
          </w:tcPr>
          <w:p>
            <w:r>
              <w:rPr>
                <w:rFonts w:eastAsia="Yu Gothic"/>
                <w:rFonts w:ascii="Yu Gothic" w:hAnsi="Yu Gothic"/>
                <w:b w:val="0"/>
                <w:sz w:val="18"/>
              </w:rPr>
              <w:t>5.5%</w:t>
            </w:r>
          </w:p>
        </w:tc>
        <w:tc>
          <w:tcPr>
            <w:tcW w:type="dxa" w:w="3135"/>
          </w:tcPr>
          <w:p>
            <w:r>
              <w:rPr>
                <w:rFonts w:eastAsia="Yu Gothic"/>
                <w:rFonts w:ascii="Yu Gothic" w:hAnsi="Yu Gothic"/>
                <w:b w:val="0"/>
                <w:sz w:val="18"/>
              </w:rPr>
              <w:t>日本株標準</w:t>
            </w:r>
          </w:p>
        </w:tc>
      </w:tr>
      <w:tr>
        <w:tc>
          <w:tcPr>
            <w:tcW w:type="dxa" w:w="3135"/>
          </w:tcPr>
          <w:p>
            <w:r>
              <w:rPr>
                <w:rFonts w:eastAsia="Yu Gothic"/>
                <w:rFonts w:ascii="Yu Gothic" w:hAnsi="Yu Gothic"/>
                <w:b w:val="0"/>
                <w:sz w:val="18"/>
              </w:rPr>
              <w:t>COE</w:t>
            </w:r>
          </w:p>
        </w:tc>
        <w:tc>
          <w:tcPr>
            <w:tcW w:type="dxa" w:w="3135"/>
          </w:tcPr>
          <w:p>
            <w:r>
              <w:rPr>
                <w:rFonts w:eastAsia="Yu Gothic"/>
                <w:rFonts w:ascii="Yu Gothic" w:hAnsi="Yu Gothic"/>
                <w:b w:val="0"/>
                <w:sz w:val="18"/>
              </w:rPr>
              <w:t>9.04%</w:t>
            </w:r>
          </w:p>
        </w:tc>
        <w:tc>
          <w:tcPr>
            <w:tcW w:type="dxa" w:w="3135"/>
          </w:tcPr>
          <w:p>
            <w:r>
              <w:rPr>
                <w:rFonts w:eastAsia="Yu Gothic"/>
                <w:rFonts w:ascii="Yu Gothic" w:hAnsi="Yu Gothic"/>
                <w:b w:val="0"/>
                <w:sz w:val="18"/>
              </w:rPr>
              <w:t>Rf + β × ERP</w:t>
            </w:r>
          </w:p>
        </w:tc>
      </w:tr>
    </w:tbl>
    <w:p/>
    <w:p/>
    <w:p>
      <w:pPr>
        <w:spacing w:before="120" w:after="80"/>
        <w:jc w:val="left"/>
      </w:pPr>
      <w:r>
        <w:rPr>
          <w:rFonts w:eastAsia="Yu Gothic"/>
          <w:rFonts w:ascii="Yu Gothic" w:hAnsi="Yu Gothic"/>
          <w:b/>
          <w:color w:val="366092"/>
          <w:sz w:val="23"/>
        </w:rPr>
        <w:t>PER別フェアバリュー（希薄化後EPS¥30.3ベース）</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PER</w:t>
            </w:r>
          </w:p>
        </w:tc>
        <w:tc>
          <w:tcPr>
            <w:tcW w:type="dxa" w:w="3135"/>
            <w:shd w:val="clear" w:color="auto" w:fill="1F497D"/>
          </w:tcPr>
          <w:p>
            <w:r>
              <w:rPr>
                <w:rFonts w:eastAsia="Yu Gothic"/>
                <w:rFonts w:ascii="Yu Gothic" w:hAnsi="Yu Gothic"/>
                <w:b/>
                <w:color w:val="FFFFFF"/>
                <w:sz w:val="18"/>
              </w:rPr>
              <w:t>株価</w:t>
            </w:r>
          </w:p>
        </w:tc>
        <w:tc>
          <w:tcPr>
            <w:tcW w:type="dxa" w:w="3135"/>
            <w:shd w:val="clear" w:color="auto" w:fill="1F497D"/>
          </w:tcPr>
          <w:p>
            <w:r>
              <w:rPr>
                <w:rFonts w:eastAsia="Yu Gothic"/>
                <w:rFonts w:ascii="Yu Gothic" w:hAnsi="Yu Gothic"/>
                <w:b/>
                <w:color w:val="FFFFFF"/>
                <w:sz w:val="18"/>
              </w:rPr>
              <w:t>現値比</w:t>
            </w:r>
          </w:p>
        </w:tc>
      </w:tr>
      <w:tr>
        <w:tc>
          <w:tcPr>
            <w:tcW w:type="dxa" w:w="3135"/>
          </w:tcPr>
          <w:p>
            <w:r>
              <w:rPr>
                <w:rFonts w:eastAsia="Yu Gothic"/>
                <w:rFonts w:ascii="Yu Gothic" w:hAnsi="Yu Gothic"/>
                <w:b w:val="0"/>
                <w:sz w:val="18"/>
              </w:rPr>
              <w:t>15x（外食下限）</w:t>
            </w:r>
          </w:p>
        </w:tc>
        <w:tc>
          <w:tcPr>
            <w:tcW w:type="dxa" w:w="3135"/>
          </w:tcPr>
          <w:p>
            <w:r>
              <w:rPr>
                <w:rFonts w:eastAsia="Yu Gothic"/>
                <w:rFonts w:ascii="Yu Gothic" w:hAnsi="Yu Gothic"/>
                <w:b w:val="0"/>
                <w:sz w:val="18"/>
              </w:rPr>
              <w:t>¥455</w:t>
            </w:r>
          </w:p>
        </w:tc>
        <w:tc>
          <w:tcPr>
            <w:tcW w:type="dxa" w:w="3135"/>
          </w:tcPr>
          <w:p>
            <w:r>
              <w:rPr>
                <w:rFonts w:eastAsia="Yu Gothic"/>
                <w:rFonts w:ascii="Yu Gothic" w:hAnsi="Yu Gothic"/>
                <w:b w:val="0"/>
                <w:sz w:val="18"/>
              </w:rPr>
              <w:t>▲72.2%</w:t>
            </w:r>
          </w:p>
        </w:tc>
      </w:tr>
      <w:tr>
        <w:tc>
          <w:tcPr>
            <w:tcW w:type="dxa" w:w="3135"/>
          </w:tcPr>
          <w:p>
            <w:r>
              <w:rPr>
                <w:rFonts w:eastAsia="Yu Gothic"/>
                <w:rFonts w:ascii="Yu Gothic" w:hAnsi="Yu Gothic"/>
                <w:b w:val="0"/>
                <w:sz w:val="18"/>
              </w:rPr>
              <w:t>18x（外食中央）</w:t>
            </w:r>
          </w:p>
        </w:tc>
        <w:tc>
          <w:tcPr>
            <w:tcW w:type="dxa" w:w="3135"/>
          </w:tcPr>
          <w:p>
            <w:r>
              <w:rPr>
                <w:rFonts w:eastAsia="Yu Gothic"/>
                <w:rFonts w:ascii="Yu Gothic" w:hAnsi="Yu Gothic"/>
                <w:b w:val="0"/>
                <w:sz w:val="18"/>
              </w:rPr>
              <w:t>¥545</w:t>
            </w:r>
          </w:p>
        </w:tc>
        <w:tc>
          <w:tcPr>
            <w:tcW w:type="dxa" w:w="3135"/>
          </w:tcPr>
          <w:p>
            <w:r>
              <w:rPr>
                <w:rFonts w:eastAsia="Yu Gothic"/>
                <w:rFonts w:ascii="Yu Gothic" w:hAnsi="Yu Gothic"/>
                <w:b w:val="0"/>
                <w:sz w:val="18"/>
              </w:rPr>
              <w:t>▲66.7%</w:t>
            </w:r>
          </w:p>
        </w:tc>
      </w:tr>
      <w:tr>
        <w:tc>
          <w:tcPr>
            <w:tcW w:type="dxa" w:w="3135"/>
          </w:tcPr>
          <w:p>
            <w:r>
              <w:rPr>
                <w:rFonts w:eastAsia="Yu Gothic"/>
                <w:rFonts w:ascii="Yu Gothic" w:hAnsi="Yu Gothic"/>
                <w:b w:val="0"/>
                <w:sz w:val="18"/>
              </w:rPr>
              <w:t>22x（成長プレミアム）</w:t>
            </w:r>
          </w:p>
        </w:tc>
        <w:tc>
          <w:tcPr>
            <w:tcW w:type="dxa" w:w="3135"/>
          </w:tcPr>
          <w:p>
            <w:r>
              <w:rPr>
                <w:rFonts w:eastAsia="Yu Gothic"/>
                <w:rFonts w:ascii="Yu Gothic" w:hAnsi="Yu Gothic"/>
                <w:b w:val="0"/>
                <w:sz w:val="18"/>
              </w:rPr>
              <w:t>¥667</w:t>
            </w:r>
          </w:p>
        </w:tc>
        <w:tc>
          <w:tcPr>
            <w:tcW w:type="dxa" w:w="3135"/>
          </w:tcPr>
          <w:p>
            <w:r>
              <w:rPr>
                <w:rFonts w:eastAsia="Yu Gothic"/>
                <w:rFonts w:ascii="Yu Gothic" w:hAnsi="Yu Gothic"/>
                <w:b w:val="0"/>
                <w:sz w:val="18"/>
              </w:rPr>
              <w:t>▲59.2%</w:t>
            </w:r>
          </w:p>
        </w:tc>
      </w:tr>
      <w:tr>
        <w:tc>
          <w:tcPr>
            <w:tcW w:type="dxa" w:w="3135"/>
          </w:tcPr>
          <w:p>
            <w:r>
              <w:rPr>
                <w:rFonts w:eastAsia="Yu Gothic"/>
                <w:rFonts w:ascii="Yu Gothic" w:hAnsi="Yu Gothic"/>
                <w:b w:val="0"/>
                <w:sz w:val="18"/>
              </w:rPr>
              <w:t>現在値</w:t>
            </w:r>
          </w:p>
        </w:tc>
        <w:tc>
          <w:tcPr>
            <w:tcW w:type="dxa" w:w="3135"/>
          </w:tcPr>
          <w:p>
            <w:r>
              <w:rPr>
                <w:rFonts w:eastAsia="Yu Gothic"/>
                <w:rFonts w:ascii="Yu Gothic" w:hAnsi="Yu Gothic"/>
                <w:b w:val="0"/>
                <w:sz w:val="18"/>
              </w:rPr>
              <w:t>¥1,636</w:t>
            </w:r>
          </w:p>
        </w:tc>
        <w:tc>
          <w:tcPr>
            <w:tcW w:type="dxa" w:w="3135"/>
          </w:tcPr>
          <w:p>
            <w:r>
              <w:rPr>
                <w:rFonts w:eastAsia="Yu Gothic"/>
                <w:rFonts w:ascii="Yu Gothic" w:hAnsi="Yu Gothic"/>
                <w:b w:val="0"/>
                <w:sz w:val="18"/>
              </w:rPr>
              <w:t>PER 54x（異常値）</w:t>
            </w:r>
          </w:p>
        </w:tc>
      </w:tr>
    </w:tbl>
    <w:p/>
    <w:p/>
    <w:p>
      <w:pPr>
        <w:spacing w:after="40"/>
      </w:pPr>
      <w:r>
        <w:rPr>
          <w:rFonts w:eastAsia="Yu Gothic"/>
          <w:rFonts w:ascii="Yu Gothic" w:hAnsi="Yu Gothic"/>
          <w:b w:val="0"/>
          <w:sz w:val="20"/>
        </w:rPr>
        <w:t>なぜ現在のPER 54xが成立しているか: 「銀だこブランドプレミアム」「海外・北米展開への期待」「小型株・流動性プレミアム」が主因だが、いずれも現在の薄利構造では正当化不可能。</w:t>
      </w:r>
    </w:p>
    <w:p/>
    <w:p/>
    <w:p/>
    <w:p>
      <w:pPr>
        <w:spacing w:before="120" w:after="80"/>
        <w:jc w:val="left"/>
        <w:pBdr>
          <w:bottom w:val="single" w:sz="6" w:space="1" w:color="4472C4"/>
        </w:pBdr>
      </w:pPr>
      <w:r>
        <w:rPr>
          <w:rFonts w:eastAsia="Yu Gothic"/>
          <w:rFonts w:ascii="Yu Gothic" w:hAnsi="Yu Gothic"/>
          <w:b/>
          <w:color w:val="1F497D"/>
          <w:sz w:val="26"/>
        </w:rPr>
        <w:t>⚠️ リスク定量分析</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リスク</w:t>
            </w:r>
          </w:p>
        </w:tc>
        <w:tc>
          <w:tcPr>
            <w:tcW w:type="dxa" w:w="3135"/>
            <w:shd w:val="clear" w:color="auto" w:fill="1F497D"/>
          </w:tcPr>
          <w:p>
            <w:r>
              <w:rPr>
                <w:rFonts w:eastAsia="Yu Gothic"/>
                <w:rFonts w:ascii="Yu Gothic" w:hAnsi="Yu Gothic"/>
                <w:b/>
                <w:color w:val="FFFFFF"/>
                <w:sz w:val="18"/>
              </w:rPr>
              <w:t>確率</w:t>
            </w:r>
          </w:p>
        </w:tc>
        <w:tc>
          <w:tcPr>
            <w:tcW w:type="dxa" w:w="3135"/>
            <w:shd w:val="clear" w:color="auto" w:fill="1F497D"/>
          </w:tcPr>
          <w:p>
            <w:r>
              <w:rPr>
                <w:rFonts w:eastAsia="Yu Gothic"/>
                <w:rFonts w:ascii="Yu Gothic" w:hAnsi="Yu Gothic"/>
                <w:b/>
                <w:color w:val="FFFFFF"/>
                <w:sz w:val="18"/>
              </w:rPr>
              <w:t>株価影響</w:t>
            </w:r>
          </w:p>
        </w:tc>
      </w:tr>
      <w:tr>
        <w:tc>
          <w:tcPr>
            <w:tcW w:type="dxa" w:w="3135"/>
          </w:tcPr>
          <w:p>
            <w:r>
              <w:rPr>
                <w:rFonts w:eastAsia="Yu Gothic"/>
                <w:rFonts w:ascii="Yu Gothic" w:hAnsi="Yu Gothic"/>
                <w:b w:val="0"/>
                <w:sz w:val="18"/>
              </w:rPr>
              <w:t>PO受渡Fail解消後の売り圧力</w:t>
            </w:r>
          </w:p>
        </w:tc>
        <w:tc>
          <w:tcPr>
            <w:tcW w:type="dxa" w:w="3135"/>
          </w:tcPr>
          <w:p>
            <w:r>
              <w:rPr>
                <w:rFonts w:eastAsia="Yu Gothic"/>
                <w:rFonts w:ascii="Yu Gothic" w:hAnsi="Yu Gothic"/>
                <w:b w:val="0"/>
                <w:sz w:val="18"/>
              </w:rPr>
              <w:t>70%</w:t>
            </w:r>
          </w:p>
        </w:tc>
        <w:tc>
          <w:tcPr>
            <w:tcW w:type="dxa" w:w="3135"/>
          </w:tcPr>
          <w:p>
            <w:r>
              <w:rPr>
                <w:rFonts w:eastAsia="Yu Gothic"/>
                <w:rFonts w:ascii="Yu Gothic" w:hAnsi="Yu Gothic"/>
                <w:b w:val="0"/>
                <w:sz w:val="18"/>
              </w:rPr>
              <w:t>▲¥50〜100（▲3〜6%）</w:t>
            </w:r>
          </w:p>
        </w:tc>
      </w:tr>
      <w:tr>
        <w:tc>
          <w:tcPr>
            <w:tcW w:type="dxa" w:w="3135"/>
          </w:tcPr>
          <w:p>
            <w:r>
              <w:rPr>
                <w:rFonts w:eastAsia="Yu Gothic"/>
                <w:rFonts w:ascii="Yu Gothic" w:hAnsi="Yu Gothic"/>
                <w:b w:val="0"/>
                <w:sz w:val="18"/>
              </w:rPr>
              <w:t>FY2026E OP下方修正（人件費増）</w:t>
            </w:r>
          </w:p>
        </w:tc>
        <w:tc>
          <w:tcPr>
            <w:tcW w:type="dxa" w:w="3135"/>
          </w:tcPr>
          <w:p>
            <w:r>
              <w:rPr>
                <w:rFonts w:eastAsia="Yu Gothic"/>
                <w:rFonts w:ascii="Yu Gothic" w:hAnsi="Yu Gothic"/>
                <w:b w:val="0"/>
                <w:sz w:val="18"/>
              </w:rPr>
              <w:t>60%</w:t>
            </w:r>
          </w:p>
        </w:tc>
        <w:tc>
          <w:tcPr>
            <w:tcW w:type="dxa" w:w="3135"/>
          </w:tcPr>
          <w:p>
            <w:r>
              <w:rPr>
                <w:rFonts w:eastAsia="Yu Gothic"/>
                <w:rFonts w:ascii="Yu Gothic" w:hAnsi="Yu Gothic"/>
                <w:b w:val="0"/>
                <w:sz w:val="18"/>
              </w:rPr>
              <w:t>▲¥200〜400</w:t>
            </w:r>
          </w:p>
        </w:tc>
      </w:tr>
      <w:tr>
        <w:tc>
          <w:tcPr>
            <w:tcW w:type="dxa" w:w="3135"/>
          </w:tcPr>
          <w:p>
            <w:r>
              <w:rPr>
                <w:rFonts w:eastAsia="Yu Gothic"/>
                <w:rFonts w:ascii="Yu Gothic" w:hAnsi="Yu Gothic"/>
                <w:b w:val="0"/>
                <w:sz w:val="18"/>
              </w:rPr>
              <w:t>新業態（銀だこハイボール酒場）失敗</w:t>
            </w:r>
          </w:p>
        </w:tc>
        <w:tc>
          <w:tcPr>
            <w:tcW w:type="dxa" w:w="3135"/>
          </w:tcPr>
          <w:p>
            <w:r>
              <w:rPr>
                <w:rFonts w:eastAsia="Yu Gothic"/>
                <w:rFonts w:ascii="Yu Gothic" w:hAnsi="Yu Gothic"/>
                <w:b w:val="0"/>
                <w:sz w:val="18"/>
              </w:rPr>
              <w:t>40%</w:t>
            </w:r>
          </w:p>
        </w:tc>
        <w:tc>
          <w:tcPr>
            <w:tcW w:type="dxa" w:w="3135"/>
          </w:tcPr>
          <w:p>
            <w:r>
              <w:rPr>
                <w:rFonts w:eastAsia="Yu Gothic"/>
                <w:rFonts w:ascii="Yu Gothic" w:hAnsi="Yu Gothic"/>
                <w:b w:val="0"/>
                <w:sz w:val="18"/>
              </w:rPr>
              <w:t>▲¥100〜200</w:t>
            </w:r>
          </w:p>
        </w:tc>
      </w:tr>
      <w:tr>
        <w:tc>
          <w:tcPr>
            <w:tcW w:type="dxa" w:w="3135"/>
          </w:tcPr>
          <w:p>
            <w:r>
              <w:rPr>
                <w:rFonts w:eastAsia="Yu Gothic"/>
                <w:rFonts w:ascii="Yu Gothic" w:hAnsi="Yu Gothic"/>
                <w:b w:val="0"/>
                <w:sz w:val="18"/>
              </w:rPr>
              <w:t>海外・北米展開遅延</w:t>
            </w:r>
          </w:p>
        </w:tc>
        <w:tc>
          <w:tcPr>
            <w:tcW w:type="dxa" w:w="3135"/>
          </w:tcPr>
          <w:p>
            <w:r>
              <w:rPr>
                <w:rFonts w:eastAsia="Yu Gothic"/>
                <w:rFonts w:ascii="Yu Gothic" w:hAnsi="Yu Gothic"/>
                <w:b w:val="0"/>
                <w:sz w:val="18"/>
              </w:rPr>
              <w:t>50%</w:t>
            </w:r>
          </w:p>
        </w:tc>
        <w:tc>
          <w:tcPr>
            <w:tcW w:type="dxa" w:w="3135"/>
          </w:tcPr>
          <w:p>
            <w:r>
              <w:rPr>
                <w:rFonts w:eastAsia="Yu Gothic"/>
                <w:rFonts w:ascii="Yu Gothic" w:hAnsi="Yu Gothic"/>
                <w:b w:val="0"/>
                <w:sz w:val="18"/>
              </w:rPr>
              <w:t>▲¥50〜100</w:t>
            </w:r>
          </w:p>
        </w:tc>
      </w:tr>
    </w:tbl>
    <w:p/>
    <w:p/>
    <w:p>
      <w:pPr>
        <w:spacing w:before="120" w:after="80"/>
        <w:jc w:val="left"/>
      </w:pPr>
      <w:r>
        <w:rPr>
          <w:rFonts w:eastAsia="Yu Gothic"/>
          <w:rFonts w:ascii="Yu Gothic" w:hAnsi="Yu Gothic"/>
          <w:b/>
          <w:color w:val="366092"/>
          <w:sz w:val="23"/>
        </w:rPr>
        <w:t>ブル要因（限定的）</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要因</w:t>
            </w:r>
          </w:p>
        </w:tc>
        <w:tc>
          <w:tcPr>
            <w:tcW w:type="dxa" w:w="4703"/>
            <w:shd w:val="clear" w:color="auto" w:fill="1F497D"/>
          </w:tcPr>
          <w:p>
            <w:r>
              <w:rPr>
                <w:rFonts w:eastAsia="Yu Gothic"/>
                <w:rFonts w:ascii="Yu Gothic" w:hAnsi="Yu Gothic"/>
                <w:b/>
                <w:color w:val="FFFFFF"/>
                <w:sz w:val="18"/>
              </w:rPr>
              <w:t>上値影響</w:t>
            </w:r>
          </w:p>
        </w:tc>
      </w:tr>
      <w:tr>
        <w:tc>
          <w:tcPr>
            <w:tcW w:type="dxa" w:w="4703"/>
          </w:tcPr>
          <w:p>
            <w:r>
              <w:rPr>
                <w:rFonts w:eastAsia="Yu Gothic"/>
                <w:rFonts w:ascii="Yu Gothic" w:hAnsi="Yu Gothic"/>
                <w:b w:val="0"/>
                <w:sz w:val="18"/>
              </w:rPr>
              <w:t>銀だこハイボール酒場がヒット</w:t>
            </w:r>
          </w:p>
        </w:tc>
        <w:tc>
          <w:tcPr>
            <w:tcW w:type="dxa" w:w="4703"/>
          </w:tcPr>
          <w:p>
            <w:r>
              <w:rPr>
                <w:rFonts w:eastAsia="Yu Gothic"/>
                <w:rFonts w:ascii="Yu Gothic" w:hAnsi="Yu Gothic"/>
                <w:b w:val="0"/>
                <w:sz w:val="18"/>
              </w:rPr>
              <w:t>+¥100〜200</w:t>
            </w:r>
          </w:p>
        </w:tc>
      </w:tr>
      <w:tr>
        <w:tc>
          <w:tcPr>
            <w:tcW w:type="dxa" w:w="4703"/>
          </w:tcPr>
          <w:p>
            <w:r>
              <w:rPr>
                <w:rFonts w:eastAsia="Yu Gothic"/>
                <w:rFonts w:ascii="Yu Gothic" w:hAnsi="Yu Gothic"/>
                <w:b w:val="0"/>
                <w:sz w:val="18"/>
              </w:rPr>
              <w:t>最低賃金上昇が想定より緩やか</w:t>
            </w:r>
          </w:p>
        </w:tc>
        <w:tc>
          <w:tcPr>
            <w:tcW w:type="dxa" w:w="4703"/>
          </w:tcPr>
          <w:p>
            <w:r>
              <w:rPr>
                <w:rFonts w:eastAsia="Yu Gothic"/>
                <w:rFonts w:ascii="Yu Gothic" w:hAnsi="Yu Gothic"/>
                <w:b w:val="0"/>
                <w:sz w:val="18"/>
              </w:rPr>
              <w:t>+¥50〜100</w:t>
            </w:r>
          </w:p>
        </w:tc>
      </w:tr>
      <w:tr>
        <w:tc>
          <w:tcPr>
            <w:tcW w:type="dxa" w:w="4703"/>
          </w:tcPr>
          <w:p>
            <w:r>
              <w:rPr>
                <w:rFonts w:eastAsia="Yu Gothic"/>
                <w:rFonts w:ascii="Yu Gothic" w:hAnsi="Yu Gothic"/>
                <w:b w:val="0"/>
                <w:sz w:val="18"/>
              </w:rPr>
              <w:t>北米展開で認知獲得</w:t>
            </w:r>
          </w:p>
        </w:tc>
        <w:tc>
          <w:tcPr>
            <w:tcW w:type="dxa" w:w="4703"/>
          </w:tcPr>
          <w:p>
            <w:r>
              <w:rPr>
                <w:rFonts w:eastAsia="Yu Gothic"/>
                <w:rFonts w:ascii="Yu Gothic" w:hAnsi="Yu Gothic"/>
                <w:b w:val="0"/>
                <w:sz w:val="18"/>
              </w:rPr>
              <w:t>中期的に+¥200〜500（数年先）</w:t>
            </w:r>
          </w:p>
        </w:tc>
      </w:tr>
    </w:tbl>
    <w:p/>
    <w:p/>
    <w:p/>
    <w:p/>
    <w:p>
      <w:pPr>
        <w:spacing w:before="120" w:after="80"/>
        <w:jc w:val="left"/>
        <w:pBdr>
          <w:bottom w:val="single" w:sz="6" w:space="1" w:color="4472C4"/>
        </w:pBdr>
      </w:pPr>
      <w:r>
        <w:rPr>
          <w:rFonts w:eastAsia="Yu Gothic"/>
          <w:rFonts w:ascii="Yu Gothic" w:hAnsi="Yu Gothic"/>
          <w:b/>
          <w:color w:val="1F497D"/>
          <w:sz w:val="26"/>
        </w:rPr>
        <w:t>🏭 不動産含み益・隠れ資産</w:t>
      </w:r>
    </w:p>
    <w:p/>
    <w:p>
      <w:pPr>
        <w:spacing w:after="40"/>
      </w:pPr>
      <w:r>
        <w:rPr>
          <w:rFonts w:eastAsia="Yu Gothic"/>
          <w:rFonts w:ascii="Yu Gothic" w:hAnsi="Yu Gothic"/>
          <w:b w:val="0"/>
          <w:sz w:val="20"/>
        </w:rPr>
        <w:t>外食チェーンのため製造業ほどの土地含み益は存在しない。</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資産区分</w:t>
            </w:r>
          </w:p>
        </w:tc>
        <w:tc>
          <w:tcPr>
            <w:tcW w:type="dxa" w:w="3135"/>
            <w:shd w:val="clear" w:color="auto" w:fill="1F497D"/>
          </w:tcPr>
          <w:p>
            <w:r>
              <w:rPr>
                <w:rFonts w:eastAsia="Yu Gothic"/>
                <w:rFonts w:ascii="Yu Gothic" w:hAnsi="Yu Gothic"/>
                <w:b/>
                <w:color w:val="FFFFFF"/>
                <w:sz w:val="18"/>
              </w:rPr>
              <w:t>内容</w:t>
            </w:r>
          </w:p>
        </w:tc>
        <w:tc>
          <w:tcPr>
            <w:tcW w:type="dxa" w:w="3135"/>
            <w:shd w:val="clear" w:color="auto" w:fill="1F497D"/>
          </w:tcPr>
          <w:p>
            <w:r>
              <w:rPr>
                <w:rFonts w:eastAsia="Yu Gothic"/>
                <w:rFonts w:ascii="Yu Gothic" w:hAnsi="Yu Gothic"/>
                <w:b/>
                <w:color w:val="FFFFFF"/>
                <w:sz w:val="18"/>
              </w:rPr>
              <w:t>評価</w:t>
            </w:r>
          </w:p>
        </w:tc>
      </w:tr>
      <w:tr>
        <w:tc>
          <w:tcPr>
            <w:tcW w:type="dxa" w:w="3135"/>
          </w:tcPr>
          <w:p>
            <w:r>
              <w:rPr>
                <w:rFonts w:eastAsia="Yu Gothic"/>
                <w:rFonts w:ascii="Yu Gothic" w:hAnsi="Yu Gothic"/>
                <w:b w:val="0"/>
                <w:sz w:val="18"/>
              </w:rPr>
              <w:t>店舗スケルトン投資</w:t>
            </w:r>
          </w:p>
        </w:tc>
        <w:tc>
          <w:tcPr>
            <w:tcW w:type="dxa" w:w="3135"/>
          </w:tcPr>
          <w:p>
            <w:r>
              <w:rPr>
                <w:rFonts w:eastAsia="Yu Gothic"/>
                <w:rFonts w:ascii="Yu Gothic" w:hAnsi="Yu Gothic"/>
                <w:b w:val="0"/>
                <w:sz w:val="18"/>
              </w:rPr>
              <w:t>818店舗の内装・設備</w:t>
            </w:r>
          </w:p>
        </w:tc>
        <w:tc>
          <w:tcPr>
            <w:tcW w:type="dxa" w:w="3135"/>
          </w:tcPr>
          <w:p>
            <w:r>
              <w:rPr>
                <w:rFonts w:eastAsia="Yu Gothic"/>
                <w:rFonts w:ascii="Yu Gothic" w:hAnsi="Yu Gothic"/>
                <w:b w:val="0"/>
                <w:sz w:val="18"/>
              </w:rPr>
              <w:t>市場価値ゼロ（陳腐化速い）</w:t>
            </w:r>
          </w:p>
        </w:tc>
      </w:tr>
      <w:tr>
        <w:tc>
          <w:tcPr>
            <w:tcW w:type="dxa" w:w="3135"/>
          </w:tcPr>
          <w:p>
            <w:r>
              <w:rPr>
                <w:rFonts w:eastAsia="Yu Gothic"/>
                <w:rFonts w:ascii="Yu Gothic" w:hAnsi="Yu Gothic"/>
                <w:b w:val="0"/>
                <w:sz w:val="18"/>
              </w:rPr>
              <w:t>のれん（M&amp;A）</w:t>
            </w:r>
          </w:p>
        </w:tc>
        <w:tc>
          <w:tcPr>
            <w:tcW w:type="dxa" w:w="3135"/>
          </w:tcPr>
          <w:p>
            <w:r>
              <w:rPr>
                <w:rFonts w:eastAsia="Yu Gothic"/>
                <w:rFonts w:ascii="Yu Gothic" w:hAnsi="Yu Gothic"/>
                <w:b w:val="0"/>
                <w:sz w:val="18"/>
              </w:rPr>
              <w:t>2024〜2025年のM&amp;A関連</w:t>
            </w:r>
          </w:p>
        </w:tc>
        <w:tc>
          <w:tcPr>
            <w:tcW w:type="dxa" w:w="3135"/>
          </w:tcPr>
          <w:p>
            <w:r>
              <w:rPr>
                <w:rFonts w:eastAsia="Yu Gothic"/>
                <w:rFonts w:ascii="Yu Gothic" w:hAnsi="Yu Gothic"/>
                <w:b w:val="0"/>
                <w:sz w:val="18"/>
              </w:rPr>
              <w:t>FY2025で費用化済み</w:t>
            </w:r>
          </w:p>
        </w:tc>
      </w:tr>
      <w:tr>
        <w:tc>
          <w:tcPr>
            <w:tcW w:type="dxa" w:w="3135"/>
          </w:tcPr>
          <w:p>
            <w:r>
              <w:rPr>
                <w:rFonts w:eastAsia="Yu Gothic"/>
                <w:rFonts w:ascii="Yu Gothic" w:hAnsi="Yu Gothic"/>
                <w:b w:val="0"/>
                <w:sz w:val="18"/>
              </w:rPr>
              <w:t>ブランドIP（銀だこ）</w:t>
            </w:r>
          </w:p>
        </w:tc>
        <w:tc>
          <w:tcPr>
            <w:tcW w:type="dxa" w:w="3135"/>
          </w:tcPr>
          <w:p>
            <w:r>
              <w:rPr>
                <w:rFonts w:eastAsia="Yu Gothic"/>
                <w:rFonts w:ascii="Yu Gothic" w:hAnsi="Yu Gothic"/>
                <w:b w:val="0"/>
                <w:sz w:val="18"/>
              </w:rPr>
              <w:t>海外フランチャイズ価値</w:t>
            </w:r>
          </w:p>
        </w:tc>
        <w:tc>
          <w:tcPr>
            <w:tcW w:type="dxa" w:w="3135"/>
          </w:tcPr>
          <w:p>
            <w:r>
              <w:rPr>
                <w:rFonts w:eastAsia="Yu Gothic"/>
                <w:rFonts w:ascii="Yu Gothic" w:hAnsi="Yu Gothic"/>
                <w:b w:val="0"/>
                <w:sz w:val="18"/>
              </w:rPr>
              <w:t>¥10〜30B（定性的）</w:t>
            </w:r>
          </w:p>
        </w:tc>
      </w:tr>
    </w:tbl>
    <w:p/>
    <w:p/>
    <w:p>
      <w:pPr>
        <w:spacing w:after="40"/>
      </w:pPr>
      <w:r>
        <w:rPr>
          <w:rFonts w:eastAsia="Yu Gothic"/>
          <w:rFonts w:ascii="Yu Gothic" w:hAnsi="Yu Gothic"/>
          <w:b w:val="0"/>
          <w:sz w:val="20"/>
        </w:rPr>
        <w:t>実質的な含み益なし。ブランドIPが唯一の隠れ資産だが定量化困難。</w:t>
      </w:r>
    </w:p>
    <w:p/>
    <w:p/>
    <w:p/>
    <w:p>
      <w:pPr>
        <w:spacing w:before="120" w:after="80"/>
        <w:jc w:val="left"/>
        <w:pBdr>
          <w:bottom w:val="single" w:sz="6" w:space="1" w:color="4472C4"/>
        </w:pBdr>
      </w:pPr>
      <w:r>
        <w:rPr>
          <w:rFonts w:eastAsia="Yu Gothic"/>
          <w:rFonts w:ascii="Yu Gothic" w:hAnsi="Yu Gothic"/>
          <w:b/>
          <w:color w:val="1F497D"/>
          <w:sz w:val="26"/>
        </w:rPr>
        <w:t>📈 1%感応度Delta</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マクロ変数</w:t>
            </w:r>
          </w:p>
        </w:tc>
        <w:tc>
          <w:tcPr>
            <w:tcW w:type="dxa" w:w="2351"/>
            <w:shd w:val="clear" w:color="auto" w:fill="1F497D"/>
          </w:tcPr>
          <w:p>
            <w:r>
              <w:rPr>
                <w:rFonts w:eastAsia="Yu Gothic"/>
                <w:rFonts w:ascii="Yu Gothic" w:hAnsi="Yu Gothic"/>
                <w:b/>
                <w:color w:val="FFFFFF"/>
                <w:sz w:val="18"/>
              </w:rPr>
              <w:t>方向</w:t>
            </w:r>
          </w:p>
        </w:tc>
        <w:tc>
          <w:tcPr>
            <w:tcW w:type="dxa" w:w="2351"/>
            <w:shd w:val="clear" w:color="auto" w:fill="1F497D"/>
          </w:tcPr>
          <w:p>
            <w:r>
              <w:rPr>
                <w:rFonts w:eastAsia="Yu Gothic"/>
                <w:rFonts w:ascii="Yu Gothic" w:hAnsi="Yu Gothic"/>
                <w:b/>
                <w:color w:val="FFFFFF"/>
                <w:sz w:val="18"/>
              </w:rPr>
              <w:t>株価Delta</w:t>
            </w:r>
          </w:p>
        </w:tc>
        <w:tc>
          <w:tcPr>
            <w:tcW w:type="dxa" w:w="2351"/>
            <w:shd w:val="clear" w:color="auto" w:fill="1F497D"/>
          </w:tcPr>
          <w:p>
            <w:r>
              <w:rPr>
                <w:rFonts w:eastAsia="Yu Gothic"/>
                <w:rFonts w:ascii="Yu Gothic" w:hAnsi="Yu Gothic"/>
                <w:b/>
                <w:color w:val="FFFFFF"/>
                <w:sz w:val="18"/>
              </w:rPr>
              <w:t>根拠</w:t>
            </w:r>
          </w:p>
        </w:tc>
      </w:tr>
      <w:tr>
        <w:tc>
          <w:tcPr>
            <w:tcW w:type="dxa" w:w="2351"/>
          </w:tcPr>
          <w:p>
            <w:r>
              <w:rPr>
                <w:rFonts w:eastAsia="Yu Gothic"/>
                <w:rFonts w:ascii="Yu Gothic" w:hAnsi="Yu Gothic"/>
                <w:b w:val="0"/>
                <w:sz w:val="18"/>
              </w:rPr>
              <w:t>最低賃金 +1%</w:t>
            </w:r>
          </w:p>
        </w:tc>
        <w:tc>
          <w:tcPr>
            <w:tcW w:type="dxa" w:w="2351"/>
          </w:tcPr>
          <w:p>
            <w:r>
              <w:rPr>
                <w:rFonts w:eastAsia="Yu Gothic"/>
                <w:rFonts w:ascii="Yu Gothic" w:hAnsi="Yu Gothic"/>
                <w:b w:val="0"/>
                <w:sz w:val="18"/>
              </w:rPr>
              <w:t>ネガ</w:t>
            </w:r>
          </w:p>
        </w:tc>
        <w:tc>
          <w:tcPr>
            <w:tcW w:type="dxa" w:w="2351"/>
          </w:tcPr>
          <w:p>
            <w:r>
              <w:rPr>
                <w:rFonts w:eastAsia="Yu Gothic"/>
                <w:rFonts w:ascii="Yu Gothic" w:hAnsi="Yu Gothic"/>
                <w:b w:val="0"/>
                <w:sz w:val="18"/>
              </w:rPr>
              <w:t>▲¥30〜40（▲2%）</w:t>
            </w:r>
          </w:p>
        </w:tc>
        <w:tc>
          <w:tcPr>
            <w:tcW w:type="dxa" w:w="2351"/>
          </w:tcPr>
          <w:p>
            <w:r>
              <w:rPr>
                <w:rFonts w:eastAsia="Yu Gothic"/>
                <w:rFonts w:ascii="Yu Gothic" w:hAnsi="Yu Gothic"/>
                <w:b w:val="0"/>
                <w:sz w:val="18"/>
              </w:rPr>
              <w:t>人件費¥178億の1% = ¥1.78億 → OP感応大</w:t>
            </w:r>
          </w:p>
        </w:tc>
      </w:tr>
      <w:tr>
        <w:tc>
          <w:tcPr>
            <w:tcW w:type="dxa" w:w="2351"/>
          </w:tcPr>
          <w:p>
            <w:r>
              <w:rPr>
                <w:rFonts w:eastAsia="Yu Gothic"/>
                <w:rFonts w:ascii="Yu Gothic" w:hAnsi="Yu Gothic"/>
                <w:b w:val="0"/>
                <w:sz w:val="18"/>
              </w:rPr>
              <w:t>USD/JPY +1%（円安）</w:t>
            </w:r>
          </w:p>
        </w:tc>
        <w:tc>
          <w:tcPr>
            <w:tcW w:type="dxa" w:w="2351"/>
          </w:tcPr>
          <w:p>
            <w:r>
              <w:rPr>
                <w:rFonts w:eastAsia="Yu Gothic"/>
                <w:rFonts w:ascii="Yu Gothic" w:hAnsi="Yu Gothic"/>
                <w:b w:val="0"/>
                <w:sz w:val="18"/>
              </w:rPr>
              <w:t>微ポジ</w:t>
            </w:r>
          </w:p>
        </w:tc>
        <w:tc>
          <w:tcPr>
            <w:tcW w:type="dxa" w:w="2351"/>
          </w:tcPr>
          <w:p>
            <w:r>
              <w:rPr>
                <w:rFonts w:eastAsia="Yu Gothic"/>
                <w:rFonts w:ascii="Yu Gothic" w:hAnsi="Yu Gothic"/>
                <w:b w:val="0"/>
                <w:sz w:val="18"/>
              </w:rPr>
              <w:t>+¥5〜10</w:t>
            </w:r>
          </w:p>
        </w:tc>
        <w:tc>
          <w:tcPr>
            <w:tcW w:type="dxa" w:w="2351"/>
          </w:tcPr>
          <w:p>
            <w:r>
              <w:rPr>
                <w:rFonts w:eastAsia="Yu Gothic"/>
                <w:rFonts w:ascii="Yu Gothic" w:hAnsi="Yu Gothic"/>
                <w:b w:val="0"/>
                <w:sz w:val="18"/>
              </w:rPr>
              <w:t>海外売上比率低い</w:t>
            </w:r>
          </w:p>
        </w:tc>
      </w:tr>
      <w:tr>
        <w:tc>
          <w:tcPr>
            <w:tcW w:type="dxa" w:w="2351"/>
          </w:tcPr>
          <w:p>
            <w:r>
              <w:rPr>
                <w:rFonts w:eastAsia="Yu Gothic"/>
                <w:rFonts w:ascii="Yu Gothic" w:hAnsi="Yu Gothic"/>
                <w:b w:val="0"/>
                <w:sz w:val="18"/>
              </w:rPr>
              <w:t>JGB 10Y +1%</w:t>
            </w:r>
          </w:p>
        </w:tc>
        <w:tc>
          <w:tcPr>
            <w:tcW w:type="dxa" w:w="2351"/>
          </w:tcPr>
          <w:p>
            <w:r>
              <w:rPr>
                <w:rFonts w:eastAsia="Yu Gothic"/>
                <w:rFonts w:ascii="Yu Gothic" w:hAnsi="Yu Gothic"/>
                <w:b w:val="0"/>
                <w:sz w:val="18"/>
              </w:rPr>
              <w:t>ネガ</w:t>
            </w:r>
          </w:p>
        </w:tc>
        <w:tc>
          <w:tcPr>
            <w:tcW w:type="dxa" w:w="2351"/>
          </w:tcPr>
          <w:p>
            <w:r>
              <w:rPr>
                <w:rFonts w:eastAsia="Yu Gothic"/>
                <w:rFonts w:ascii="Yu Gothic" w:hAnsi="Yu Gothic"/>
                <w:b w:val="0"/>
                <w:sz w:val="18"/>
              </w:rPr>
              <w:t>▲¥50〜80</w:t>
            </w:r>
          </w:p>
        </w:tc>
        <w:tc>
          <w:tcPr>
            <w:tcW w:type="dxa" w:w="2351"/>
          </w:tcPr>
          <w:p>
            <w:r>
              <w:rPr>
                <w:rFonts w:eastAsia="Yu Gothic"/>
                <w:rFonts w:ascii="Yu Gothic" w:hAnsi="Yu Gothic"/>
                <w:b w:val="0"/>
                <w:sz w:val="18"/>
              </w:rPr>
              <w:t>PER圧縮（54x→45x）</w:t>
            </w:r>
          </w:p>
        </w:tc>
      </w:tr>
      <w:tr>
        <w:tc>
          <w:tcPr>
            <w:tcW w:type="dxa" w:w="2351"/>
          </w:tcPr>
          <w:p>
            <w:r>
              <w:rPr>
                <w:rFonts w:eastAsia="Yu Gothic"/>
                <w:rFonts w:ascii="Yu Gothic" w:hAnsi="Yu Gothic"/>
                <w:b w:val="0"/>
                <w:sz w:val="18"/>
              </w:rPr>
              <w:t>食材コスト +1%</w:t>
            </w:r>
          </w:p>
        </w:tc>
        <w:tc>
          <w:tcPr>
            <w:tcW w:type="dxa" w:w="2351"/>
          </w:tcPr>
          <w:p>
            <w:r>
              <w:rPr>
                <w:rFonts w:eastAsia="Yu Gothic"/>
                <w:rFonts w:ascii="Yu Gothic" w:hAnsi="Yu Gothic"/>
                <w:b w:val="0"/>
                <w:sz w:val="18"/>
              </w:rPr>
              <w:t>ネガ</w:t>
            </w:r>
          </w:p>
        </w:tc>
        <w:tc>
          <w:tcPr>
            <w:tcW w:type="dxa" w:w="2351"/>
          </w:tcPr>
          <w:p>
            <w:r>
              <w:rPr>
                <w:rFonts w:eastAsia="Yu Gothic"/>
                <w:rFonts w:ascii="Yu Gothic" w:hAnsi="Yu Gothic"/>
                <w:b w:val="0"/>
                <w:sz w:val="18"/>
              </w:rPr>
              <w:t>▲¥15〜20</w:t>
            </w:r>
          </w:p>
        </w:tc>
        <w:tc>
          <w:tcPr>
            <w:tcW w:type="dxa" w:w="2351"/>
          </w:tcPr>
          <w:p>
            <w:r>
              <w:rPr>
                <w:rFonts w:eastAsia="Yu Gothic"/>
                <w:rFonts w:ascii="Yu Gothic" w:hAnsi="Yu Gothic"/>
                <w:b w:val="0"/>
                <w:sz w:val="18"/>
              </w:rPr>
              <w:t>タコ・小麦等が原価の主要素</w:t>
            </w:r>
          </w:p>
        </w:tc>
      </w:tr>
    </w:tbl>
    <w:p/>
    <w:p/>
    <w:p>
      <w:pPr>
        <w:spacing w:after="40"/>
      </w:pPr>
      <w:r>
        <w:rPr>
          <w:rFonts w:eastAsia="Yu Gothic"/>
          <w:rFonts w:ascii="Yu Gothic" w:hAnsi="Yu Gothic"/>
          <w:b w:val="0"/>
          <w:sz w:val="20"/>
        </w:rPr>
        <w:t>最大リスク因子: 最低賃金 — 1%上昇でOP▲¥1.78億（OP¥25億ガイダンスの7.1%）</w:t>
      </w:r>
    </w:p>
    <w:p/>
    <w:p/>
    <w:p/>
    <w:p>
      <w:pPr>
        <w:spacing w:before="120" w:after="80"/>
        <w:jc w:val="left"/>
        <w:pBdr>
          <w:bottom w:val="single" w:sz="6" w:space="1" w:color="4472C4"/>
        </w:pBdr>
      </w:pPr>
      <w:r>
        <w:rPr>
          <w:rFonts w:eastAsia="Yu Gothic"/>
          <w:rFonts w:ascii="Yu Gothic" w:hAnsi="Yu Gothic"/>
          <w:b/>
          <w:color w:val="1F497D"/>
          <w:sz w:val="26"/>
        </w:rPr>
        <w:t>📋 IR質問状</w:t>
      </w:r>
    </w:p>
    <w:p/>
    <w:p>
      <w:pPr>
        <w:spacing w:after="40"/>
      </w:pPr>
      <w:r>
        <w:rPr>
          <w:rFonts w:eastAsia="Yu Gothic"/>
          <w:rFonts w:ascii="Yu Gothic" w:hAnsi="Yu Gothic"/>
          <w:b w:val="0"/>
          <w:sz w:val="20"/>
        </w:rPr>
        <w:t>件名: 【投資判断に関するご確認】FY2026業績見通しと人件費対策について</w:t>
      </w:r>
    </w:p>
    <w:p/>
    <w:p>
      <w:pPr>
        <w:spacing w:after="40"/>
      </w:pPr>
      <w:r>
        <w:rPr>
          <w:rFonts w:eastAsia="Yu Gothic"/>
          <w:rFonts w:ascii="Yu Gothic" w:hAnsi="Yu Gothic"/>
          <w:b w:val="0"/>
          <w:sz w:val="20"/>
        </w:rPr>
        <w:t>株式会社ホットランドホールディングス</w:t>
      </w:r>
    </w:p>
    <w:p>
      <w:pPr>
        <w:spacing w:after="40"/>
      </w:pPr>
      <w:r>
        <w:rPr>
          <w:rFonts w:eastAsia="Yu Gothic"/>
          <w:rFonts w:ascii="Yu Gothic" w:hAnsi="Yu Gothic"/>
          <w:b w:val="0"/>
          <w:sz w:val="20"/>
        </w:rPr>
        <w:t>IR部 御中</w:t>
      </w:r>
    </w:p>
    <w:p/>
    <w:p>
      <w:pPr>
        <w:spacing w:after="40"/>
      </w:pPr>
      <w:r>
        <w:rPr>
          <w:rFonts w:eastAsia="Yu Gothic"/>
          <w:rFonts w:ascii="Yu Gothic" w:hAnsi="Yu Gothic"/>
          <w:b w:val="0"/>
          <w:sz w:val="20"/>
        </w:rPr>
        <w:t>株式会社竹村トレードカンパニー 竹村</w:t>
      </w:r>
    </w:p>
    <w:p/>
    <w:p>
      <w:pPr>
        <w:spacing w:after="40"/>
      </w:pPr>
      <w:r>
        <w:rPr>
          <w:rFonts w:eastAsia="Yu Gothic"/>
          <w:rFonts w:ascii="Yu Gothic" w:hAnsi="Yu Gothic"/>
          <w:b w:val="0"/>
          <w:sz w:val="20"/>
        </w:rPr>
        <w:t>Q1: FY2026E OP¥25億のガイダンスは2026年度最低賃金引き上げを織り込んでいるか。未織込の場合、+5%賃金上昇でのOP感応度（億円）を教えてほしい。</w:t>
      </w:r>
    </w:p>
    <w:p/>
    <w:p>
      <w:pPr>
        <w:spacing w:after="40"/>
      </w:pPr>
      <w:r>
        <w:rPr>
          <w:rFonts w:eastAsia="Yu Gothic"/>
          <w:rFonts w:ascii="Yu Gothic" w:hAnsi="Yu Gothic"/>
          <w:b w:val="0"/>
          <w:sz w:val="20"/>
        </w:rPr>
        <w:t>Q2: 銀だこハイボール酒場の目標店舗数・FY2026出店予定・採算ラインに達する売上/坪効率の目安。</w:t>
      </w:r>
    </w:p>
    <w:p/>
    <w:p>
      <w:pPr>
        <w:spacing w:after="40"/>
      </w:pPr>
      <w:r>
        <w:rPr>
          <w:rFonts w:eastAsia="Yu Gothic"/>
          <w:rFonts w:ascii="Yu Gothic" w:hAnsi="Yu Gothic"/>
          <w:b w:val="0"/>
          <w:sz w:val="20"/>
        </w:rPr>
        <w:t>Q3: 今回PO調達¥77.9億の新規出店計画（業態別・年度別の出店数と1店舗あたり投資額）と、投資回収期間の見通し。</w:t>
      </w:r>
    </w:p>
    <w:p/>
    <w:p>
      <w:pPr>
        <w:spacing w:after="40"/>
      </w:pPr>
      <w:r>
        <w:rPr>
          <w:rFonts w:eastAsia="Yu Gothic"/>
          <w:rFonts w:ascii="Yu Gothic" w:hAnsi="Yu Gothic"/>
          <w:b w:val="0"/>
          <w:sz w:val="20"/>
        </w:rPr>
        <w:t>Q4: 海外・北米展開のFY2026〜FY2028タイムラインと初期投資総額。黒字化時期の目安。</w:t>
      </w:r>
    </w:p>
    <w:p/>
    <w:p>
      <w:pPr>
        <w:spacing w:after="40"/>
      </w:pPr>
      <w:r>
        <w:rPr>
          <w:rFonts w:eastAsia="Yu Gothic"/>
          <w:rFonts w:ascii="Yu Gothic" w:hAnsi="Yu Gothic"/>
          <w:b w:val="0"/>
          <w:sz w:val="20"/>
        </w:rPr>
        <w:t>Q5: 主幹事SMBC日興証券との間でロックアップ・オーバーハング解消の目途はあるか。</w:t>
      </w:r>
    </w:p>
    <w:p/>
    <w:p>
      <w:pPr>
        <w:spacing w:after="40"/>
      </w:pPr>
      <w:r>
        <w:rPr>
          <w:rFonts w:eastAsia="Yu Gothic"/>
          <w:rFonts w:ascii="Yu Gothic" w:hAnsi="Yu Gothic"/>
          <w:b w:val="0"/>
          <w:sz w:val="20"/>
        </w:rPr>
        <w:t>以上、ご多忙の折ご不便をおかけしますが何卒よろしくお願いいたします。</w:t>
      </w:r>
    </w:p>
    <w:p/>
    <w:p/>
    <w:p/>
    <w:p>
      <w:pPr>
        <w:spacing w:before="120" w:after="80"/>
        <w:jc w:val="left"/>
        <w:pBdr>
          <w:bottom w:val="single" w:sz="6" w:space="1" w:color="4472C4"/>
        </w:pBdr>
      </w:pPr>
      <w:r>
        <w:rPr>
          <w:rFonts w:eastAsia="Yu Gothic"/>
          <w:rFonts w:ascii="Yu Gothic" w:hAnsi="Yu Gothic"/>
          <w:b/>
          <w:color w:val="1F497D"/>
          <w:sz w:val="26"/>
        </w:rPr>
        <w:t>📌 総括・アクションプラン</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判断</w:t>
            </w:r>
          </w:p>
        </w:tc>
        <w:tc>
          <w:tcPr>
            <w:tcW w:type="dxa" w:w="4703"/>
          </w:tcPr>
          <w:p>
            <w:r>
              <w:rPr>
                <w:rFonts w:eastAsia="Yu Gothic"/>
                <w:rFonts w:ascii="Yu Gothic" w:hAnsi="Yu Gothic"/>
                <w:b w:val="0"/>
                <w:sz w:val="18"/>
              </w:rPr>
              <w:t>回避 — 買わない判断を支持</w:t>
            </w:r>
          </w:p>
        </w:tc>
      </w:tr>
      <w:tr>
        <w:tc>
          <w:tcPr>
            <w:tcW w:type="dxa" w:w="4703"/>
          </w:tcPr>
          <w:p>
            <w:r>
              <w:rPr>
                <w:rFonts w:eastAsia="Yu Gothic"/>
                <w:rFonts w:ascii="Yu Gothic" w:hAnsi="Yu Gothic"/>
                <w:b w:val="0"/>
                <w:sz w:val="18"/>
              </w:rPr>
              <w:t>FV（深井）</w:t>
            </w:r>
          </w:p>
        </w:tc>
        <w:tc>
          <w:tcPr>
            <w:tcW w:type="dxa" w:w="4703"/>
          </w:tcPr>
          <w:p>
            <w:r>
              <w:rPr>
                <w:rFonts w:eastAsia="Yu Gothic"/>
                <w:rFonts w:ascii="Yu Gothic" w:hAnsi="Yu Gothic"/>
                <w:b w:val="0"/>
                <w:sz w:val="18"/>
              </w:rPr>
              <w:t>¥500〜650（希薄化後EPS¥30×PER 15〜22x）</w:t>
            </w:r>
          </w:p>
        </w:tc>
      </w:tr>
      <w:tr>
        <w:tc>
          <w:tcPr>
            <w:tcW w:type="dxa" w:w="4703"/>
          </w:tcPr>
          <w:p>
            <w:r>
              <w:rPr>
                <w:rFonts w:eastAsia="Yu Gothic"/>
                <w:rFonts w:ascii="Yu Gothic" w:hAnsi="Yu Gothic"/>
                <w:b w:val="0"/>
                <w:sz w:val="18"/>
              </w:rPr>
              <w:t>現値乖離</w:t>
            </w:r>
          </w:p>
        </w:tc>
        <w:tc>
          <w:tcPr>
            <w:tcW w:type="dxa" w:w="4703"/>
          </w:tcPr>
          <w:p>
            <w:r>
              <w:rPr>
                <w:rFonts w:eastAsia="Yu Gothic"/>
                <w:rFonts w:ascii="Yu Gothic" w:hAnsi="Yu Gothic"/>
                <w:b w:val="0"/>
                <w:sz w:val="18"/>
              </w:rPr>
              <w:t>▲60〜70%の大幅割高</w:t>
            </w:r>
          </w:p>
        </w:tc>
      </w:tr>
      <w:tr>
        <w:tc>
          <w:tcPr>
            <w:tcW w:type="dxa" w:w="4703"/>
          </w:tcPr>
          <w:p>
            <w:r>
              <w:rPr>
                <w:rFonts w:eastAsia="Yu Gothic"/>
                <w:rFonts w:ascii="Yu Gothic" w:hAnsi="Yu Gothic"/>
                <w:b w:val="0"/>
                <w:sz w:val="18"/>
              </w:rPr>
              <w:t>4/27受渡</w:t>
            </w:r>
          </w:p>
        </w:tc>
        <w:tc>
          <w:tcPr>
            <w:tcW w:type="dxa" w:w="4703"/>
          </w:tcPr>
          <w:p>
            <w:r>
              <w:rPr>
                <w:rFonts w:eastAsia="Yu Gothic"/>
                <w:rFonts w:ascii="Yu Gothic" w:hAnsi="Yu Gothic"/>
                <w:b w:val="0"/>
                <w:sz w:val="18"/>
              </w:rPr>
              <w:t>Fail解消の一時的需要のみ。実需ではない</w:t>
            </w:r>
          </w:p>
        </w:tc>
      </w:tr>
      <w:tr>
        <w:tc>
          <w:tcPr>
            <w:tcW w:type="dxa" w:w="4703"/>
          </w:tcPr>
          <w:p>
            <w:r>
              <w:rPr>
                <w:rFonts w:eastAsia="Yu Gothic"/>
                <w:rFonts w:ascii="Yu Gothic" w:hAnsi="Yu Gothic"/>
                <w:b w:val="0"/>
                <w:sz w:val="18"/>
              </w:rPr>
              <w:t>保有中なら</w:t>
            </w:r>
          </w:p>
        </w:tc>
        <w:tc>
          <w:tcPr>
            <w:tcW w:type="dxa" w:w="4703"/>
          </w:tcPr>
          <w:p>
            <w:r>
              <w:rPr>
                <w:rFonts w:eastAsia="Yu Gothic"/>
                <w:rFonts w:ascii="Yu Gothic" w:hAnsi="Yu Gothic"/>
                <w:b w:val="0"/>
                <w:sz w:val="18"/>
              </w:rPr>
              <w:t>発行価格¥1,635割れ確認で損切り</w:t>
            </w:r>
          </w:p>
        </w:tc>
      </w:tr>
      <w:tr>
        <w:tc>
          <w:tcPr>
            <w:tcW w:type="dxa" w:w="4703"/>
          </w:tcPr>
          <w:p>
            <w:r>
              <w:rPr>
                <w:rFonts w:eastAsia="Yu Gothic"/>
                <w:rFonts w:ascii="Yu Gothic" w:hAnsi="Yu Gothic"/>
                <w:b w:val="0"/>
                <w:sz w:val="18"/>
              </w:rPr>
              <w:t>再検討タイミング</w:t>
            </w:r>
          </w:p>
        </w:tc>
        <w:tc>
          <w:tcPr>
            <w:tcW w:type="dxa" w:w="4703"/>
          </w:tcPr>
          <w:p>
            <w:r>
              <w:rPr>
                <w:rFonts w:eastAsia="Yu Gothic"/>
                <w:rFonts w:ascii="Yu Gothic" w:hAnsi="Yu Gothic"/>
                <w:b w:val="0"/>
                <w:sz w:val="18"/>
              </w:rPr>
              <w:t>銀だこハイボール酒場の四半期KPI達成 + 賃金コスト安定化確認後</w:t>
            </w:r>
          </w:p>
        </w:tc>
      </w:tr>
      <w:tr>
        <w:tc>
          <w:tcPr>
            <w:tcW w:type="dxa" w:w="4703"/>
          </w:tcPr>
          <w:p>
            <w:r>
              <w:rPr>
                <w:rFonts w:eastAsia="Yu Gothic"/>
                <w:rFonts w:ascii="Yu Gothic" w:hAnsi="Yu Gothic"/>
                <w:b w:val="0"/>
                <w:sz w:val="18"/>
              </w:rPr>
              <w:t>浅井スコア</w:t>
            </w:r>
          </w:p>
        </w:tc>
        <w:tc>
          <w:tcPr>
            <w:tcW w:type="dxa" w:w="4703"/>
          </w:tcPr>
          <w:p>
            <w:r>
              <w:rPr>
                <w:rFonts w:eastAsia="Yu Gothic"/>
                <w:rFonts w:ascii="Yu Gothic" w:hAnsi="Yu Gothic"/>
                <w:b w:val="0"/>
                <w:sz w:val="18"/>
              </w:rPr>
              <w:t>-45（SELL/回避）</w:t>
            </w:r>
          </w:p>
        </w:tc>
      </w:tr>
    </w:tbl>
    <w:p/>
    <w:p/>
    <w:p>
      <w:pPr>
        <w:spacing w:after="40"/>
      </w:pPr>
      <w:r>
        <w:rPr>
          <w:rFonts w:eastAsia="Yu Gothic"/>
          <w:rFonts w:ascii="Yu Gothic" w:hAnsi="Yu Gothic"/>
          <w:b w:val="0"/>
          <w:sz w:val="20"/>
        </w:rPr>
        <w:t>ユーザーの「買う気はあまりない」という直感は正確。バイト代上昇が回復OP¥7.2億を丸ごと相殺し、PO希薄化後PER 54xは外食業として説明がつかない水準。発行価格パリティで上値も重い。4/27は受渡Failの技術的需要のみ。</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