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[3597] 自重堂</w:t>
      </w:r>
    </w:p>
    <w:p/>
    <w:p/>
    <w:p>
      <w:pPr>
        <w:jc w:val="center"/>
      </w:pPr>
      <w:r>
        <w:rPr>
          <w:rFonts w:ascii="Meiryo UI" w:hAnsi="Meiryo UI"/>
          <w:sz w:val="24"/>
        </w:rPr>
        <w:t>アナリスト：深井</w:t>
      </w:r>
    </w:p>
    <w:p>
      <w:pPr>
        <w:jc w:val="center"/>
      </w:pPr>
      <w:r>
        <w:rPr>
          <w:rFonts w:ascii="Meiryo UI" w:hAnsi="Meiryo UI"/>
          <w:sz w:val="24"/>
        </w:rPr>
        <w:t>分析日：2026-04-08</w:t>
      </w:r>
    </w:p>
    <w:p>
      <w:r>
        <w:br w:type="page"/>
      </w:r>
    </w:p>
    <w:p>
      <w:pPr>
        <w:pStyle w:val="Heading1"/>
      </w:pPr>
      <w:r>
        <w:rPr>
          <w:rFonts w:ascii="Meiryo UI" w:hAnsi="Meiryo UI"/>
          <w:color w:val="1F3864"/>
        </w:rPr>
        <w:t>深井 DeepResearchレポート — [3597] 自重堂</w:t>
      </w:r>
    </w:p>
    <w:p>
      <w:r>
        <w:rPr>
          <w:rFonts w:ascii="Meiryo UI" w:hAnsi="Meiryo UI"/>
          <w:sz w:val="20"/>
        </w:rPr>
        <w:t>作成日: 2026-04-08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竹村トレードカンパニー　アナリストレポート</w:t>
      </w:r>
    </w:p>
    <w:p/>
    <w:p>
      <w:pPr>
        <w:pStyle w:val="Heading2"/>
      </w:pPr>
      <w:r>
        <w:rPr>
          <w:rFonts w:ascii="Meiryo UI" w:hAnsi="Meiryo UI"/>
          <w:color w:val="2E74B5"/>
        </w:rPr>
        <w:t>自重堂（3597.T）　DeepResearch 精査レポート</w:t>
      </w:r>
    </w:p>
    <w:p/>
    <w:p>
      <w:r>
        <w:rPr>
          <w:rFonts w:ascii="Meiryo UI" w:hAnsi="Meiryo UI"/>
          <w:sz w:val="20"/>
        </w:rPr>
        <w:t>作成者: アナリスト 深井（財務諸表分析・DCFバリュエーション担当）</w:t>
      </w:r>
    </w:p>
    <w:p>
      <w:r>
        <w:rPr>
          <w:rFonts w:ascii="Meiryo UI" w:hAnsi="Meiryo UI"/>
          <w:sz w:val="20"/>
        </w:rPr>
        <w:t>作成日: 2026年4月8日</w:t>
      </w:r>
    </w:p>
    <w:p>
      <w:r>
        <w:rPr>
          <w:rFonts w:ascii="Meiryo UI" w:hAnsi="Meiryo UI"/>
          <w:sz w:val="20"/>
        </w:rPr>
        <w:t>現在株価: ¥10,190（2026-04-08 11:14 JST / Yahoo Finance）</w:t>
      </w:r>
    </w:p>
    <w:p>
      <w:r>
        <w:rPr>
          <w:rFonts w:ascii="Meiryo UI" w:hAnsi="Meiryo UI"/>
          <w:sz w:val="20"/>
        </w:rPr>
        <w:t>分析優先度: 社長指示 優先度2</w:t>
      </w:r>
    </w:p>
    <w:p>
      <w:r>
        <w:rPr>
          <w:rFonts w:ascii="Meiryo UI" w:hAnsi="Meiryo UI"/>
          <w:sz w:val="20"/>
        </w:rPr>
        <w:t>投資判断: 📗 BUY（買い推奨）</w:t>
      </w:r>
    </w:p>
    <w:p>
      <w:r>
        <w:rPr>
          <w:rFonts w:ascii="Meiryo UI" w:hAnsi="Meiryo UI"/>
          <w:sz w:val="20"/>
        </w:rPr>
        <w:t>目標株価（中央シナリオ）: ¥13,100（現在値比 +28.6%）</w:t>
      </w:r>
    </w:p>
    <w:p/>
    <w:p>
      <w:r>
        <w:t>──────────────────────────────────────────────────</w:t>
      </w:r>
    </w:p>
    <w:p/>
    <w:p>
      <w:r>
        <w:rPr>
          <w:rFonts w:ascii="Meiryo UI" w:hAnsi="Meiryo UI"/>
          <w:sz w:val="20"/>
        </w:rPr>
        <w:t>&gt; ⚠️ データソース確認事項</w:t>
      </w:r>
    </w:p>
    <w:p>
      <w:r>
        <w:rPr>
          <w:rFonts w:ascii="Meiryo UI" w:hAnsi="Meiryo UI"/>
          <w:sz w:val="20"/>
        </w:rPr>
        <w:t>&gt; 本レポートの財務指標（PBR/BPS/ROE/PER/EPS）はすべて指定のリアルタイム取得値（2026-04-08 11:14 JST）を使用。学習データ・独自推計による上書きは一切行っていない。定性情報（事業構造・競合・市場）は公開情報・IR資料・業界統計をベースとした推計を含む。定量試算は明示した前提条件に基づく深井独自算出。</w:t>
      </w:r>
    </w:p>
    <w:p/>
    <w:p>
      <w:r>
        <w:t>──────────────────────────────────────────────────</w:t>
      </w:r>
    </w:p>
    <w:p/>
    <w:p>
      <w:pPr>
        <w:pStyle w:val="Heading2"/>
      </w:pPr>
      <w:r>
        <w:rPr>
          <w:rFonts w:ascii="Meiryo UI" w:hAnsi="Meiryo UI"/>
          <w:color w:val="2E74B5"/>
        </w:rPr>
        <w:t>Executive Summary（投資論文の核心）</w:t>
      </w:r>
    </w:p>
    <w:p/>
    <w:p>
      <w:r>
        <w:rPr>
          <w:rFonts w:ascii="Meiryo UI" w:hAnsi="Meiryo UI"/>
          <w:sz w:val="20"/>
        </w:rPr>
        <w:t>自重堂（3597）は国内ワークウェア市場におけるブランド・商品開発力・販売網の三位一体を持つ実力派企業でありながら、PBR 0.78倍という明白な割安水準に放置されている。ROE 3.3%の低水準が割安の根因であるが、これはコスト構造の問題ではなく過剰な自己資本の蓄積（保守的資本政策）に起因する。東証の資本効率改善要請・建設/製造業の設備投資サイクル回復・高齢化社会によるケアウェア需要増という3つの中長期カタリストが重なる局面にあり、ROE改善＋資本政策変化のトリガーを待つバリュー投資機会として深井は評価する。</w:t>
      </w:r>
    </w:p>
    <w:p/>
    <w:p>
      <w:r>
        <w:rPr>
          <w:rFonts w:ascii="Meiryo UI" w:hAnsi="Meiryo UI"/>
          <w:sz w:val="20"/>
        </w:rPr>
        <w:t>3つの投資テーゼ：</w:t>
      </w:r>
    </w:p>
    <w:p>
      <w:pPr>
        <w:pStyle w:val="ListNumber"/>
      </w:pPr>
      <w:r>
        <w:rPr>
          <w:rFonts w:ascii="Meiryo UI" w:hAnsi="Meiryo UI"/>
          <w:sz w:val="20"/>
        </w:rPr>
        <w:t>バリュー: BPS ¥13,113に対してPBR 0.78倍。PBR1倍回復で株価 +28%の理論的余地</w:t>
      </w:r>
    </w:p>
    <w:p>
      <w:pPr>
        <w:pStyle w:val="ListNumber"/>
      </w:pPr>
      <w:r>
        <w:rPr>
          <w:rFonts w:ascii="Meiryo UI" w:hAnsi="Meiryo UI"/>
          <w:sz w:val="20"/>
        </w:rPr>
        <w:t>カタリスト: 建設業就業者約500万人×ユニフォーム更新需要、防衛インフラ関連作業服需要増</w:t>
      </w:r>
    </w:p>
    <w:p>
      <w:pPr>
        <w:pStyle w:val="ListNumber"/>
      </w:pPr>
      <w:r>
        <w:rPr>
          <w:rFonts w:ascii="Meiryo UI" w:hAnsi="Meiryo UI"/>
          <w:sz w:val="20"/>
        </w:rPr>
        <w:t>資本政策: 自己株買い・増配余地大。東証プレッシャーによる政策転換が近い</w:t>
      </w:r>
    </w:p>
    <w:p/>
    <w:p>
      <w:r>
        <w:t>──────────────────────────────────────────────────</w:t>
      </w:r>
    </w:p>
    <w:p/>
    <w:p>
      <w:pPr>
        <w:pStyle w:val="Heading2"/>
      </w:pPr>
      <w:r>
        <w:rPr>
          <w:rFonts w:ascii="Meiryo UI" w:hAnsi="Meiryo UI"/>
          <w:color w:val="2E74B5"/>
        </w:rPr>
        <w:t>目次</w:t>
      </w:r>
    </w:p>
    <w:p/>
    <w:p>
      <w:pPr>
        <w:pStyle w:val="ListNumber"/>
      </w:pPr>
      <w:r>
        <w:rPr>
          <w:rFonts w:ascii="Meiryo UI" w:hAnsi="Meiryo UI"/>
          <w:sz w:val="20"/>
        </w:rPr>
        <w:t>企業概要・事業構造精査</w:t>
      </w:r>
    </w:p>
    <w:p>
      <w:pPr>
        <w:pStyle w:val="ListNumber"/>
      </w:pPr>
      <w:r>
        <w:rPr>
          <w:rFonts w:ascii="Meiryo UI" w:hAnsi="Meiryo UI"/>
          <w:sz w:val="20"/>
        </w:rPr>
        <w:t>競合優位性と市場ポジション</w:t>
      </w:r>
    </w:p>
    <w:p>
      <w:pPr>
        <w:pStyle w:val="ListNumber"/>
      </w:pPr>
      <w:r>
        <w:rPr>
          <w:rFonts w:ascii="Meiryo UI" w:hAnsi="Meiryo UI"/>
          <w:sz w:val="20"/>
        </w:rPr>
        <w:t>需要カタリスト定量分析</w:t>
      </w:r>
    </w:p>
    <w:p>
      <w:pPr>
        <w:pStyle w:val="ListNumber"/>
      </w:pPr>
      <w:r>
        <w:rPr>
          <w:rFonts w:ascii="Meiryo UI" w:hAnsi="Meiryo UI"/>
          <w:sz w:val="20"/>
        </w:rPr>
        <w:t>仕入・調達リスク（地政学×コスト）</w:t>
      </w:r>
    </w:p>
    <w:p>
      <w:pPr>
        <w:pStyle w:val="ListNumber"/>
      </w:pPr>
      <w:r>
        <w:rPr>
          <w:rFonts w:ascii="Meiryo UI" w:hAnsi="Meiryo UI"/>
          <w:sz w:val="20"/>
        </w:rPr>
        <w:t>財務ハイライト（リアルタイム値使用）</w:t>
      </w:r>
    </w:p>
    <w:p>
      <w:pPr>
        <w:pStyle w:val="ListNumber"/>
      </w:pPr>
      <w:r>
        <w:rPr>
          <w:rFonts w:ascii="Meiryo UI" w:hAnsi="Meiryo UI"/>
          <w:sz w:val="20"/>
        </w:rPr>
        <w:t>資本政策・株主還元評価</w:t>
      </w:r>
    </w:p>
    <w:p>
      <w:pPr>
        <w:pStyle w:val="ListNumber"/>
      </w:pPr>
      <w:r>
        <w:rPr>
          <w:rFonts w:ascii="Meiryo UI" w:hAnsi="Meiryo UI"/>
          <w:sz w:val="20"/>
        </w:rPr>
        <w:t>不動産含み益NAV算出</w:t>
      </w:r>
    </w:p>
    <w:p>
      <w:pPr>
        <w:pStyle w:val="ListNumber"/>
      </w:pPr>
      <w:r>
        <w:rPr>
          <w:rFonts w:ascii="Meiryo UI" w:hAnsi="Meiryo UI"/>
          <w:sz w:val="20"/>
        </w:rPr>
        <w:t>リスクシナリオ（定量ストレステスト）</w:t>
      </w:r>
    </w:p>
    <w:p>
      <w:pPr>
        <w:pStyle w:val="ListNumber"/>
      </w:pPr>
      <w:r>
        <w:rPr>
          <w:rFonts w:ascii="Meiryo UI" w:hAnsi="Meiryo UI"/>
          <w:sz w:val="20"/>
        </w:rPr>
        <w:t>DCF FairValue（3シナリオ）</w:t>
      </w:r>
    </w:p>
    <w:p>
      <w:pPr>
        <w:pStyle w:val="ListNumber"/>
      </w:pPr>
      <w:r>
        <w:rPr>
          <w:rFonts w:ascii="Meiryo UI" w:hAnsi="Meiryo UI"/>
          <w:sz w:val="20"/>
        </w:rPr>
        <w:t>金利感応度分析（Sensitivity Analysis）</w:t>
      </w:r>
    </w:p>
    <w:p>
      <w:pPr>
        <w:pStyle w:val="ListNumber"/>
      </w:pPr>
      <w:r>
        <w:rPr>
          <w:rFonts w:ascii="Meiryo UI" w:hAnsi="Meiryo UI"/>
          <w:sz w:val="20"/>
        </w:rPr>
        <w:t>Q-1定性変化考察</w:t>
      </w:r>
    </w:p>
    <w:p>
      <w:pPr>
        <w:pStyle w:val="ListNumber"/>
      </w:pPr>
      <w:r>
        <w:rPr>
          <w:rFonts w:ascii="Meiryo UI" w:hAnsi="Meiryo UI"/>
          <w:sz w:val="20"/>
        </w:rPr>
        <w:t>浅井速報との統合評価</w:t>
      </w:r>
    </w:p>
    <w:p>
      <w:pPr>
        <w:pStyle w:val="ListNumber"/>
      </w:pPr>
      <w:r>
        <w:rPr>
          <w:rFonts w:ascii="Meiryo UI" w:hAnsi="Meiryo UI"/>
          <w:sz w:val="20"/>
        </w:rPr>
        <w:t>最終判断・社長への推奨アクション</w:t>
      </w:r>
    </w:p>
    <w:p/>
    <w:p>
      <w:r>
        <w:t>──────────────────────────────────────────────────</w:t>
      </w:r>
    </w:p>
    <w:p/>
    <w:p>
      <w:pPr>
        <w:pStyle w:val="Heading2"/>
      </w:pPr>
      <w:r>
        <w:rPr>
          <w:rFonts w:ascii="Meiryo UI" w:hAnsi="Meiryo UI"/>
          <w:color w:val="2E74B5"/>
        </w:rPr>
        <w:t>1. 企業概要・事業構造精査</w:t>
      </w:r>
    </w:p>
    <w:p/>
    <w:p>
      <w:pPr>
        <w:pStyle w:val="Heading3"/>
      </w:pPr>
      <w:r>
        <w:rPr>
          <w:rFonts w:ascii="Meiryo UI" w:hAnsi="Meiryo UI"/>
          <w:color w:val="2E74B5"/>
        </w:rPr>
        <w:t>1.1 会社基本情報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株式会社自重堂</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3597（東証スタンダード）</w:t>
            </w:r>
          </w:p>
        </w:tc>
      </w:tr>
      <w:tr>
        <w:tc>
          <w:tcPr>
            <w:tcW w:type="dxa" w:w="4703"/>
          </w:tcPr>
          <w:p>
            <w:r>
              <w:rPr>
                <w:rFonts w:ascii="Meiryo UI" w:hAnsi="Meiryo UI"/>
                <w:sz w:val="18"/>
              </w:rPr>
              <w:t>本社</w:t>
            </w:r>
          </w:p>
        </w:tc>
        <w:tc>
          <w:tcPr>
            <w:tcW w:type="dxa" w:w="4703"/>
          </w:tcPr>
          <w:p>
            <w:r>
              <w:rPr>
                <w:rFonts w:ascii="Meiryo UI" w:hAnsi="Meiryo UI"/>
                <w:sz w:val="18"/>
              </w:rPr>
              <w:t>岡山県井原市</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1946年（創業1932年）</w:t>
            </w:r>
          </w:p>
        </w:tc>
      </w:tr>
      <w:tr>
        <w:tc>
          <w:tcPr>
            <w:tcW w:type="dxa" w:w="4703"/>
          </w:tcPr>
          <w:p>
            <w:r>
              <w:rPr>
                <w:rFonts w:ascii="Meiryo UI" w:hAnsi="Meiryo UI"/>
                <w:sz w:val="18"/>
              </w:rPr>
              <w:t>事業内容</w:t>
            </w:r>
          </w:p>
        </w:tc>
        <w:tc>
          <w:tcPr>
            <w:tcW w:type="dxa" w:w="4703"/>
          </w:tcPr>
          <w:p>
            <w:r>
              <w:rPr>
                <w:rFonts w:ascii="Meiryo UI" w:hAnsi="Meiryo UI"/>
                <w:sz w:val="18"/>
              </w:rPr>
              <w:t>ワークウェア・ユニフォームの製造・販売</w:t>
            </w:r>
          </w:p>
        </w:tc>
      </w:tr>
      <w:tr>
        <w:tc>
          <w:tcPr>
            <w:tcW w:type="dxa" w:w="4703"/>
            <w:shd w:val="clear" w:color="auto" w:fill="DDEBF7"/>
          </w:tcPr>
          <w:p>
            <w:r>
              <w:rPr>
                <w:rFonts w:ascii="Meiryo UI" w:hAnsi="Meiryo UI"/>
                <w:sz w:val="18"/>
              </w:rPr>
              <w:t>連結売上高（直近FY推計）</w:t>
            </w:r>
          </w:p>
        </w:tc>
        <w:tc>
          <w:tcPr>
            <w:tcW w:type="dxa" w:w="4703"/>
            <w:shd w:val="clear" w:color="auto" w:fill="DDEBF7"/>
          </w:tcPr>
          <w:p>
            <w:r>
              <w:rPr>
                <w:rFonts w:ascii="Meiryo UI" w:hAnsi="Meiryo UI"/>
                <w:sz w:val="18"/>
              </w:rPr>
              <w:t>約¥215〜220億</w:t>
            </w:r>
          </w:p>
        </w:tc>
      </w:tr>
      <w:tr>
        <w:tc>
          <w:tcPr>
            <w:tcW w:type="dxa" w:w="4703"/>
          </w:tcPr>
          <w:p>
            <w:r>
              <w:rPr>
                <w:rFonts w:ascii="Meiryo UI" w:hAnsi="Meiryo UI"/>
                <w:sz w:val="18"/>
              </w:rPr>
              <w:t>従業員数（連結）</w:t>
            </w:r>
          </w:p>
        </w:tc>
        <w:tc>
          <w:tcPr>
            <w:tcW w:type="dxa" w:w="4703"/>
          </w:tcPr>
          <w:p>
            <w:r>
              <w:rPr>
                <w:rFonts w:ascii="Meiryo UI" w:hAnsi="Meiryo UI"/>
                <w:sz w:val="18"/>
              </w:rPr>
              <w:t>約700〜750名</w:t>
            </w:r>
          </w:p>
        </w:tc>
      </w:tr>
      <w:tr>
        <w:tc>
          <w:tcPr>
            <w:tcW w:type="dxa" w:w="4703"/>
            <w:shd w:val="clear" w:color="auto" w:fill="DDEBF7"/>
          </w:tcPr>
          <w:p>
            <w:r>
              <w:rPr>
                <w:rFonts w:ascii="Meiryo UI" w:hAnsi="Meiryo UI"/>
                <w:sz w:val="18"/>
              </w:rPr>
              <w:t>主要ブランド</w:t>
            </w:r>
          </w:p>
        </w:tc>
        <w:tc>
          <w:tcPr>
            <w:tcW w:type="dxa" w:w="4703"/>
            <w:shd w:val="clear" w:color="auto" w:fill="DDEBF7"/>
          </w:tcPr>
          <w:p>
            <w:r>
              <w:rPr>
                <w:rFonts w:ascii="Meiryo UI" w:hAnsi="Meiryo UI"/>
                <w:sz w:val="18"/>
              </w:rPr>
              <w:t>自重堂・Jawin・Z-DRAGON・白鷲・BUONO・KANSAI等</w:t>
            </w:r>
          </w:p>
        </w:tc>
      </w:tr>
    </w:tbl>
    <w:p/>
    <w:p>
      <w:pPr>
        <w:pStyle w:val="Heading3"/>
      </w:pPr>
      <w:r>
        <w:rPr>
          <w:rFonts w:ascii="Meiryo UI" w:hAnsi="Meiryo UI"/>
          <w:color w:val="2E74B5"/>
        </w:rPr>
        <w:t>1.2 事業セグメント構造精査</w:t>
      </w:r>
    </w:p>
    <w:p/>
    <w:p>
      <w:r>
        <w:rPr>
          <w:rFonts w:ascii="Meiryo UI" w:hAnsi="Meiryo UI"/>
          <w:sz w:val="20"/>
        </w:rPr>
        <w:t>自重堂は単一セグメント（ユニフォーム・ワークウェア事業）を基本とするが、製品カテゴリー別には以下の構成が推計される。</w:t>
      </w:r>
    </w:p>
    <w:p/>
    <w:p>
      <w:pPr>
        <w:shd w:val="clear" w:color="auto" w:fill="F2F2F2"/>
      </w:pPr>
      <w:r>
        <w:rPr>
          <w:rFonts w:ascii="Courier New" w:hAnsi="Courier New"/>
          <w:sz w:val="16"/>
        </w:rPr>
        <w:t>【製品カテゴリー別売上構成（推計）】</w:t>
        <w:br/>
        <w:br/>
        <w:t>┌─────────────────────────────────────────────────────┐</w:t>
        <w:br/>
        <w:t>│  ワークウェア（作業服）         約55%  ¥120億前後   │</w:t>
        <w:br/>
        <w:t>│  サービスユニフォーム           約18%  ¥39億前後    │</w:t>
        <w:br/>
        <w:t>│  白衣・医療介護ウェア           約12%  ¥26億前後    │</w:t>
        <w:br/>
        <w:t>│  安全保護具（安全靴・手袋等）   約9%   ¥20億前後    │</w:t>
        <w:br/>
        <w:t>│  スクールウェア他               約6%   ¥13億前後    │</w:t>
        <w:br/>
        <w:t>└─────────────────────────────────────────────────────┘</w:t>
      </w:r>
    </w:p>
    <w:p/>
    <w:p>
      <w:r>
        <w:rPr>
          <w:rFonts w:ascii="Meiryo UI" w:hAnsi="Meiryo UI"/>
          <w:sz w:val="20"/>
        </w:rPr>
        <w:t>【各カテゴリー詳細】</w:t>
      </w:r>
    </w:p>
    <w:p/>
    <w:p>
      <w:r>
        <w:rPr>
          <w:rFonts w:ascii="Meiryo UI" w:hAnsi="Meiryo UI"/>
          <w:sz w:val="20"/>
        </w:rPr>
        <w:t>① ワークウェア（作業服）〜売上構成比 約55%〜</w:t>
      </w:r>
    </w:p>
    <w:p>
      <w:pPr>
        <w:pStyle w:val="ListBullet"/>
      </w:pPr>
      <w:r>
        <w:rPr>
          <w:rFonts w:ascii="Meiryo UI" w:hAnsi="Meiryo UI"/>
          <w:sz w:val="20"/>
        </w:rPr>
        <w:t>建設・土木・製造・物流・電気工事等の現場作業者向け</w:t>
      </w:r>
    </w:p>
    <w:p>
      <w:pPr>
        <w:pStyle w:val="ListBullet"/>
      </w:pPr>
      <w:r>
        <w:rPr>
          <w:rFonts w:ascii="Meiryo UI" w:hAnsi="Meiryo UI"/>
          <w:sz w:val="20"/>
        </w:rPr>
        <w:t>主力ブランド：Z-DRAGON（ハイエンド）、Jawin（スタンダード）、自重堂本体ブランド（エントリー）</w:t>
      </w:r>
    </w:p>
    <w:p>
      <w:pPr>
        <w:pStyle w:val="ListBullet"/>
      </w:pPr>
      <w:r>
        <w:rPr>
          <w:rFonts w:ascii="Meiryo UI" w:hAnsi="Meiryo UI"/>
          <w:sz w:val="20"/>
        </w:rPr>
        <w:t>価格帯：¥3,000〜¥25,000/着（Z-DRAGONは¥8,000以上が主体）</w:t>
      </w:r>
    </w:p>
    <w:p>
      <w:pPr>
        <w:pStyle w:val="ListBullet"/>
      </w:pPr>
      <w:r>
        <w:rPr>
          <w:rFonts w:ascii="Meiryo UI" w:hAnsi="Meiryo UI"/>
          <w:sz w:val="20"/>
        </w:rPr>
        <w:t>成長性：⭐⭐⭐ 建設需要継続・防衛インフラ需要増で堅調</w:t>
      </w:r>
    </w:p>
    <w:p>
      <w:pPr>
        <w:pStyle w:val="ListBullet"/>
      </w:pPr>
      <w:r>
        <w:rPr>
          <w:rFonts w:ascii="Meiryo UI" w:hAnsi="Meiryo UI"/>
          <w:sz w:val="20"/>
        </w:rPr>
        <w:t>推計営業利益率：6〜8%（卸中心ゆえ薄め）</w:t>
      </w:r>
    </w:p>
    <w:p/>
    <w:p>
      <w:r>
        <w:rPr>
          <w:rFonts w:ascii="Meiryo UI" w:hAnsi="Meiryo UI"/>
          <w:sz w:val="20"/>
        </w:rPr>
        <w:t>② サービスユニフォーム〜売上構成比 約18%〜</w:t>
      </w:r>
    </w:p>
    <w:p>
      <w:pPr>
        <w:pStyle w:val="ListBullet"/>
      </w:pPr>
      <w:r>
        <w:rPr>
          <w:rFonts w:ascii="Meiryo UI" w:hAnsi="Meiryo UI"/>
          <w:sz w:val="20"/>
        </w:rPr>
        <w:t>飲食・小売・ホテル・航空・金融機関向けコーポレートウェア</w:t>
      </w:r>
    </w:p>
    <w:p>
      <w:pPr>
        <w:pStyle w:val="ListBullet"/>
      </w:pPr>
      <w:r>
        <w:rPr>
          <w:rFonts w:ascii="Meiryo UI" w:hAnsi="Meiryo UI"/>
          <w:sz w:val="20"/>
        </w:rPr>
        <w:t>ブランド：BUONO（飲食・フード系）、KANSAI（山本寛斎デザイナーズ）</w:t>
      </w:r>
    </w:p>
    <w:p>
      <w:pPr>
        <w:pStyle w:val="ListBullet"/>
      </w:pPr>
      <w:r>
        <w:rPr>
          <w:rFonts w:ascii="Meiryo UI" w:hAnsi="Meiryo UI"/>
          <w:sz w:val="20"/>
        </w:rPr>
        <w:t>価格帯：¥5,000〜¥50,000以上（法人一括調達）</w:t>
      </w:r>
    </w:p>
    <w:p>
      <w:pPr>
        <w:pStyle w:val="ListBullet"/>
      </w:pPr>
      <w:r>
        <w:rPr>
          <w:rFonts w:ascii="Meiryo UI" w:hAnsi="Meiryo UI"/>
          <w:sz w:val="20"/>
        </w:rPr>
        <w:t>成長性：⭐⭐ コロナ後回復一巡。採用ブランディング需要が新成長軸</w:t>
      </w:r>
    </w:p>
    <w:p>
      <w:pPr>
        <w:pStyle w:val="ListBullet"/>
      </w:pPr>
      <w:r>
        <w:rPr>
          <w:rFonts w:ascii="Meiryo UI" w:hAnsi="Meiryo UI"/>
          <w:sz w:val="20"/>
        </w:rPr>
        <w:t>推計営業利益率：8〜12%（法人直販比率が高く高マージン）</w:t>
      </w:r>
    </w:p>
    <w:p/>
    <w:p>
      <w:r>
        <w:rPr>
          <w:rFonts w:ascii="Meiryo UI" w:hAnsi="Meiryo UI"/>
          <w:sz w:val="20"/>
        </w:rPr>
        <w:t>③ 白衣・医療介護ウェア〜売上構成比 約12%〜</w:t>
      </w:r>
    </w:p>
    <w:p>
      <w:pPr>
        <w:pStyle w:val="ListBullet"/>
      </w:pPr>
      <w:r>
        <w:rPr>
          <w:rFonts w:ascii="Meiryo UI" w:hAnsi="Meiryo UI"/>
          <w:sz w:val="20"/>
        </w:rPr>
        <w:t>病院・クリニック・介護施設・薬局向け</w:t>
      </w:r>
    </w:p>
    <w:p>
      <w:pPr>
        <w:pStyle w:val="ListBullet"/>
      </w:pPr>
      <w:r>
        <w:rPr>
          <w:rFonts w:ascii="Meiryo UI" w:hAnsi="Meiryo UI"/>
          <w:sz w:val="20"/>
        </w:rPr>
        <w:t>高齢化社会トレンドが構造的追い風</w:t>
      </w:r>
    </w:p>
    <w:p>
      <w:pPr>
        <w:pStyle w:val="ListBullet"/>
      </w:pPr>
      <w:r>
        <w:rPr>
          <w:rFonts w:ascii="Meiryo UI" w:hAnsi="Meiryo UI"/>
          <w:sz w:val="20"/>
        </w:rPr>
        <w:t>成長性：⭐⭐⭐ 中長期で最も安定的な成長が期待できるセグメント</w:t>
      </w:r>
    </w:p>
    <w:p>
      <w:pPr>
        <w:pStyle w:val="ListBullet"/>
      </w:pPr>
      <w:r>
        <w:rPr>
          <w:rFonts w:ascii="Meiryo UI" w:hAnsi="Meiryo UI"/>
          <w:sz w:val="20"/>
        </w:rPr>
        <w:t>推計営業利益率：9〜13%（専門性高く価格競争少）</w:t>
      </w:r>
    </w:p>
    <w:p/>
    <w:p>
      <w:r>
        <w:rPr>
          <w:rFonts w:ascii="Meiryo UI" w:hAnsi="Meiryo UI"/>
          <w:sz w:val="20"/>
        </w:rPr>
        <w:t>④ 安全保護具〜売上構成比 約9%〜</w:t>
      </w:r>
    </w:p>
    <w:p>
      <w:pPr>
        <w:pStyle w:val="ListBullet"/>
      </w:pPr>
      <w:r>
        <w:rPr>
          <w:rFonts w:ascii="Meiryo UI" w:hAnsi="Meiryo UI"/>
          <w:sz w:val="20"/>
        </w:rPr>
        <w:t>安全靴・作業手袋・ヘルメット等（主に建設・製造現場向け）</w:t>
      </w:r>
    </w:p>
    <w:p>
      <w:pPr>
        <w:pStyle w:val="ListBullet"/>
      </w:pPr>
      <w:r>
        <w:rPr>
          <w:rFonts w:ascii="Meiryo UI" w:hAnsi="Meiryo UI"/>
          <w:sz w:val="20"/>
        </w:rPr>
        <w:t>ミドリ安全・シモン等の専業との競合</w:t>
      </w:r>
    </w:p>
    <w:p>
      <w:pPr>
        <w:pStyle w:val="ListBullet"/>
      </w:pPr>
      <w:r>
        <w:rPr>
          <w:rFonts w:ascii="Meiryo UI" w:hAnsi="Meiryo UI"/>
          <w:sz w:val="20"/>
        </w:rPr>
        <w:t>成長性：⭐⭐ 建設需要連動。付加価値化で利益率改善余地あり</w:t>
      </w:r>
    </w:p>
    <w:p>
      <w:pPr>
        <w:pStyle w:val="ListBullet"/>
      </w:pPr>
      <w:r>
        <w:rPr>
          <w:rFonts w:ascii="Meiryo UI" w:hAnsi="Meiryo UI"/>
          <w:sz w:val="20"/>
        </w:rPr>
        <w:t>推計営業利益率：5〜7%</w:t>
      </w:r>
    </w:p>
    <w:p/>
    <w:p>
      <w:pPr>
        <w:pStyle w:val="Heading3"/>
      </w:pPr>
      <w:r>
        <w:rPr>
          <w:rFonts w:ascii="Meiryo UI" w:hAnsi="Meiryo UI"/>
          <w:color w:val="2E74B5"/>
        </w:rPr>
        <w:t>1.3 販売チャネル構成</w:t>
      </w:r>
    </w:p>
    <w:p/>
    <w:p>
      <w:pPr>
        <w:shd w:val="clear" w:color="auto" w:fill="F2F2F2"/>
      </w:pPr>
      <w:r>
        <w:rPr>
          <w:rFonts w:ascii="Courier New" w:hAnsi="Courier New"/>
          <w:sz w:val="16"/>
        </w:rPr>
        <w:t>【販売チャネル構成比（推計）】</w:t>
        <w:br/>
        <w:br/>
        <w:t>卸売（専門店・問屋経由）    約65%  ← 従来の主力チャネル</w:t>
        <w:br/>
        <w:t>法人直販（コーポレート）    約20%  ← 高マージン、拡大中</w:t>
        <w:br/>
        <w:t>EC（自社・楽天・Amazon）   約10%  ← 急成長中（前年比+20%推計）</w:t>
        <w:br/>
        <w:t>その他（OEM受託等）        約5%</w:t>
      </w:r>
    </w:p>
    <w:p/>
    <w:p>
      <w:r>
        <w:rPr>
          <w:rFonts w:ascii="Meiryo UI" w:hAnsi="Meiryo UI"/>
          <w:sz w:val="20"/>
        </w:rPr>
        <w:t>チャネル変化トレンド：</w:t>
      </w:r>
    </w:p>
    <w:p>
      <w:pPr>
        <w:pStyle w:val="ListBullet"/>
      </w:pPr>
      <w:r>
        <w:rPr>
          <w:rFonts w:ascii="Meiryo UI" w:hAnsi="Meiryo UI"/>
          <w:sz w:val="20"/>
        </w:rPr>
        <w:t>卸経由は微減傾向（-1〜2%/年）。専門店の廃業・統合が進む</w:t>
      </w:r>
    </w:p>
    <w:p>
      <w:pPr>
        <w:pStyle w:val="ListBullet"/>
      </w:pPr>
      <w:r>
        <w:rPr>
          <w:rFonts w:ascii="Meiryo UI" w:hAnsi="Meiryo UI"/>
          <w:sz w:val="20"/>
        </w:rPr>
        <w:t>法人直販の拡大が利益率改善の最重要ドライバー。コーポレートユニフォームの一括受注は1件あたり¥500万〜¥5,000万規模</w:t>
      </w:r>
    </w:p>
    <w:p>
      <w:pPr>
        <w:pStyle w:val="ListBullet"/>
      </w:pPr>
      <w:r>
        <w:rPr>
          <w:rFonts w:ascii="Meiryo UI" w:hAnsi="Meiryo UI"/>
          <w:sz w:val="20"/>
        </w:rPr>
        <w:t>EC成長率は業界最速水準。Z-DRAGON・Jawinはワーキングウェア系ECで上位掲載率が高い</w:t>
      </w:r>
    </w:p>
    <w:p/>
    <w:p>
      <w:pPr>
        <w:pStyle w:val="Heading3"/>
      </w:pPr>
      <w:r>
        <w:rPr>
          <w:rFonts w:ascii="Meiryo UI" w:hAnsi="Meiryo UI"/>
          <w:color w:val="2E74B5"/>
        </w:rPr>
        <w:t>1.4 OEM vs 自社ブランド</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区分</w:t>
            </w:r>
          </w:p>
        </w:tc>
        <w:tc>
          <w:tcPr>
            <w:tcW w:type="dxa" w:w="2351"/>
            <w:shd w:val="clear" w:color="auto" w:fill="2E74B5"/>
          </w:tcPr>
          <w:p>
            <w:r>
              <w:rPr>
                <w:rFonts w:ascii="Meiryo UI" w:hAnsi="Meiryo UI"/>
                <w:b/>
                <w:color w:val="FFFFFF"/>
                <w:sz w:val="18"/>
              </w:rPr>
              <w:t>売上比率</w:t>
            </w:r>
          </w:p>
        </w:tc>
        <w:tc>
          <w:tcPr>
            <w:tcW w:type="dxa" w:w="2351"/>
            <w:shd w:val="clear" w:color="auto" w:fill="2E74B5"/>
          </w:tcPr>
          <w:p>
            <w:r>
              <w:rPr>
                <w:rFonts w:ascii="Meiryo UI" w:hAnsi="Meiryo UI"/>
                <w:b/>
                <w:color w:val="FFFFFF"/>
                <w:sz w:val="18"/>
              </w:rPr>
              <w:t>推計粗利率</w:t>
            </w:r>
          </w:p>
        </w:tc>
        <w:tc>
          <w:tcPr>
            <w:tcW w:type="dxa" w:w="2351"/>
            <w:shd w:val="clear" w:color="auto" w:fill="2E74B5"/>
          </w:tcPr>
          <w:p>
            <w:r>
              <w:rPr>
                <w:rFonts w:ascii="Meiryo UI" w:hAnsi="Meiryo UI"/>
                <w:b/>
                <w:color w:val="FFFFFF"/>
                <w:sz w:val="18"/>
              </w:rPr>
              <w:t>特徴</w:t>
            </w:r>
          </w:p>
        </w:tc>
      </w:tr>
      <w:tr>
        <w:tc>
          <w:tcPr>
            <w:tcW w:type="dxa" w:w="2351"/>
          </w:tcPr>
          <w:p>
            <w:r>
              <w:rPr>
                <w:rFonts w:ascii="Meiryo UI" w:hAnsi="Meiryo UI"/>
                <w:sz w:val="18"/>
              </w:rPr>
              <w:t>自社ブランド（Z-DRAGON/Jawin/BUONO等）</w:t>
            </w:r>
          </w:p>
        </w:tc>
        <w:tc>
          <w:tcPr>
            <w:tcW w:type="dxa" w:w="2351"/>
          </w:tcPr>
          <w:p>
            <w:r>
              <w:rPr>
                <w:rFonts w:ascii="Meiryo UI" w:hAnsi="Meiryo UI"/>
                <w:sz w:val="18"/>
              </w:rPr>
              <w:t>約85%</w:t>
            </w:r>
          </w:p>
        </w:tc>
        <w:tc>
          <w:tcPr>
            <w:tcW w:type="dxa" w:w="2351"/>
          </w:tcPr>
          <w:p>
            <w:r>
              <w:rPr>
                <w:rFonts w:ascii="Meiryo UI" w:hAnsi="Meiryo UI"/>
                <w:sz w:val="18"/>
              </w:rPr>
              <w:t>35〜42%</w:t>
            </w:r>
          </w:p>
        </w:tc>
        <w:tc>
          <w:tcPr>
            <w:tcW w:type="dxa" w:w="2351"/>
          </w:tcPr>
          <w:p>
            <w:r>
              <w:rPr>
                <w:rFonts w:ascii="Meiryo UI" w:hAnsi="Meiryo UI"/>
                <w:sz w:val="18"/>
              </w:rPr>
              <w:t>ブランド価値・価格支配力あり</w:t>
            </w:r>
          </w:p>
        </w:tc>
      </w:tr>
      <w:tr>
        <w:tc>
          <w:tcPr>
            <w:tcW w:type="dxa" w:w="2351"/>
            <w:shd w:val="clear" w:color="auto" w:fill="DDEBF7"/>
          </w:tcPr>
          <w:p>
            <w:r>
              <w:rPr>
                <w:rFonts w:ascii="Meiryo UI" w:hAnsi="Meiryo UI"/>
                <w:sz w:val="18"/>
              </w:rPr>
              <w:t>OEM受託（他社ブランド向け製造）</w:t>
            </w:r>
          </w:p>
        </w:tc>
        <w:tc>
          <w:tcPr>
            <w:tcW w:type="dxa" w:w="2351"/>
            <w:shd w:val="clear" w:color="auto" w:fill="DDEBF7"/>
          </w:tcPr>
          <w:p>
            <w:r>
              <w:rPr>
                <w:rFonts w:ascii="Meiryo UI" w:hAnsi="Meiryo UI"/>
                <w:sz w:val="18"/>
              </w:rPr>
              <w:t>約15%</w:t>
            </w:r>
          </w:p>
        </w:tc>
        <w:tc>
          <w:tcPr>
            <w:tcW w:type="dxa" w:w="2351"/>
            <w:shd w:val="clear" w:color="auto" w:fill="DDEBF7"/>
          </w:tcPr>
          <w:p>
            <w:r>
              <w:rPr>
                <w:rFonts w:ascii="Meiryo UI" w:hAnsi="Meiryo UI"/>
                <w:sz w:val="18"/>
              </w:rPr>
              <w:t>18〜25%</w:t>
            </w:r>
          </w:p>
        </w:tc>
        <w:tc>
          <w:tcPr>
            <w:tcW w:type="dxa" w:w="2351"/>
            <w:shd w:val="clear" w:color="auto" w:fill="DDEBF7"/>
          </w:tcPr>
          <w:p>
            <w:r>
              <w:rPr>
                <w:rFonts w:ascii="Meiryo UI" w:hAnsi="Meiryo UI"/>
                <w:sz w:val="18"/>
              </w:rPr>
              <w:t>工場稼働率調整機能。利益率低め</w:t>
            </w:r>
          </w:p>
        </w:tc>
      </w:tr>
    </w:tbl>
    <w:p/>
    <w:p>
      <w:r>
        <w:rPr>
          <w:rFonts w:ascii="Meiryo UI" w:hAnsi="Meiryo UI"/>
          <w:sz w:val="20"/>
        </w:rPr>
        <w:t>深井コメント: OEM比率15%は稼働率確保の機能的役割を果たしているが、自社ブランドへの集中が利益率改善の本筋。Z-DRAGONブランドの機能性アパレル路線（防水・防炎・ストレッチ等）は高付加価値化の成功例。</w:t>
      </w:r>
    </w:p>
    <w:p/>
    <w:p>
      <w:r>
        <w:t>──────────────────────────────────────────────────</w:t>
      </w:r>
    </w:p>
    <w:p/>
    <w:p>
      <w:pPr>
        <w:pStyle w:val="Heading2"/>
      </w:pPr>
      <w:r>
        <w:rPr>
          <w:rFonts w:ascii="Meiryo UI" w:hAnsi="Meiryo UI"/>
          <w:color w:val="2E74B5"/>
        </w:rPr>
        <w:t>2. 競合優位性と市場ポジション</w:t>
      </w:r>
    </w:p>
    <w:p/>
    <w:p>
      <w:pPr>
        <w:pStyle w:val="Heading3"/>
      </w:pPr>
      <w:r>
        <w:rPr>
          <w:rFonts w:ascii="Meiryo UI" w:hAnsi="Meiryo UI"/>
          <w:color w:val="2E74B5"/>
        </w:rPr>
        <w:t>2.1 国内ワークウェア市場規模とシェア</w:t>
      </w:r>
    </w:p>
    <w:p/>
    <w:p>
      <w:pPr>
        <w:shd w:val="clear" w:color="auto" w:fill="F2F2F2"/>
      </w:pPr>
      <w:r>
        <w:rPr>
          <w:rFonts w:ascii="Courier New" w:hAnsi="Courier New"/>
          <w:sz w:val="16"/>
        </w:rPr>
        <w:t>【国内ワークウェア市場（推計）】</w:t>
        <w:br/>
        <w:br/>
        <w:t>市場規模（小売ベース）：約¥5,000〜6,000億/年</w:t>
        <w:br/>
        <w:t>市場規模（メーカー出荷）：約¥2,500〜3,000億/年</w:t>
        <w:br/>
        <w:br/>
        <w:t>主要プレイヤー別シェア推計：</w:t>
        <w:br/>
        <w:t>┌─────────────────────────────────────────────────────┐</w:t>
        <w:br/>
        <w:t>│ バートル（株式会社バートル）     市場シェア 約18%  │</w:t>
        <w:br/>
        <w:t>│ 自重堂（3597）                   市場シェア 約8〜9% │</w:t>
        <w:br/>
        <w:t>│ クロダルマ（株式会社クロダルマ） 市場シェア 約7%   │</w:t>
        <w:br/>
        <w:t>│ コーコス信岡（G-TS）             市場シェア 約7%   │</w:t>
        <w:br/>
        <w:t>│ ジーベック（XEBEC）              市場シェア 約8%   │</w:t>
        <w:br/>
        <w:t>│ ミドリ安全（安全保護具主体）     市場シェア 約5%   │</w:t>
        <w:br/>
        <w:t>│ その他（小規模・輸入品等）       市場シェア 約48%  │</w:t>
        <w:br/>
        <w:t>└─────────────────────────────────────────────────────┘</w:t>
      </w:r>
    </w:p>
    <w:p/>
    <w:p>
      <w:r>
        <w:rPr>
          <w:rFonts w:ascii="Meiryo UI" w:hAnsi="Meiryo UI"/>
          <w:sz w:val="20"/>
        </w:rPr>
        <w:t>&gt; 注記: バートルは非上場企業のため詳細財務非開示。自重堂の売上¥215〜220億に対し、市場規模（メーカー出荷ベース）¥2,500億でのシェアは約8.6〜8.8%と推計。</w:t>
      </w:r>
    </w:p>
    <w:p/>
    <w:p>
      <w:pPr>
        <w:pStyle w:val="Heading3"/>
      </w:pPr>
      <w:r>
        <w:rPr>
          <w:rFonts w:ascii="Meiryo UI" w:hAnsi="Meiryo UI"/>
          <w:color w:val="2E74B5"/>
        </w:rPr>
        <w:t>2.2 ブランド別ポジショニングと価格帯戦略</w:t>
      </w:r>
    </w:p>
    <w:p/>
    <w:p>
      <w:pPr>
        <w:shd w:val="clear" w:color="auto" w:fill="F2F2F2"/>
      </w:pPr>
      <w:r>
        <w:rPr>
          <w:rFonts w:ascii="Courier New" w:hAnsi="Courier New"/>
          <w:sz w:val="16"/>
        </w:rPr>
        <w:t>価格帯マップ（作業服ジャケット1着あたり）</w:t>
        <w:br/>
        <w:br/>
        <w:t>¥25,000 ┤                              ●Z-DRAGON（高機能・プレミアム）</w:t>
        <w:br/>
        <w:t xml:space="preserve">         │                        ●バートル 710シリーズ</w:t>
        <w:br/>
        <w:t>¥15,000 ┤               ●Jawin        ●ジーベック高機能</w:t>
        <w:br/>
        <w:t xml:space="preserve">         │        ●クロダルマ標準</w:t>
        <w:br/>
        <w:t xml:space="preserve"> ¥8,000 ┤ ●エントリー（コーコスG-TS標準）</w:t>
        <w:br/>
        <w:t xml:space="preserve">         │ ●輸入品・ノーブランド</w:t>
        <w:br/>
        <w:t xml:space="preserve"> ¥3,000 ┤</w:t>
      </w:r>
    </w:p>
    <w:p/>
    <w:p>
      <w:r>
        <w:rPr>
          <w:rFonts w:ascii="Meiryo UI" w:hAnsi="Meiryo UI"/>
          <w:sz w:val="20"/>
        </w:rPr>
        <w:t>ブランド戦略の強み：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ブランド</w:t>
            </w:r>
          </w:p>
        </w:tc>
        <w:tc>
          <w:tcPr>
            <w:tcW w:type="dxa" w:w="2351"/>
            <w:shd w:val="clear" w:color="auto" w:fill="2E74B5"/>
          </w:tcPr>
          <w:p>
            <w:r>
              <w:rPr>
                <w:rFonts w:ascii="Meiryo UI" w:hAnsi="Meiryo UI"/>
                <w:b/>
                <w:color w:val="FFFFFF"/>
                <w:sz w:val="18"/>
              </w:rPr>
              <w:t>ターゲット</w:t>
            </w:r>
          </w:p>
        </w:tc>
        <w:tc>
          <w:tcPr>
            <w:tcW w:type="dxa" w:w="2351"/>
            <w:shd w:val="clear" w:color="auto" w:fill="2E74B5"/>
          </w:tcPr>
          <w:p>
            <w:r>
              <w:rPr>
                <w:rFonts w:ascii="Meiryo UI" w:hAnsi="Meiryo UI"/>
                <w:b/>
                <w:color w:val="FFFFFF"/>
                <w:sz w:val="18"/>
              </w:rPr>
              <w:t>価格帯</w:t>
            </w:r>
          </w:p>
        </w:tc>
        <w:tc>
          <w:tcPr>
            <w:tcW w:type="dxa" w:w="2351"/>
            <w:shd w:val="clear" w:color="auto" w:fill="2E74B5"/>
          </w:tcPr>
          <w:p>
            <w:r>
              <w:rPr>
                <w:rFonts w:ascii="Meiryo UI" w:hAnsi="Meiryo UI"/>
                <w:b/>
                <w:color w:val="FFFFFF"/>
                <w:sz w:val="18"/>
              </w:rPr>
              <w:t>差別化ポイント</w:t>
            </w:r>
          </w:p>
        </w:tc>
      </w:tr>
      <w:tr>
        <w:tc>
          <w:tcPr>
            <w:tcW w:type="dxa" w:w="2351"/>
          </w:tcPr>
          <w:p>
            <w:r>
              <w:rPr>
                <w:rFonts w:ascii="Meiryo UI" w:hAnsi="Meiryo UI"/>
                <w:sz w:val="18"/>
              </w:rPr>
              <w:t>Z-DRAGON</w:t>
            </w:r>
          </w:p>
        </w:tc>
        <w:tc>
          <w:tcPr>
            <w:tcW w:type="dxa" w:w="2351"/>
          </w:tcPr>
          <w:p>
            <w:r>
              <w:rPr>
                <w:rFonts w:ascii="Meiryo UI" w:hAnsi="Meiryo UI"/>
                <w:sz w:val="18"/>
              </w:rPr>
              <w:t>建設/電気/高機能ニーズ</w:t>
            </w:r>
          </w:p>
        </w:tc>
        <w:tc>
          <w:tcPr>
            <w:tcW w:type="dxa" w:w="2351"/>
          </w:tcPr>
          <w:p>
            <w:r>
              <w:rPr>
                <w:rFonts w:ascii="Meiryo UI" w:hAnsi="Meiryo UI"/>
                <w:sz w:val="18"/>
              </w:rPr>
              <w:t>¥8,000〜¥25,000</w:t>
            </w:r>
          </w:p>
        </w:tc>
        <w:tc>
          <w:tcPr>
            <w:tcW w:type="dxa" w:w="2351"/>
          </w:tcPr>
          <w:p>
            <w:r>
              <w:rPr>
                <w:rFonts w:ascii="Meiryo UI" w:hAnsi="Meiryo UI"/>
                <w:sz w:val="18"/>
              </w:rPr>
              <w:t>防水・ストレッチ・反射材。ファッション性も高い</w:t>
            </w:r>
          </w:p>
        </w:tc>
      </w:tr>
      <w:tr>
        <w:tc>
          <w:tcPr>
            <w:tcW w:type="dxa" w:w="2351"/>
            <w:shd w:val="clear" w:color="auto" w:fill="DDEBF7"/>
          </w:tcPr>
          <w:p>
            <w:r>
              <w:rPr>
                <w:rFonts w:ascii="Meiryo UI" w:hAnsi="Meiryo UI"/>
                <w:sz w:val="18"/>
              </w:rPr>
              <w:t>Jawin</w:t>
            </w:r>
          </w:p>
        </w:tc>
        <w:tc>
          <w:tcPr>
            <w:tcW w:type="dxa" w:w="2351"/>
            <w:shd w:val="clear" w:color="auto" w:fill="DDEBF7"/>
          </w:tcPr>
          <w:p>
            <w:r>
              <w:rPr>
                <w:rFonts w:ascii="Meiryo UI" w:hAnsi="Meiryo UI"/>
                <w:sz w:val="18"/>
              </w:rPr>
              <w:t>製造/物流/スタンダード</w:t>
            </w:r>
          </w:p>
        </w:tc>
        <w:tc>
          <w:tcPr>
            <w:tcW w:type="dxa" w:w="2351"/>
            <w:shd w:val="clear" w:color="auto" w:fill="DDEBF7"/>
          </w:tcPr>
          <w:p>
            <w:r>
              <w:rPr>
                <w:rFonts w:ascii="Meiryo UI" w:hAnsi="Meiryo UI"/>
                <w:sz w:val="18"/>
              </w:rPr>
              <w:t>¥5,000〜¥12,000</w:t>
            </w:r>
          </w:p>
        </w:tc>
        <w:tc>
          <w:tcPr>
            <w:tcW w:type="dxa" w:w="2351"/>
            <w:shd w:val="clear" w:color="auto" w:fill="DDEBF7"/>
          </w:tcPr>
          <w:p>
            <w:r>
              <w:rPr>
                <w:rFonts w:ascii="Meiryo UI" w:hAnsi="Meiryo UI"/>
                <w:sz w:val="18"/>
              </w:rPr>
              <w:t>コスパ・耐久性。最大ボリュームゾーン</w:t>
            </w:r>
          </w:p>
        </w:tc>
      </w:tr>
      <w:tr>
        <w:tc>
          <w:tcPr>
            <w:tcW w:type="dxa" w:w="2351"/>
          </w:tcPr>
          <w:p>
            <w:r>
              <w:rPr>
                <w:rFonts w:ascii="Meiryo UI" w:hAnsi="Meiryo UI"/>
                <w:sz w:val="18"/>
              </w:rPr>
              <w:t>自重堂本体</w:t>
            </w:r>
          </w:p>
        </w:tc>
        <w:tc>
          <w:tcPr>
            <w:tcW w:type="dxa" w:w="2351"/>
          </w:tcPr>
          <w:p>
            <w:r>
              <w:rPr>
                <w:rFonts w:ascii="Meiryo UI" w:hAnsi="Meiryo UI"/>
                <w:sz w:val="18"/>
              </w:rPr>
              <w:t>エントリー全般</w:t>
            </w:r>
          </w:p>
        </w:tc>
        <w:tc>
          <w:tcPr>
            <w:tcW w:type="dxa" w:w="2351"/>
          </w:tcPr>
          <w:p>
            <w:r>
              <w:rPr>
                <w:rFonts w:ascii="Meiryo UI" w:hAnsi="Meiryo UI"/>
                <w:sz w:val="18"/>
              </w:rPr>
              <w:t>¥3,000〜¥8,000</w:t>
            </w:r>
          </w:p>
        </w:tc>
        <w:tc>
          <w:tcPr>
            <w:tcW w:type="dxa" w:w="2351"/>
          </w:tcPr>
          <w:p>
            <w:r>
              <w:rPr>
                <w:rFonts w:ascii="Meiryo UI" w:hAnsi="Meiryo UI"/>
                <w:sz w:val="18"/>
              </w:rPr>
              <w:t>歴史ブランドの安心感。卸向け主力</w:t>
            </w:r>
          </w:p>
        </w:tc>
      </w:tr>
      <w:tr>
        <w:tc>
          <w:tcPr>
            <w:tcW w:type="dxa" w:w="2351"/>
            <w:shd w:val="clear" w:color="auto" w:fill="DDEBF7"/>
          </w:tcPr>
          <w:p>
            <w:r>
              <w:rPr>
                <w:rFonts w:ascii="Meiryo UI" w:hAnsi="Meiryo UI"/>
                <w:sz w:val="18"/>
              </w:rPr>
              <w:t>BUONO</w:t>
            </w:r>
          </w:p>
        </w:tc>
        <w:tc>
          <w:tcPr>
            <w:tcW w:type="dxa" w:w="2351"/>
            <w:shd w:val="clear" w:color="auto" w:fill="DDEBF7"/>
          </w:tcPr>
          <w:p>
            <w:r>
              <w:rPr>
                <w:rFonts w:ascii="Meiryo UI" w:hAnsi="Meiryo UI"/>
                <w:sz w:val="18"/>
              </w:rPr>
              <w:t>飲食・フードサービス</w:t>
            </w:r>
          </w:p>
        </w:tc>
        <w:tc>
          <w:tcPr>
            <w:tcW w:type="dxa" w:w="2351"/>
            <w:shd w:val="clear" w:color="auto" w:fill="DDEBF7"/>
          </w:tcPr>
          <w:p>
            <w:r>
              <w:rPr>
                <w:rFonts w:ascii="Meiryo UI" w:hAnsi="Meiryo UI"/>
                <w:sz w:val="18"/>
              </w:rPr>
              <w:t>¥5,000〜¥20,000</w:t>
            </w:r>
          </w:p>
        </w:tc>
        <w:tc>
          <w:tcPr>
            <w:tcW w:type="dxa" w:w="2351"/>
            <w:shd w:val="clear" w:color="auto" w:fill="DDEBF7"/>
          </w:tcPr>
          <w:p>
            <w:r>
              <w:rPr>
                <w:rFonts w:ascii="Meiryo UI" w:hAnsi="Meiryo UI"/>
                <w:sz w:val="18"/>
              </w:rPr>
              <w:t>デザイン性・清潔感。法人一括調達</w:t>
            </w:r>
          </w:p>
        </w:tc>
      </w:tr>
      <w:tr>
        <w:tc>
          <w:tcPr>
            <w:tcW w:type="dxa" w:w="2351"/>
          </w:tcPr>
          <w:p>
            <w:r>
              <w:rPr>
                <w:rFonts w:ascii="Meiryo UI" w:hAnsi="Meiryo UI"/>
                <w:sz w:val="18"/>
              </w:rPr>
              <w:t>KANSAI</w:t>
            </w:r>
          </w:p>
        </w:tc>
        <w:tc>
          <w:tcPr>
            <w:tcW w:type="dxa" w:w="2351"/>
          </w:tcPr>
          <w:p>
            <w:r>
              <w:rPr>
                <w:rFonts w:ascii="Meiryo UI" w:hAnsi="Meiryo UI"/>
                <w:sz w:val="18"/>
              </w:rPr>
              <w:t>サービス・コーポレート</w:t>
            </w:r>
          </w:p>
        </w:tc>
        <w:tc>
          <w:tcPr>
            <w:tcW w:type="dxa" w:w="2351"/>
          </w:tcPr>
          <w:p>
            <w:r>
              <w:rPr>
                <w:rFonts w:ascii="Meiryo UI" w:hAnsi="Meiryo UI"/>
                <w:sz w:val="18"/>
              </w:rPr>
              <w:t>¥10,000〜¥50,000以上</w:t>
            </w:r>
          </w:p>
        </w:tc>
        <w:tc>
          <w:tcPr>
            <w:tcW w:type="dxa" w:w="2351"/>
          </w:tcPr>
          <w:p>
            <w:r>
              <w:rPr>
                <w:rFonts w:ascii="Meiryo UI" w:hAnsi="Meiryo UI"/>
                <w:sz w:val="18"/>
              </w:rPr>
              <w:t>山本寛斎デザイン。差別化コーポレートウェア</w:t>
            </w:r>
          </w:p>
        </w:tc>
      </w:tr>
    </w:tbl>
    <w:p/>
    <w:p>
      <w:pPr>
        <w:pStyle w:val="Heading3"/>
      </w:pPr>
      <w:r>
        <w:rPr>
          <w:rFonts w:ascii="Meiryo UI" w:hAnsi="Meiryo UI"/>
          <w:color w:val="2E74B5"/>
        </w:rPr>
        <w:t>2.3 競合比較（上場企業のみ）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自重堂（3597）</w:t>
            </w:r>
          </w:p>
        </w:tc>
        <w:tc>
          <w:tcPr>
            <w:tcW w:type="dxa" w:w="2351"/>
            <w:shd w:val="clear" w:color="auto" w:fill="2E74B5"/>
          </w:tcPr>
          <w:p>
            <w:r>
              <w:rPr>
                <w:rFonts w:ascii="Meiryo UI" w:hAnsi="Meiryo UI"/>
                <w:b/>
                <w:color w:val="FFFFFF"/>
                <w:sz w:val="18"/>
              </w:rPr>
              <w:t>コーコスG-TS（9273）</w:t>
            </w:r>
          </w:p>
        </w:tc>
        <w:tc>
          <w:tcPr>
            <w:tcW w:type="dxa" w:w="2351"/>
            <w:shd w:val="clear" w:color="auto" w:fill="2E74B5"/>
          </w:tcPr>
          <w:p>
            <w:r>
              <w:rPr>
                <w:rFonts w:ascii="Meiryo UI" w:hAnsi="Meiryo UI"/>
                <w:b/>
                <w:color w:val="FFFFFF"/>
                <w:sz w:val="18"/>
              </w:rPr>
              <w:t>ジーベック推計</w:t>
            </w:r>
          </w:p>
        </w:tc>
      </w:tr>
      <w:tr>
        <w:tc>
          <w:tcPr>
            <w:tcW w:type="dxa" w:w="2351"/>
          </w:tcPr>
          <w:p>
            <w:r>
              <w:rPr>
                <w:rFonts w:ascii="Meiryo UI" w:hAnsi="Meiryo UI"/>
                <w:sz w:val="18"/>
              </w:rPr>
              <w:t>売上高</w:t>
            </w:r>
          </w:p>
        </w:tc>
        <w:tc>
          <w:tcPr>
            <w:tcW w:type="dxa" w:w="2351"/>
          </w:tcPr>
          <w:p>
            <w:r>
              <w:rPr>
                <w:rFonts w:ascii="Meiryo UI" w:hAnsi="Meiryo UI"/>
                <w:sz w:val="18"/>
              </w:rPr>
              <w:t>約¥215〜220億</w:t>
            </w:r>
          </w:p>
        </w:tc>
        <w:tc>
          <w:tcPr>
            <w:tcW w:type="dxa" w:w="2351"/>
          </w:tcPr>
          <w:p>
            <w:r>
              <w:rPr>
                <w:rFonts w:ascii="Meiryo UI" w:hAnsi="Meiryo UI"/>
                <w:sz w:val="18"/>
              </w:rPr>
              <w:t>約¥130億</w:t>
            </w:r>
          </w:p>
        </w:tc>
        <w:tc>
          <w:tcPr>
            <w:tcW w:type="dxa" w:w="2351"/>
          </w:tcPr>
          <w:p>
            <w:r>
              <w:rPr>
                <w:rFonts w:ascii="Meiryo UI" w:hAnsi="Meiryo UI"/>
                <w:sz w:val="18"/>
              </w:rPr>
              <w:t>約¥200億</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約4〜5%</w:t>
            </w:r>
          </w:p>
        </w:tc>
        <w:tc>
          <w:tcPr>
            <w:tcW w:type="dxa" w:w="2351"/>
            <w:shd w:val="clear" w:color="auto" w:fill="DDEBF7"/>
          </w:tcPr>
          <w:p>
            <w:r>
              <w:rPr>
                <w:rFonts w:ascii="Meiryo UI" w:hAnsi="Meiryo UI"/>
                <w:sz w:val="18"/>
              </w:rPr>
              <w:t>約5〜7%</w:t>
            </w:r>
          </w:p>
        </w:tc>
        <w:tc>
          <w:tcPr>
            <w:tcW w:type="dxa" w:w="2351"/>
            <w:shd w:val="clear" w:color="auto" w:fill="DDEBF7"/>
          </w:tcPr>
          <w:p>
            <w:r>
              <w:rPr>
                <w:rFonts w:ascii="Meiryo UI" w:hAnsi="Meiryo UI"/>
                <w:sz w:val="18"/>
              </w:rPr>
              <w:t>約3〜5%</w:t>
            </w:r>
          </w:p>
        </w:tc>
      </w:tr>
      <w:tr>
        <w:tc>
          <w:tcPr>
            <w:tcW w:type="dxa" w:w="2351"/>
          </w:tcPr>
          <w:p>
            <w:r>
              <w:rPr>
                <w:rFonts w:ascii="Meiryo UI" w:hAnsi="Meiryo UI"/>
                <w:sz w:val="18"/>
              </w:rPr>
              <w:t>PBR</w:t>
            </w:r>
          </w:p>
        </w:tc>
        <w:tc>
          <w:tcPr>
            <w:tcW w:type="dxa" w:w="2351"/>
          </w:tcPr>
          <w:p>
            <w:r>
              <w:rPr>
                <w:rFonts w:ascii="Meiryo UI" w:hAnsi="Meiryo UI"/>
                <w:sz w:val="18"/>
              </w:rPr>
              <w:t>0.78倍</w:t>
            </w:r>
          </w:p>
        </w:tc>
        <w:tc>
          <w:tcPr>
            <w:tcW w:type="dxa" w:w="2351"/>
          </w:tcPr>
          <w:p>
            <w:r>
              <w:rPr>
                <w:rFonts w:ascii="Meiryo UI" w:hAnsi="Meiryo UI"/>
                <w:sz w:val="18"/>
              </w:rPr>
              <w:t>約1.1倍</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3.3%</w:t>
            </w:r>
          </w:p>
        </w:tc>
        <w:tc>
          <w:tcPr>
            <w:tcW w:type="dxa" w:w="2351"/>
            <w:shd w:val="clear" w:color="auto" w:fill="DDEBF7"/>
          </w:tcPr>
          <w:p>
            <w:r>
              <w:rPr>
                <w:rFonts w:ascii="Meiryo UI" w:hAnsi="Meiryo UI"/>
                <w:sz w:val="18"/>
              </w:rPr>
              <w:t>約6〜8%</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強み</w:t>
            </w:r>
          </w:p>
        </w:tc>
        <w:tc>
          <w:tcPr>
            <w:tcW w:type="dxa" w:w="2351"/>
          </w:tcPr>
          <w:p>
            <w:r>
              <w:rPr>
                <w:rFonts w:ascii="Meiryo UI" w:hAnsi="Meiryo UI"/>
                <w:sz w:val="18"/>
              </w:rPr>
              <w:t>ブランド数・商品数の広さ</w:t>
            </w:r>
          </w:p>
        </w:tc>
        <w:tc>
          <w:tcPr>
            <w:tcW w:type="dxa" w:w="2351"/>
          </w:tcPr>
          <w:p>
            <w:r>
              <w:rPr>
                <w:rFonts w:ascii="Meiryo UI" w:hAnsi="Meiryo UI"/>
                <w:sz w:val="18"/>
              </w:rPr>
              <w:t>環境対応・EC強化</w:t>
            </w:r>
          </w:p>
        </w:tc>
        <w:tc>
          <w:tcPr>
            <w:tcW w:type="dxa" w:w="2351"/>
          </w:tcPr>
          <w:p>
            <w:r>
              <w:rPr>
                <w:rFonts w:ascii="Meiryo UI" w:hAnsi="Meiryo UI"/>
                <w:sz w:val="18"/>
              </w:rPr>
              <w:t>高機能素材</w:t>
            </w:r>
          </w:p>
        </w:tc>
      </w:tr>
    </w:tbl>
    <w:p/>
    <w:p>
      <w:r>
        <w:rPr>
          <w:rFonts w:ascii="Meiryo UI" w:hAnsi="Meiryo UI"/>
          <w:sz w:val="20"/>
        </w:rPr>
        <w:t>深井評価: 自重堂はROE・PBRで競合に劣後するが、ブランドポートフォリオの広さ（エントリー〜プレミアム）は独自優位性。Z-DRAGONの高付加価値路線が成功すれば利益率改善は現実的。</w:t>
      </w:r>
    </w:p>
    <w:p/>
    <w:p>
      <w:pPr>
        <w:pStyle w:val="Heading3"/>
      </w:pPr>
      <w:r>
        <w:rPr>
          <w:rFonts w:ascii="Meiryo UI" w:hAnsi="Meiryo UI"/>
          <w:color w:val="2E74B5"/>
        </w:rPr>
        <w:t>2.4 地政学リスクと国内回帰の可能性</w:t>
      </w:r>
    </w:p>
    <w:p/>
    <w:p>
      <w:r>
        <w:rPr>
          <w:rFonts w:ascii="Meiryo UI" w:hAnsi="Meiryo UI"/>
          <w:sz w:val="20"/>
        </w:rPr>
        <w:t>生産拠点構成（推計）：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生産地</w:t>
            </w:r>
          </w:p>
        </w:tc>
        <w:tc>
          <w:tcPr>
            <w:tcW w:type="dxa" w:w="3135"/>
            <w:shd w:val="clear" w:color="auto" w:fill="2E74B5"/>
          </w:tcPr>
          <w:p>
            <w:r>
              <w:rPr>
                <w:rFonts w:ascii="Meiryo UI" w:hAnsi="Meiryo UI"/>
                <w:b/>
                <w:color w:val="FFFFFF"/>
                <w:sz w:val="18"/>
              </w:rPr>
              <w:t>比率推計</w:t>
            </w:r>
          </w:p>
        </w:tc>
        <w:tc>
          <w:tcPr>
            <w:tcW w:type="dxa" w:w="3135"/>
            <w:shd w:val="clear" w:color="auto" w:fill="2E74B5"/>
          </w:tcPr>
          <w:p>
            <w:r>
              <w:rPr>
                <w:rFonts w:ascii="Meiryo UI" w:hAnsi="Meiryo UI"/>
                <w:b/>
                <w:color w:val="FFFFFF"/>
                <w:sz w:val="18"/>
              </w:rPr>
              <w:t>リスク評価</w:t>
            </w:r>
          </w:p>
        </w:tc>
      </w:tr>
      <w:tr>
        <w:tc>
          <w:tcPr>
            <w:tcW w:type="dxa" w:w="3135"/>
          </w:tcPr>
          <w:p>
            <w:r>
              <w:rPr>
                <w:rFonts w:ascii="Meiryo UI" w:hAnsi="Meiryo UI"/>
                <w:sz w:val="18"/>
              </w:rPr>
              <w:t>中国（主要）</w:t>
            </w:r>
          </w:p>
        </w:tc>
        <w:tc>
          <w:tcPr>
            <w:tcW w:type="dxa" w:w="3135"/>
          </w:tcPr>
          <w:p>
            <w:r>
              <w:rPr>
                <w:rFonts w:ascii="Meiryo UI" w:hAnsi="Meiryo UI"/>
                <w:sz w:val="18"/>
              </w:rPr>
              <w:t>約55〜60%</w:t>
            </w:r>
          </w:p>
        </w:tc>
        <w:tc>
          <w:tcPr>
            <w:tcW w:type="dxa" w:w="3135"/>
          </w:tcPr>
          <w:p>
            <w:r>
              <w:rPr>
                <w:rFonts w:ascii="Meiryo UI" w:hAnsi="Meiryo UI"/>
                <w:sz w:val="18"/>
              </w:rPr>
              <w:t>⚠️ 高リスク（関税・規制強化）</w:t>
            </w:r>
          </w:p>
        </w:tc>
      </w:tr>
      <w:tr>
        <w:tc>
          <w:tcPr>
            <w:tcW w:type="dxa" w:w="3135"/>
            <w:shd w:val="clear" w:color="auto" w:fill="DDEBF7"/>
          </w:tcPr>
          <w:p>
            <w:r>
              <w:rPr>
                <w:rFonts w:ascii="Meiryo UI" w:hAnsi="Meiryo UI"/>
                <w:sz w:val="18"/>
              </w:rPr>
              <w:t>ベトナム</w:t>
            </w:r>
          </w:p>
        </w:tc>
        <w:tc>
          <w:tcPr>
            <w:tcW w:type="dxa" w:w="3135"/>
            <w:shd w:val="clear" w:color="auto" w:fill="DDEBF7"/>
          </w:tcPr>
          <w:p>
            <w:r>
              <w:rPr>
                <w:rFonts w:ascii="Meiryo UI" w:hAnsi="Meiryo UI"/>
                <w:sz w:val="18"/>
              </w:rPr>
              <w:t>約20〜25%</w:t>
            </w:r>
          </w:p>
        </w:tc>
        <w:tc>
          <w:tcPr>
            <w:tcW w:type="dxa" w:w="3135"/>
            <w:shd w:val="clear" w:color="auto" w:fill="DDEBF7"/>
          </w:tcPr>
          <w:p>
            <w:r>
              <w:rPr>
                <w:rFonts w:ascii="Meiryo UI" w:hAnsi="Meiryo UI"/>
                <w:sz w:val="18"/>
              </w:rPr>
              <w:t>中リスク（労働コスト上昇）</w:t>
            </w:r>
          </w:p>
        </w:tc>
      </w:tr>
      <w:tr>
        <w:tc>
          <w:tcPr>
            <w:tcW w:type="dxa" w:w="3135"/>
          </w:tcPr>
          <w:p>
            <w:r>
              <w:rPr>
                <w:rFonts w:ascii="Meiryo UI" w:hAnsi="Meiryo UI"/>
                <w:sz w:val="18"/>
              </w:rPr>
              <w:t>バングラデシュ</w:t>
            </w:r>
          </w:p>
        </w:tc>
        <w:tc>
          <w:tcPr>
            <w:tcW w:type="dxa" w:w="3135"/>
          </w:tcPr>
          <w:p>
            <w:r>
              <w:rPr>
                <w:rFonts w:ascii="Meiryo UI" w:hAnsi="Meiryo UI"/>
                <w:sz w:val="18"/>
              </w:rPr>
              <w:t>約10%</w:t>
            </w:r>
          </w:p>
        </w:tc>
        <w:tc>
          <w:tcPr>
            <w:tcW w:type="dxa" w:w="3135"/>
          </w:tcPr>
          <w:p>
            <w:r>
              <w:rPr>
                <w:rFonts w:ascii="Meiryo UI" w:hAnsi="Meiryo UI"/>
                <w:sz w:val="18"/>
              </w:rPr>
              <w:t>中リスク（カントリーリスク）</w:t>
            </w:r>
          </w:p>
        </w:tc>
      </w:tr>
      <w:tr>
        <w:tc>
          <w:tcPr>
            <w:tcW w:type="dxa" w:w="3135"/>
            <w:shd w:val="clear" w:color="auto" w:fill="DDEBF7"/>
          </w:tcPr>
          <w:p>
            <w:r>
              <w:rPr>
                <w:rFonts w:ascii="Meiryo UI" w:hAnsi="Meiryo UI"/>
                <w:sz w:val="18"/>
              </w:rPr>
              <w:t>国内（岡山等）</w:t>
            </w:r>
          </w:p>
        </w:tc>
        <w:tc>
          <w:tcPr>
            <w:tcW w:type="dxa" w:w="3135"/>
            <w:shd w:val="clear" w:color="auto" w:fill="DDEBF7"/>
          </w:tcPr>
          <w:p>
            <w:r>
              <w:rPr>
                <w:rFonts w:ascii="Meiryo UI" w:hAnsi="Meiryo UI"/>
                <w:sz w:val="18"/>
              </w:rPr>
              <w:t>約5〜10%</w:t>
            </w:r>
          </w:p>
        </w:tc>
        <w:tc>
          <w:tcPr>
            <w:tcW w:type="dxa" w:w="3135"/>
            <w:shd w:val="clear" w:color="auto" w:fill="DDEBF7"/>
          </w:tcPr>
          <w:p>
            <w:r>
              <w:rPr>
                <w:rFonts w:ascii="Meiryo UI" w:hAnsi="Meiryo UI"/>
                <w:sz w:val="18"/>
              </w:rPr>
              <w:t>低リスク（コスト高）</w:t>
            </w:r>
          </w:p>
        </w:tc>
      </w:tr>
    </w:tbl>
    <w:p/>
    <w:p>
      <w:r>
        <w:rPr>
          <w:rFonts w:ascii="Meiryo UI" w:hAnsi="Meiryo UI"/>
          <w:sz w:val="20"/>
        </w:rPr>
        <w:t>国内回帰はコスト面で困難（国内製造コストは中国の3〜5倍）。現実的な対応はベトナム・バングラデシュへの分散強化とサプライチェーン多元化。</w:t>
      </w:r>
    </w:p>
    <w:p/>
    <w:p>
      <w:r>
        <w:t>──────────────────────────────────────────────────</w:t>
      </w:r>
    </w:p>
    <w:p/>
    <w:p>
      <w:pPr>
        <w:pStyle w:val="Heading2"/>
      </w:pPr>
      <w:r>
        <w:rPr>
          <w:rFonts w:ascii="Meiryo UI" w:hAnsi="Meiryo UI"/>
          <w:color w:val="2E74B5"/>
        </w:rPr>
        <w:t>3. 需要カタリスト定量分析</w:t>
      </w:r>
    </w:p>
    <w:p/>
    <w:p>
      <w:pPr>
        <w:pStyle w:val="Heading3"/>
      </w:pPr>
      <w:r>
        <w:rPr>
          <w:rFonts w:ascii="Meiryo UI" w:hAnsi="Meiryo UI"/>
          <w:color w:val="2E74B5"/>
        </w:rPr>
        <w:t>3.1 (A) 建設・土木需要：国土強靭化×防衛インフラ</w:t>
      </w:r>
    </w:p>
    <w:p/>
    <w:p>
      <w:r>
        <w:rPr>
          <w:rFonts w:ascii="Meiryo UI" w:hAnsi="Meiryo UI"/>
          <w:sz w:val="20"/>
        </w:rPr>
        <w:t>建設業就業者数ベースの推計：</w:t>
      </w:r>
    </w:p>
    <w:p/>
    <w:p>
      <w:pPr>
        <w:shd w:val="clear" w:color="auto" w:fill="F2F2F2"/>
      </w:pPr>
      <w:r>
        <w:rPr>
          <w:rFonts w:ascii="Courier New" w:hAnsi="Courier New"/>
          <w:sz w:val="16"/>
        </w:rPr>
        <w:t>建設業就業者数（2025年推計）：約500万人</w:t>
        <w:br/>
        <w:br/>
        <w:t>ユニフォーム更新頻度：年1.5〜2回/人（作業服上下セット）</w:t>
        <w:br/>
        <w:t>平均単価：¥8,000〜¥12,000/回（自重堂加重平均）</w:t>
        <w:br/>
        <w:t>市場規模（建設向け）：500万人 × 1.75回 × ¥10,000 = ¥875億/年</w:t>
        <w:br/>
        <w:br/>
        <w:t>うち自重堂シェア（推計8〜10%）：¥70〜88億/年</w:t>
        <w:br/>
        <w:t>→ 現状の最大セグメントで、かつ防衛インフラ投資拡大で今後2〜3年の需要増が確実</w:t>
      </w:r>
    </w:p>
    <w:p/>
    <w:p>
      <w:r>
        <w:rPr>
          <w:rFonts w:ascii="Meiryo UI" w:hAnsi="Meiryo UI"/>
          <w:sz w:val="20"/>
        </w:rPr>
        <w:t>国土強靭化・防衛インフラによる需要増推計：</w:t>
      </w:r>
    </w:p>
    <w:p>
      <w:pPr>
        <w:pStyle w:val="ListBullet"/>
      </w:pPr>
      <w:r>
        <w:rPr>
          <w:rFonts w:ascii="Meiryo UI" w:hAnsi="Meiryo UI"/>
          <w:sz w:val="20"/>
        </w:rPr>
        <w:t>政府の防衛関連インフラ投資：5年で+¥5兆規模</w:t>
      </w:r>
    </w:p>
    <w:p>
      <w:pPr>
        <w:pStyle w:val="ListBullet"/>
      </w:pPr>
      <w:r>
        <w:rPr>
          <w:rFonts w:ascii="Meiryo UI" w:hAnsi="Meiryo UI"/>
          <w:sz w:val="20"/>
        </w:rPr>
        <w:t>建設業就業者の純増：年+2〜3万人（インフラ現場拡大）</w:t>
      </w:r>
    </w:p>
    <w:p>
      <w:pPr>
        <w:pStyle w:val="ListBullet"/>
      </w:pPr>
      <w:r>
        <w:rPr>
          <w:rFonts w:ascii="Meiryo UI" w:hAnsi="Meiryo UI"/>
          <w:sz w:val="20"/>
        </w:rPr>
        <w:t>自重堂へのインパクト：売上増分 年+¥2〜4億（直接効果）</w:t>
      </w:r>
    </w:p>
    <w:p/>
    <w:p>
      <w:pPr>
        <w:pStyle w:val="Heading3"/>
      </w:pPr>
      <w:r>
        <w:rPr>
          <w:rFonts w:ascii="Meiryo UI" w:hAnsi="Meiryo UI"/>
          <w:color w:val="2E74B5"/>
        </w:rPr>
        <w:t>3.2 (B) 製造業：設備投資回復との連動</w:t>
      </w:r>
    </w:p>
    <w:p/>
    <w:p>
      <w:pPr>
        <w:shd w:val="clear" w:color="auto" w:fill="F2F2F2"/>
      </w:pPr>
      <w:r>
        <w:rPr>
          <w:rFonts w:ascii="Courier New" w:hAnsi="Courier New"/>
          <w:sz w:val="16"/>
        </w:rPr>
        <w:t>機械受注トレンド（直近、製造業民需）：前年比+5〜8%（回復基調）</w:t>
        <w:br/>
        <w:t>製造業就業者数：約1,000万人</w:t>
        <w:br/>
        <w:t>ユニフォーム更新率：建設業より低め（年1〜1.2回）</w:t>
        <w:br/>
        <w:t>製造業向け自重堂売上推計：¥40〜50億</w:t>
        <w:br/>
        <w:br/>
        <w:t>設備投資回復×工場新設：</w:t>
        <w:br/>
        <w:t>→ 新工場立上時は全従業員のユニフォーム一括発注（1拠点500〜3,000人）</w:t>
        <w:br/>
        <w:t>→ 1回受注で¥500万〜¥3,000万の大型法人受注</w:t>
        <w:br/>
        <w:t>→ 2026〜2027年は半導体工場（TSMC熊本等）・EV工場の順次稼働で需要増期待</w:t>
      </w:r>
    </w:p>
    <w:p/>
    <w:p>
      <w:r>
        <w:rPr>
          <w:rFonts w:ascii="Meiryo UI" w:hAnsi="Meiryo UI"/>
          <w:sz w:val="20"/>
        </w:rPr>
        <w:t>深井推計：製造業向け売上成長率 +3〜5%/年（今後3年）</w:t>
      </w:r>
    </w:p>
    <w:p/>
    <w:p>
      <w:pPr>
        <w:pStyle w:val="Heading3"/>
      </w:pPr>
      <w:r>
        <w:rPr>
          <w:rFonts w:ascii="Meiryo UI" w:hAnsi="Meiryo UI"/>
          <w:color w:val="2E74B5"/>
        </w:rPr>
        <w:t>3.3 (C) 医療・介護：構造的需要増</w:t>
      </w:r>
    </w:p>
    <w:p/>
    <w:p>
      <w:pPr>
        <w:shd w:val="clear" w:color="auto" w:fill="F2F2F2"/>
      </w:pPr>
      <w:r>
        <w:rPr>
          <w:rFonts w:ascii="Courier New" w:hAnsi="Courier New"/>
          <w:sz w:val="16"/>
        </w:rPr>
        <w:t>65歳以上人口比率：2025年 約29%</w:t>
        <w:br/>
        <w:t>介護施設従事者数：約220万人（今後10年で+50万人超見込み）</w:t>
        <w:br/>
        <w:t>病院・クリニック従事者：約200万人</w:t>
        <w:br/>
        <w:br/>
        <w:t>白衣・ケアウェア市場規模推計：¥300億/年（メーカー出荷）</w:t>
        <w:br/>
        <w:t>自重堂シェア（推計）：約8〜10%（¥25億前後）</w:t>
        <w:br/>
        <w:br/>
        <w:t>成長率推計：年+3〜4%（介護施設数増×人員増の複合効果）</w:t>
        <w:br/>
        <w:t>→ 5年後：¥30〜32億（現在比+20〜30%）</w:t>
      </w:r>
    </w:p>
    <w:p/>
    <w:p>
      <w:pPr>
        <w:pStyle w:val="Heading3"/>
      </w:pPr>
      <w:r>
        <w:rPr>
          <w:rFonts w:ascii="Meiryo UI" w:hAnsi="Meiryo UI"/>
          <w:color w:val="2E74B5"/>
        </w:rPr>
        <w:t>3.4 (D) 人手不足×採用ブランディング需要</w:t>
      </w:r>
    </w:p>
    <w:p/>
    <w:p>
      <w:r>
        <w:rPr>
          <w:rFonts w:ascii="Meiryo UI" w:hAnsi="Meiryo UI"/>
          <w:sz w:val="20"/>
        </w:rPr>
        <w:t>有効求人倍率の高止まりが企業のユニフォームへの投資意欲を強化するメカニズム：</w:t>
      </w:r>
    </w:p>
    <w:p/>
    <w:p>
      <w:pPr>
        <w:shd w:val="clear" w:color="auto" w:fill="F2F2F2"/>
      </w:pPr>
      <w:r>
        <w:rPr>
          <w:rFonts w:ascii="Courier New" w:hAnsi="Courier New"/>
          <w:sz w:val="16"/>
        </w:rPr>
        <w:t>【採用ブランディング需要の論理】</w:t>
        <w:br/>
        <w:t>人手不足が深刻 → 求人広告・採用コスト上昇</w:t>
        <w:br/>
        <w:t>→「職場環境の良さ」をビジュアルで伝える手段としてユニフォームへの投資増</w:t>
        <w:br/>
        <w:t>→ 単価の高い（機能性・デザイン性）ユニフォームへのシフト</w:t>
        <w:br/>
        <w:t>→ 自重堂にとってはZ-DRAGON・KANSAIなど高単価ブランドの追い風</w:t>
        <w:br/>
        <w:br/>
        <w:t>推計効果：サービスユニフォームセグメントで売上+2〜3%/年の底上げ</w:t>
      </w:r>
    </w:p>
    <w:p/>
    <w:p>
      <w:r>
        <w:t>──────────────────────────────────────────────────</w:t>
      </w:r>
    </w:p>
    <w:p/>
    <w:p>
      <w:pPr>
        <w:pStyle w:val="Heading2"/>
      </w:pPr>
      <w:r>
        <w:rPr>
          <w:rFonts w:ascii="Meiryo UI" w:hAnsi="Meiryo UI"/>
          <w:color w:val="2E74B5"/>
        </w:rPr>
        <w:t>4. 仕入・調達リスク（地政学×コスト）</w:t>
      </w:r>
    </w:p>
    <w:p/>
    <w:p>
      <w:pPr>
        <w:pStyle w:val="Heading3"/>
      </w:pPr>
      <w:r>
        <w:rPr>
          <w:rFonts w:ascii="Meiryo UI" w:hAnsi="Meiryo UI"/>
          <w:color w:val="2E74B5"/>
        </w:rPr>
        <w:t>4.1 中国依存リスクの定量評価</w:t>
      </w:r>
    </w:p>
    <w:p/>
    <w:p>
      <w:pPr>
        <w:shd w:val="clear" w:color="auto" w:fill="F2F2F2"/>
      </w:pPr>
      <w:r>
        <w:rPr>
          <w:rFonts w:ascii="Courier New" w:hAnsi="Courier New"/>
          <w:sz w:val="16"/>
        </w:rPr>
        <w:t>中国調達比率：約55〜60%と推計</w:t>
        <w:br/>
        <w:t>直近の仕入コスト構成（推計）：</w:t>
        <w:br/>
        <w:t xml:space="preserve">  中国工場製品仕入：約¥85〜95億/年</w:t>
        <w:br/>
        <w:t xml:space="preserve">  ベトナム製品：約¥30〜35億/年</w:t>
        <w:br/>
        <w:t xml:space="preserve">  バングラデシュ等：約¥15億/年</w:t>
        <w:br/>
        <w:t xml:space="preserve">  国内調達：約¥10〜15億/年</w:t>
      </w:r>
    </w:p>
    <w:p/>
    <w:p>
      <w:r>
        <w:rPr>
          <w:rFonts w:ascii="Meiryo UI" w:hAnsi="Meiryo UI"/>
          <w:sz w:val="20"/>
        </w:rPr>
        <w:t>米中関税リスク（2026年現在の追加関税を前提とした試算）：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中国向け関税追加</w:t>
            </w:r>
          </w:p>
        </w:tc>
        <w:tc>
          <w:tcPr>
            <w:tcW w:type="dxa" w:w="2351"/>
            <w:shd w:val="clear" w:color="auto" w:fill="2E74B5"/>
          </w:tcPr>
          <w:p>
            <w:r>
              <w:rPr>
                <w:rFonts w:ascii="Meiryo UI" w:hAnsi="Meiryo UI"/>
                <w:b/>
                <w:color w:val="FFFFFF"/>
                <w:sz w:val="18"/>
              </w:rPr>
              <w:t>自重堂への年間コスト増</w:t>
            </w:r>
          </w:p>
        </w:tc>
        <w:tc>
          <w:tcPr>
            <w:tcW w:type="dxa" w:w="2351"/>
            <w:shd w:val="clear" w:color="auto" w:fill="2E74B5"/>
          </w:tcPr>
          <w:p>
            <w:r>
              <w:rPr>
                <w:rFonts w:ascii="Meiryo UI" w:hAnsi="Meiryo UI"/>
                <w:b/>
                <w:color w:val="FFFFFF"/>
                <w:sz w:val="18"/>
              </w:rPr>
              <w:t>営業利益への影響</w:t>
            </w:r>
          </w:p>
        </w:tc>
      </w:tr>
      <w:tr>
        <w:tc>
          <w:tcPr>
            <w:tcW w:type="dxa" w:w="2351"/>
          </w:tcPr>
          <w:p>
            <w:r>
              <w:rPr>
                <w:rFonts w:ascii="Meiryo UI" w:hAnsi="Meiryo UI"/>
                <w:sz w:val="18"/>
              </w:rPr>
              <w:t>現状維持</w:t>
            </w:r>
          </w:p>
        </w:tc>
        <w:tc>
          <w:tcPr>
            <w:tcW w:type="dxa" w:w="2351"/>
          </w:tcPr>
          <w:p>
            <w:r>
              <w:rPr>
                <w:rFonts w:ascii="Meiryo UI" w:hAnsi="Meiryo UI"/>
                <w:sz w:val="18"/>
              </w:rPr>
              <w:t>0%</w:t>
            </w:r>
          </w:p>
        </w:tc>
        <w:tc>
          <w:tcPr>
            <w:tcW w:type="dxa" w:w="2351"/>
          </w:tcPr>
          <w:p>
            <w:r>
              <w:rPr>
                <w:rFonts w:ascii="Meiryo UI" w:hAnsi="Meiryo UI"/>
                <w:sz w:val="18"/>
              </w:rPr>
              <w:t>¥0</w:t>
            </w:r>
          </w:p>
        </w:tc>
        <w:tc>
          <w:tcPr>
            <w:tcW w:type="dxa" w:w="2351"/>
          </w:tcPr>
          <w:p>
            <w:r>
              <w:rPr>
                <w:rFonts w:ascii="Meiryo UI" w:hAnsi="Meiryo UI"/>
                <w:sz w:val="18"/>
              </w:rPr>
              <w:t>変化なし</w:t>
            </w:r>
          </w:p>
        </w:tc>
      </w:tr>
      <w:tr>
        <w:tc>
          <w:tcPr>
            <w:tcW w:type="dxa" w:w="2351"/>
            <w:shd w:val="clear" w:color="auto" w:fill="DDEBF7"/>
          </w:tcPr>
          <w:p>
            <w:r>
              <w:rPr>
                <w:rFonts w:ascii="Meiryo UI" w:hAnsi="Meiryo UI"/>
                <w:sz w:val="18"/>
              </w:rPr>
              <w:t>軽微シナリオ</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¥8.5〜9.5億</w:t>
            </w:r>
          </w:p>
        </w:tc>
        <w:tc>
          <w:tcPr>
            <w:tcW w:type="dxa" w:w="2351"/>
            <w:shd w:val="clear" w:color="auto" w:fill="DDEBF7"/>
          </w:tcPr>
          <w:p>
            <w:r>
              <w:rPr>
                <w:rFonts w:ascii="Meiryo UI" w:hAnsi="Meiryo UI"/>
                <w:sz w:val="18"/>
              </w:rPr>
              <w:t>-¥4〜5億（半分はコスト吸収困難）</w:t>
            </w:r>
          </w:p>
        </w:tc>
      </w:tr>
      <w:tr>
        <w:tc>
          <w:tcPr>
            <w:tcW w:type="dxa" w:w="2351"/>
          </w:tcPr>
          <w:p>
            <w:r>
              <w:rPr>
                <w:rFonts w:ascii="Meiryo UI" w:hAnsi="Meiryo UI"/>
                <w:sz w:val="18"/>
              </w:rPr>
              <w:t>重大シナリオ</w:t>
            </w:r>
          </w:p>
        </w:tc>
        <w:tc>
          <w:tcPr>
            <w:tcW w:type="dxa" w:w="2351"/>
          </w:tcPr>
          <w:p>
            <w:r>
              <w:rPr>
                <w:rFonts w:ascii="Meiryo UI" w:hAnsi="Meiryo UI"/>
                <w:sz w:val="18"/>
              </w:rPr>
              <w:t>+25%</w:t>
            </w:r>
          </w:p>
        </w:tc>
        <w:tc>
          <w:tcPr>
            <w:tcW w:type="dxa" w:w="2351"/>
          </w:tcPr>
          <w:p>
            <w:r>
              <w:rPr>
                <w:rFonts w:ascii="Meiryo UI" w:hAnsi="Meiryo UI"/>
                <w:sz w:val="18"/>
              </w:rPr>
              <w:t>¥21〜24億</w:t>
            </w:r>
          </w:p>
        </w:tc>
        <w:tc>
          <w:tcPr>
            <w:tcW w:type="dxa" w:w="2351"/>
          </w:tcPr>
          <w:p>
            <w:r>
              <w:rPr>
                <w:rFonts w:ascii="Meiryo UI" w:hAnsi="Meiryo UI"/>
                <w:sz w:val="18"/>
              </w:rPr>
              <w:t>-¥8〜10億（利益消失リスク）</w:t>
            </w:r>
          </w:p>
        </w:tc>
      </w:tr>
    </w:tbl>
    <w:p/>
    <w:p>
      <w:r>
        <w:rPr>
          <w:rFonts w:ascii="Meiryo UI" w:hAnsi="Meiryo UI"/>
          <w:sz w:val="20"/>
        </w:rPr>
        <w:t>深井評価: 最大リスクシナリオ（関税25%追加）では現状の営業利益（推計¥10〜12億）の大半が消失する可能性がある。ただし、価格転嫁（値上げ）・ベトナム・バングラデシュへの調達シフトにより2〜3年で半分以上の影響は吸収可能と判断。短期リスクは実在する。</w:t>
      </w:r>
    </w:p>
    <w:p/>
    <w:p>
      <w:pPr>
        <w:pStyle w:val="Heading3"/>
      </w:pPr>
      <w:r>
        <w:rPr>
          <w:rFonts w:ascii="Meiryo UI" w:hAnsi="Meiryo UI"/>
          <w:color w:val="2E74B5"/>
        </w:rPr>
        <w:t>4.2 ホルムズリスク×原材料コスト</w:t>
      </w:r>
    </w:p>
    <w:p/>
    <w:p>
      <w:r>
        <w:rPr>
          <w:rFonts w:ascii="Meiryo UI" w:hAnsi="Meiryo UI"/>
          <w:sz w:val="20"/>
        </w:rPr>
        <w:t>原材料（ポリエステル・綿・ナイロン）とホルムズリスクの接続：</w:t>
      </w:r>
    </w:p>
    <w:p/>
    <w:p>
      <w:pPr>
        <w:shd w:val="clear" w:color="auto" w:fill="F2F2F2"/>
      </w:pPr>
      <w:r>
        <w:rPr>
          <w:rFonts w:ascii="Courier New" w:hAnsi="Courier New"/>
          <w:sz w:val="16"/>
        </w:rPr>
        <w:t>ポリエステル：石油由来（PTA/MEG経由）</w:t>
        <w:br/>
        <w:t>→ WTI原油: 96.49 USD/bblを前提</w:t>
        <w:br/>
        <w:t>→ ブレント: 94.86 USD/bblを前提</w:t>
        <w:br/>
        <w:br/>
        <w:t>ホルムズ海峡閉鎖リスク発生時：</w:t>
        <w:br/>
        <w:t xml:space="preserve">  原油価格想定 +40〜60%（¥135〜155/bblへ）</w:t>
        <w:br/>
        <w:t xml:space="preserve">  ポリエステル原料コスト上昇：+20〜30%</w:t>
        <w:br/>
        <w:t xml:space="preserve">  アパレル製品コスト影響：+5〜8%</w:t>
        <w:br/>
        <w:br/>
        <w:t>現在の原油水準（WTI約96.49ドル）は比較的高水準。</w:t>
        <w:br/>
        <w:t>ホルムズリスク顕在化時のコスト影響試算：</w:t>
        <w:br/>
        <w:t xml:space="preserve">  年間ポリエステル調達額（推計）：¥15〜20億</w:t>
        <w:br/>
        <w:t xml:space="preserve">  コスト増（20%上昇時）：+¥3〜4億/年</w:t>
        <w:br/>
        <w:t xml:space="preserve">  営業利益への影響：-¥2〜3億（価格転嫁能力次第）</w:t>
      </w:r>
    </w:p>
    <w:p/>
    <w:p>
      <w:pPr>
        <w:pStyle w:val="Heading3"/>
      </w:pPr>
      <w:r>
        <w:rPr>
          <w:rFonts w:ascii="Meiryo UI" w:hAnsi="Meiryo UI"/>
          <w:color w:val="2E74B5"/>
        </w:rPr>
        <w:t>4.3 円安コスト影響試算</w:t>
      </w:r>
    </w:p>
    <w:p/>
    <w:p>
      <w:pPr>
        <w:shd w:val="clear" w:color="auto" w:fill="F2F2F2"/>
      </w:pPr>
      <w:r>
        <w:rPr>
          <w:rFonts w:ascii="Courier New" w:hAnsi="Courier New"/>
          <w:sz w:val="16"/>
        </w:rPr>
        <w:t>【$/¥10円変動時のコスト増試算】</w:t>
        <w:br/>
        <w:br/>
        <w:t>前提：</w:t>
        <w:br/>
        <w:t xml:space="preserve">  海外調達比率 約90%（¥130〜145億/年が外貨建て調達）</w:t>
        <w:br/>
        <w:t xml:space="preserve">  うちドル建て推計：約60%（¥80〜90億相当）</w:t>
        <w:br/>
        <w:t xml:space="preserve">  人民元建て・ベトナムドン建て：約40%（ドルにペッグ気味）</w:t>
        <w:br/>
        <w:br/>
        <w:t>$/¥が160円→150円（10円円高）の場合：</w:t>
        <w:br/>
        <w:t xml:space="preserve">  調達コスト削減：¥80〜90億 × (10/160) ≒ ¥5〜5.6億のコスト減</w:t>
        <w:br/>
        <w:t xml:space="preserve">  → 営業利益押上げ効果：+¥3〜4億（一部は卸価格に還元）</w:t>
        <w:br/>
        <w:br/>
        <w:t>$/¥が150円→160円（10円円安）の場合：</w:t>
        <w:br/>
        <w:t xml:space="preserve">  調達コスト増加：¥5〜5.6億のコスト増</w:t>
        <w:br/>
        <w:t xml:space="preserve">  → 営業利益押下げ：-¥3〜4億</w:t>
        <w:br/>
        <w:t xml:space="preserve">  → EPS換算：-¥200〜¥260/株（発行済株式数約150万株ベース）</w:t>
      </w:r>
    </w:p>
    <w:p/>
    <w:p>
      <w:r>
        <w:t>──────────────────────────────────────────────────</w:t>
      </w:r>
    </w:p>
    <w:p/>
    <w:p>
      <w:pPr>
        <w:pStyle w:val="Heading2"/>
      </w:pPr>
      <w:r>
        <w:rPr>
          <w:rFonts w:ascii="Meiryo UI" w:hAnsi="Meiryo UI"/>
          <w:color w:val="2E74B5"/>
        </w:rPr>
        <w:t>5. 財務ハイライト（リアルタイム値使用）</w:t>
      </w:r>
    </w:p>
    <w:p/>
    <w:p>
      <w:pPr>
        <w:pStyle w:val="Heading3"/>
      </w:pPr>
      <w:r>
        <w:rPr>
          <w:rFonts w:ascii="Meiryo UI" w:hAnsi="Meiryo UI"/>
          <w:color w:val="2E74B5"/>
        </w:rPr>
        <w:t>5.1 リアルタイム財務指標（絶対厳守値）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現在株価</w:t>
            </w:r>
          </w:p>
        </w:tc>
        <w:tc>
          <w:tcPr>
            <w:tcW w:type="dxa" w:w="3135"/>
          </w:tcPr>
          <w:p>
            <w:r>
              <w:rPr>
                <w:rFonts w:ascii="Meiryo UI" w:hAnsi="Meiryo UI"/>
                <w:sz w:val="18"/>
              </w:rPr>
              <w:t>¥10,190</w:t>
            </w:r>
          </w:p>
        </w:tc>
        <w:tc>
          <w:tcPr>
            <w:tcW w:type="dxa" w:w="3135"/>
          </w:tcPr>
          <w:p>
            <w:r>
              <w:rPr>
                <w:rFonts w:ascii="Meiryo UI" w:hAnsi="Meiryo UI"/>
                <w:sz w:val="18"/>
              </w:rPr>
              <w:t>Yahoo Finance 2026-04-08 11:14 JST</w:t>
            </w:r>
          </w:p>
        </w:tc>
      </w:tr>
      <w:tr>
        <w:tc>
          <w:tcPr>
            <w:tcW w:type="dxa" w:w="3135"/>
            <w:shd w:val="clear" w:color="auto" w:fill="DDEBF7"/>
          </w:tcPr>
          <w:p>
            <w:r>
              <w:rPr>
                <w:rFonts w:ascii="Meiryo UI" w:hAnsi="Meiryo UI"/>
                <w:sz w:val="18"/>
              </w:rPr>
              <w:t>PBR（株価純資産倍率）</w:t>
            </w:r>
          </w:p>
        </w:tc>
        <w:tc>
          <w:tcPr>
            <w:tcW w:type="dxa" w:w="3135"/>
            <w:shd w:val="clear" w:color="auto" w:fill="DDEBF7"/>
          </w:tcPr>
          <w:p>
            <w:r>
              <w:rPr>
                <w:rFonts w:ascii="Meiryo UI" w:hAnsi="Meiryo UI"/>
                <w:sz w:val="18"/>
              </w:rPr>
              <w:t>0.78倍</w:t>
            </w:r>
          </w:p>
        </w:tc>
        <w:tc>
          <w:tcPr>
            <w:tcW w:type="dxa" w:w="3135"/>
            <w:shd w:val="clear" w:color="auto" w:fill="DDEBF7"/>
          </w:tcPr>
          <w:p>
            <w:r>
              <w:rPr>
                <w:rFonts w:ascii="Meiryo UI" w:hAnsi="Meiryo UI"/>
                <w:sz w:val="18"/>
              </w:rPr>
              <w:t>Yahoo Finance リアルタイム取得</w:t>
            </w:r>
          </w:p>
        </w:tc>
      </w:tr>
      <w:tr>
        <w:tc>
          <w:tcPr>
            <w:tcW w:type="dxa" w:w="3135"/>
          </w:tcPr>
          <w:p>
            <w:r>
              <w:rPr>
                <w:rFonts w:ascii="Meiryo UI" w:hAnsi="Meiryo UI"/>
                <w:sz w:val="18"/>
              </w:rPr>
              <w:t>BPS（一株純資産）</w:t>
            </w:r>
          </w:p>
        </w:tc>
        <w:tc>
          <w:tcPr>
            <w:tcW w:type="dxa" w:w="3135"/>
          </w:tcPr>
          <w:p>
            <w:r>
              <w:rPr>
                <w:rFonts w:ascii="Meiryo UI" w:hAnsi="Meiryo UI"/>
                <w:sz w:val="18"/>
              </w:rPr>
              <w:t>¥13,113</w:t>
            </w:r>
          </w:p>
        </w:tc>
        <w:tc>
          <w:tcPr>
            <w:tcW w:type="dxa" w:w="3135"/>
          </w:tcPr>
          <w:p>
            <w:r>
              <w:rPr>
                <w:rFonts w:ascii="Meiryo UI" w:hAnsi="Meiryo UI"/>
                <w:sz w:val="18"/>
              </w:rPr>
              <w:t>Yahoo Finance リアルタイム取得</w:t>
            </w:r>
          </w:p>
        </w:tc>
      </w:tr>
      <w:tr>
        <w:tc>
          <w:tcPr>
            <w:tcW w:type="dxa" w:w="3135"/>
            <w:shd w:val="clear" w:color="auto" w:fill="DDEBF7"/>
          </w:tcPr>
          <w:p>
            <w:r>
              <w:rPr>
                <w:rFonts w:ascii="Meiryo UI" w:hAnsi="Meiryo UI"/>
                <w:sz w:val="18"/>
              </w:rPr>
              <w:t>ROE（自己資本利益率）</w:t>
            </w:r>
          </w:p>
        </w:tc>
        <w:tc>
          <w:tcPr>
            <w:tcW w:type="dxa" w:w="3135"/>
            <w:shd w:val="clear" w:color="auto" w:fill="DDEBF7"/>
          </w:tcPr>
          <w:p>
            <w:r>
              <w:rPr>
                <w:rFonts w:ascii="Meiryo UI" w:hAnsi="Meiryo UI"/>
                <w:sz w:val="18"/>
              </w:rPr>
              <w:t>3.3%</w:t>
            </w:r>
          </w:p>
        </w:tc>
        <w:tc>
          <w:tcPr>
            <w:tcW w:type="dxa" w:w="3135"/>
            <w:shd w:val="clear" w:color="auto" w:fill="DDEBF7"/>
          </w:tcPr>
          <w:p>
            <w:r>
              <w:rPr>
                <w:rFonts w:ascii="Meiryo UI" w:hAnsi="Meiryo UI"/>
                <w:sz w:val="18"/>
              </w:rPr>
              <w:t>Yahoo Finance リアルタイム取得</w:t>
            </w:r>
          </w:p>
        </w:tc>
      </w:tr>
      <w:tr>
        <w:tc>
          <w:tcPr>
            <w:tcW w:type="dxa" w:w="3135"/>
          </w:tcPr>
          <w:p>
            <w:r>
              <w:rPr>
                <w:rFonts w:ascii="Meiryo UI" w:hAnsi="Meiryo UI"/>
                <w:sz w:val="18"/>
              </w:rPr>
              <w:t>PER（株価収益率）</w:t>
            </w:r>
          </w:p>
        </w:tc>
        <w:tc>
          <w:tcPr>
            <w:tcW w:type="dxa" w:w="3135"/>
          </w:tcPr>
          <w:p>
            <w:r>
              <w:rPr>
                <w:rFonts w:ascii="Meiryo UI" w:hAnsi="Meiryo UI"/>
                <w:sz w:val="18"/>
              </w:rPr>
              <w:t>23.4倍</w:t>
            </w:r>
          </w:p>
        </w:tc>
        <w:tc>
          <w:tcPr>
            <w:tcW w:type="dxa" w:w="3135"/>
          </w:tcPr>
          <w:p>
            <w:r>
              <w:rPr>
                <w:rFonts w:ascii="Meiryo UI" w:hAnsi="Meiryo UI"/>
                <w:sz w:val="18"/>
              </w:rPr>
              <w:t>Yahoo Finance リアルタイム取得</w:t>
            </w:r>
          </w:p>
        </w:tc>
      </w:tr>
      <w:tr>
        <w:tc>
          <w:tcPr>
            <w:tcW w:type="dxa" w:w="3135"/>
            <w:shd w:val="clear" w:color="auto" w:fill="DDEBF7"/>
          </w:tcPr>
          <w:p>
            <w:r>
              <w:rPr>
                <w:rFonts w:ascii="Meiryo UI" w:hAnsi="Meiryo UI"/>
                <w:sz w:val="18"/>
              </w:rPr>
              <w:t>EPS（一株利益）</w:t>
            </w:r>
          </w:p>
        </w:tc>
        <w:tc>
          <w:tcPr>
            <w:tcW w:type="dxa" w:w="3135"/>
            <w:shd w:val="clear" w:color="auto" w:fill="DDEBF7"/>
          </w:tcPr>
          <w:p>
            <w:r>
              <w:rPr>
                <w:rFonts w:ascii="Meiryo UI" w:hAnsi="Meiryo UI"/>
                <w:sz w:val="18"/>
              </w:rPr>
              <w:t>¥436</w:t>
            </w:r>
          </w:p>
        </w:tc>
        <w:tc>
          <w:tcPr>
            <w:tcW w:type="dxa" w:w="3135"/>
            <w:shd w:val="clear" w:color="auto" w:fill="DDEBF7"/>
          </w:tcPr>
          <w:p>
            <w:r>
              <w:rPr>
                <w:rFonts w:ascii="Meiryo UI" w:hAnsi="Meiryo UI"/>
                <w:sz w:val="18"/>
              </w:rPr>
              <w:t>Yahoo Finance リアルタイム取得</w:t>
            </w:r>
          </w:p>
        </w:tc>
      </w:tr>
    </w:tbl>
    <w:p/>
    <w:p>
      <w:pPr>
        <w:pStyle w:val="Heading3"/>
      </w:pPr>
      <w:r>
        <w:rPr>
          <w:rFonts w:ascii="Meiryo UI" w:hAnsi="Meiryo UI"/>
          <w:color w:val="2E74B5"/>
        </w:rPr>
        <w:t>5.2 推計財務構造</w:t>
      </w:r>
    </w:p>
    <w:p/>
    <w:p>
      <w:r>
        <w:rPr>
          <w:rFonts w:ascii="Meiryo UI" w:hAnsi="Meiryo UI"/>
          <w:sz w:val="20"/>
        </w:rPr>
        <w:t>BPSおよびEPSから逆算できる財務規模：</w:t>
      </w:r>
    </w:p>
    <w:p/>
    <w:p>
      <w:pPr>
        <w:shd w:val="clear" w:color="auto" w:fill="F2F2F2"/>
      </w:pPr>
      <w:r>
        <w:rPr>
          <w:rFonts w:ascii="Courier New" w:hAnsi="Courier New"/>
          <w:sz w:val="16"/>
        </w:rPr>
        <w:t>EPS: ¥436  PER: 23.4倍  → 株価 = ¥436 × 23.4 = ¥10,202（≒現在値¥10,190 ✓ 整合）</w:t>
        <w:br/>
        <w:br/>
        <w:t>BPS: ¥13,113  PBR: 0.78倍 → 株価 = ¥13,113 × 0.78 = ¥10,228（≒現在値 ✓ 整合）</w:t>
        <w:br/>
        <w:br/>
        <w:t>発行済株式数（推計）= 自己資本総額 / BPS</w:t>
        <w:br/>
        <w:t>仮に自己資本総額 ¥200億前後とすると：</w:t>
        <w:br/>
        <w:t xml:space="preserve">  株式数 = ¥200億 / ¥13,113 ≒ 152.5万株</w:t>
        <w:br/>
        <w:br/>
        <w:t>純利益（推計）= EPS × 株式数 = ¥436 × 152.5万株 ≒ ¥6.65億</w:t>
      </w:r>
    </w:p>
    <w:p/>
    <w:p>
      <w:r>
        <w:rPr>
          <w:rFonts w:ascii="Meiryo UI" w:hAnsi="Meiryo UI"/>
          <w:sz w:val="20"/>
        </w:rPr>
        <w:t>直近FY推計損益（公開情報ベース推計）：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前年比</w:t>
            </w:r>
          </w:p>
        </w:tc>
      </w:tr>
      <w:tr>
        <w:tc>
          <w:tcPr>
            <w:tcW w:type="dxa" w:w="3135"/>
          </w:tcPr>
          <w:p>
            <w:r>
              <w:rPr>
                <w:rFonts w:ascii="Meiryo UI" w:hAnsi="Meiryo UI"/>
                <w:sz w:val="18"/>
              </w:rPr>
              <w:t>売上高</w:t>
            </w:r>
          </w:p>
        </w:tc>
        <w:tc>
          <w:tcPr>
            <w:tcW w:type="dxa" w:w="3135"/>
          </w:tcPr>
          <w:p>
            <w:r>
              <w:rPr>
                <w:rFonts w:ascii="Meiryo UI" w:hAnsi="Meiryo UI"/>
                <w:sz w:val="18"/>
              </w:rPr>
              <w:t>¥215〜220億</w:t>
            </w:r>
          </w:p>
        </w:tc>
        <w:tc>
          <w:tcPr>
            <w:tcW w:type="dxa" w:w="3135"/>
          </w:tcPr>
          <w:p>
            <w:r>
              <w:rPr>
                <w:rFonts w:ascii="Meiryo UI" w:hAnsi="Meiryo UI"/>
                <w:sz w:val="18"/>
              </w:rPr>
              <w:t>+2〜3%</w:t>
            </w:r>
          </w:p>
        </w:tc>
      </w:tr>
      <w:tr>
        <w:tc>
          <w:tcPr>
            <w:tcW w:type="dxa" w:w="3135"/>
            <w:shd w:val="clear" w:color="auto" w:fill="DDEBF7"/>
          </w:tcPr>
          <w:p>
            <w:r>
              <w:rPr>
                <w:rFonts w:ascii="Meiryo UI" w:hAnsi="Meiryo UI"/>
                <w:sz w:val="18"/>
              </w:rPr>
              <w:t>売上総利益</w:t>
            </w:r>
          </w:p>
        </w:tc>
        <w:tc>
          <w:tcPr>
            <w:tcW w:type="dxa" w:w="3135"/>
            <w:shd w:val="clear" w:color="auto" w:fill="DDEBF7"/>
          </w:tcPr>
          <w:p>
            <w:r>
              <w:rPr>
                <w:rFonts w:ascii="Meiryo UI" w:hAnsi="Meiryo UI"/>
                <w:sz w:val="18"/>
              </w:rPr>
              <w:t>¥65〜72億</w:t>
            </w:r>
          </w:p>
        </w:tc>
        <w:tc>
          <w:tcPr>
            <w:tcW w:type="dxa" w:w="3135"/>
            <w:shd w:val="clear" w:color="auto" w:fill="DDEBF7"/>
          </w:tcPr>
          <w:p>
            <w:r>
              <w:rPr>
                <w:rFonts w:ascii="Meiryo UI" w:hAnsi="Meiryo UI"/>
                <w:sz w:val="18"/>
              </w:rPr>
              <w:t>粗利率 30〜33%</w:t>
            </w:r>
          </w:p>
        </w:tc>
      </w:tr>
      <w:tr>
        <w:tc>
          <w:tcPr>
            <w:tcW w:type="dxa" w:w="3135"/>
          </w:tcPr>
          <w:p>
            <w:r>
              <w:rPr>
                <w:rFonts w:ascii="Meiryo UI" w:hAnsi="Meiryo UI"/>
                <w:sz w:val="18"/>
              </w:rPr>
              <w:t>営業利益</w:t>
            </w:r>
          </w:p>
        </w:tc>
        <w:tc>
          <w:tcPr>
            <w:tcW w:type="dxa" w:w="3135"/>
          </w:tcPr>
          <w:p>
            <w:r>
              <w:rPr>
                <w:rFonts w:ascii="Meiryo UI" w:hAnsi="Meiryo UI"/>
                <w:sz w:val="18"/>
              </w:rPr>
              <w:t>¥9〜12億</w:t>
            </w:r>
          </w:p>
        </w:tc>
        <w:tc>
          <w:tcPr>
            <w:tcW w:type="dxa" w:w="3135"/>
          </w:tcPr>
          <w:p>
            <w:r>
              <w:rPr>
                <w:rFonts w:ascii="Meiryo UI" w:hAnsi="Meiryo UI"/>
                <w:sz w:val="18"/>
              </w:rPr>
              <w:t>営業利益率 4〜5%</w:t>
            </w:r>
          </w:p>
        </w:tc>
      </w:tr>
      <w:tr>
        <w:tc>
          <w:tcPr>
            <w:tcW w:type="dxa" w:w="3135"/>
            <w:shd w:val="clear" w:color="auto" w:fill="DDEBF7"/>
          </w:tcPr>
          <w:p>
            <w:r>
              <w:rPr>
                <w:rFonts w:ascii="Meiryo UI" w:hAnsi="Meiryo UI"/>
                <w:sz w:val="18"/>
              </w:rPr>
              <w:t>経常利益</w:t>
            </w:r>
          </w:p>
        </w:tc>
        <w:tc>
          <w:tcPr>
            <w:tcW w:type="dxa" w:w="3135"/>
            <w:shd w:val="clear" w:color="auto" w:fill="DDEBF7"/>
          </w:tcPr>
          <w:p>
            <w:r>
              <w:rPr>
                <w:rFonts w:ascii="Meiryo UI" w:hAnsi="Meiryo UI"/>
                <w:sz w:val="18"/>
              </w:rPr>
              <w:t>¥10〜13億</w:t>
            </w:r>
          </w:p>
        </w:tc>
        <w:tc>
          <w:tcPr>
            <w:tcW w:type="dxa" w:w="3135"/>
            <w:shd w:val="clear" w:color="auto" w:fill="DDEBF7"/>
          </w:tcPr>
          <w:p>
            <w:r>
              <w:rPr>
                <w:rFonts w:ascii="Meiryo UI" w:hAnsi="Meiryo UI"/>
                <w:sz w:val="18"/>
              </w:rPr>
              <w:t>営業外収益（受取配当等）が若干プラス</w:t>
            </w:r>
          </w:p>
        </w:tc>
      </w:tr>
      <w:tr>
        <w:tc>
          <w:tcPr>
            <w:tcW w:type="dxa" w:w="3135"/>
          </w:tcPr>
          <w:p>
            <w:r>
              <w:rPr>
                <w:rFonts w:ascii="Meiryo UI" w:hAnsi="Meiryo UI"/>
                <w:sz w:val="18"/>
              </w:rPr>
              <w:t>純利益</w:t>
            </w:r>
          </w:p>
        </w:tc>
        <w:tc>
          <w:tcPr>
            <w:tcW w:type="dxa" w:w="3135"/>
          </w:tcPr>
          <w:p>
            <w:r>
              <w:rPr>
                <w:rFonts w:ascii="Meiryo UI" w:hAnsi="Meiryo UI"/>
                <w:sz w:val="18"/>
              </w:rPr>
              <w:t>¥6〜7億</w:t>
            </w:r>
          </w:p>
        </w:tc>
        <w:tc>
          <w:tcPr>
            <w:tcW w:type="dxa" w:w="3135"/>
          </w:tcPr>
          <w:p>
            <w:r>
              <w:rPr>
                <w:rFonts w:ascii="Meiryo UI" w:hAnsi="Meiryo UI"/>
                <w:sz w:val="18"/>
              </w:rPr>
              <w:t>当期純利益率 2.8〜3.2%</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¥436</w:t>
            </w:r>
          </w:p>
        </w:tc>
        <w:tc>
          <w:tcPr>
            <w:tcW w:type="dxa" w:w="3135"/>
            <w:shd w:val="clear" w:color="auto" w:fill="DDEBF7"/>
          </w:tcPr>
          <w:p>
            <w:r>
              <w:rPr>
                <w:rFonts w:ascii="Meiryo UI" w:hAnsi="Meiryo UI"/>
                <w:sz w:val="18"/>
              </w:rPr>
              <w:t>（確定値）</w:t>
            </w:r>
          </w:p>
        </w:tc>
      </w:tr>
    </w:tbl>
    <w:p/>
    <w:p>
      <w:pPr>
        <w:pStyle w:val="Heading3"/>
      </w:pPr>
      <w:r>
        <w:rPr>
          <w:rFonts w:ascii="Meiryo UI" w:hAnsi="Meiryo UI"/>
          <w:color w:val="2E74B5"/>
        </w:rPr>
        <w:t>5.3 貸借対照表推計・自己資本比率</w:t>
      </w:r>
    </w:p>
    <w:p/>
    <w:p>
      <w:pPr>
        <w:shd w:val="clear" w:color="auto" w:fill="F2F2F2"/>
      </w:pPr>
      <w:r>
        <w:rPr>
          <w:rFonts w:ascii="Courier New" w:hAnsi="Courier New"/>
          <w:sz w:val="16"/>
        </w:rPr>
        <w:t>BPS: ¥13,113 × 発行済株式数（推計152.5万株）= 自己資本 ¥200億前後</w:t>
        <w:br/>
        <w:br/>
        <w:t>推計BS構造：</w:t>
        <w:br/>
        <w:t xml:space="preserve">  自己資本：約¥200億</w:t>
        <w:br/>
        <w:t xml:space="preserve">  総資産推計：¥240〜280億（自己資本比率 70〜80%と推計）</w:t>
        <w:br/>
        <w:t xml:space="preserve">  有利子負債：極小（ネットキャッシュ企業と推計）</w:t>
        <w:br/>
        <w:t xml:space="preserve">  現預金・金融資産：¥30〜50億以上（ネットキャッシュ）</w:t>
      </w:r>
    </w:p>
    <w:p/>
    <w:p>
      <w:r>
        <w:rPr>
          <w:rFonts w:ascii="Meiryo UI" w:hAnsi="Meiryo UI"/>
          <w:sz w:val="20"/>
        </w:rPr>
        <w:t>自己資本比率（推計）：70〜80% → 財務健全性は極めて高い。無借金経営に近い。</w:t>
      </w:r>
    </w:p>
    <w:p/>
    <w:p>
      <w:pPr>
        <w:pStyle w:val="Heading3"/>
      </w:pPr>
      <w:r>
        <w:rPr>
          <w:rFonts w:ascii="Meiryo UI" w:hAnsi="Meiryo UI"/>
          <w:color w:val="2E74B5"/>
        </w:rPr>
        <w:t>5.4 株主還元指標</w:t>
      </w:r>
    </w:p>
    <w:p/>
    <w:p>
      <w:pPr>
        <w:shd w:val="clear" w:color="auto" w:fill="F2F2F2"/>
      </w:pPr>
      <w:r>
        <w:rPr>
          <w:rFonts w:ascii="Courier New" w:hAnsi="Courier New"/>
          <w:sz w:val="16"/>
        </w:rPr>
        <w:t>EPS: ¥436</w:t>
        <w:br/>
        <w:t>PER: 23.4倍</w:t>
        <w:br/>
        <w:br/>
        <w:t>配当推計（公開情報ベース）：</w:t>
        <w:br/>
        <w:t xml:space="preserve">  配当性向：推計 30〜35%</w:t>
        <w:br/>
        <w:t xml:space="preserve">  DPS推計：¥130〜155/株</w:t>
        <w:br/>
        <w:t xml:space="preserve">  配当利回り（株価¥10,190ベース）：約1.3〜1.5%</w:t>
        <w:br/>
        <w:br/>
        <w:t>→ 配当利回りは高くないが、BPS（¥13,113）に対する株価の割安さを考えると、</w:t>
        <w:br/>
        <w:t xml:space="preserve">  増配・自己株買い余地は十分。</w:t>
      </w:r>
    </w:p>
    <w:p/>
    <w:p>
      <w:pPr>
        <w:pStyle w:val="Heading3"/>
      </w:pPr>
      <w:r>
        <w:rPr>
          <w:rFonts w:ascii="Meiryo UI" w:hAnsi="Meiryo UI"/>
          <w:color w:val="2E74B5"/>
        </w:rPr>
        <w:t>5.5 過去5年ROE推移（推計）</w:t>
      </w:r>
    </w:p>
    <w:p/>
    <w:p>
      <w:pPr>
        <w:shd w:val="clear" w:color="auto" w:fill="F2F2F2"/>
      </w:pPr>
      <w:r>
        <w:rPr>
          <w:rFonts w:ascii="Courier New" w:hAnsi="Courier New"/>
          <w:sz w:val="16"/>
        </w:rPr>
        <w:t>【ROE推移（推計・公開情報ベース）】</w:t>
        <w:br/>
        <w:br/>
        <w:t>FY2021： 約2.5〜3.0%  コロナ禍による売上低迷</w:t>
        <w:br/>
        <w:t>FY2022： 約2.8〜3.5%  回復途上</w:t>
        <w:br/>
        <w:t>FY2023： 約3.0〜3.5%  建設需要回復</w:t>
        <w:br/>
        <w:t>FY2024： 約3.3%       （確定値・現在）</w:t>
        <w:br/>
        <w:t>FY2025（予）: 約3.5〜4.5%  資本政策改善+需要増があれば</w:t>
        <w:br/>
        <w:br/>
        <w:t>ROE低迷の構造的要因：</w:t>
        <w:br/>
        <w:t xml:space="preserve">  ① 純資産（BPS¥13,113）が収益力に対して過大（内部留保の蓄積）</w:t>
        <w:br/>
        <w:t xml:space="preserve">  ② 営業利益率の低さ（4〜5%）：卸チャネル中心で薄い</w:t>
        <w:br/>
        <w:t xml:space="preserve">  ③ 資産回転率の低さ：不動産（工場・倉庫）の簿価が嵩む</w:t>
        <w:br/>
        <w:br/>
        <w:t>→ ROE改善余地は「利益率改善」より「資本効率化（自己株買い・増配）」が現実的</w:t>
      </w:r>
    </w:p>
    <w:p/>
    <w:p>
      <w:r>
        <w:t>──────────────────────────────────────────────────</w:t>
      </w:r>
    </w:p>
    <w:p/>
    <w:p>
      <w:pPr>
        <w:pStyle w:val="Heading2"/>
      </w:pPr>
      <w:r>
        <w:rPr>
          <w:rFonts w:ascii="Meiryo UI" w:hAnsi="Meiryo UI"/>
          <w:color w:val="2E74B5"/>
        </w:rPr>
        <w:t>6. 資本政策・株主還元評価</w:t>
      </w:r>
    </w:p>
    <w:p/>
    <w:p>
      <w:pPr>
        <w:pStyle w:val="Heading3"/>
      </w:pPr>
      <w:r>
        <w:rPr>
          <w:rFonts w:ascii="Meiryo UI" w:hAnsi="Meiryo UI"/>
          <w:color w:val="2E74B5"/>
        </w:rPr>
        <w:t>6.1 PBR0.78倍の構造分析</w:t>
      </w:r>
    </w:p>
    <w:p/>
    <w:p>
      <w:r>
        <w:rPr>
          <w:rFonts w:ascii="Meiryo UI" w:hAnsi="Meiryo UI"/>
          <w:sz w:val="20"/>
        </w:rPr>
        <w:t>東証の資本効率改善要請（2023年3月〜継続）：</w:t>
      </w:r>
    </w:p>
    <w:p>
      <w:pPr>
        <w:pStyle w:val="ListBullet"/>
      </w:pPr>
      <w:r>
        <w:rPr>
          <w:rFonts w:ascii="Meiryo UI" w:hAnsi="Meiryo UI"/>
          <w:sz w:val="20"/>
        </w:rPr>
        <w:t>東証はPBR1倍未満企業に対し「資本コストを意識した経営」の開示・実践を要請</w:t>
      </w:r>
    </w:p>
    <w:p>
      <w:pPr>
        <w:pStyle w:val="ListBullet"/>
      </w:pPr>
      <w:r>
        <w:rPr>
          <w:rFonts w:ascii="Meiryo UI" w:hAnsi="Meiryo UI"/>
          <w:sz w:val="20"/>
        </w:rPr>
        <w:t>自重堂はPBR 0.78倍で明確な要請対象</w:t>
      </w:r>
    </w:p>
    <w:p>
      <w:pPr>
        <w:pStyle w:val="ListBullet"/>
      </w:pPr>
      <w:r>
        <w:rPr>
          <w:rFonts w:ascii="Meiryo UI" w:hAnsi="Meiryo UI"/>
          <w:sz w:val="20"/>
        </w:rPr>
        <w:t>ROE 3.3%は株主資本コスト（推計6〜7%）を下回っており、バリューデストラクションの状態</w:t>
      </w:r>
    </w:p>
    <w:p/>
    <w:p>
      <w:r>
        <w:rPr>
          <w:rFonts w:ascii="Meiryo UI" w:hAnsi="Meiryo UI"/>
          <w:sz w:val="20"/>
        </w:rPr>
        <w:t>ROE-WACC Gap（Spread）分析：</w:t>
      </w:r>
    </w:p>
    <w:p>
      <w:pPr>
        <w:shd w:val="clear" w:color="auto" w:fill="F2F2F2"/>
      </w:pPr>
      <w:r>
        <w:rPr>
          <w:rFonts w:ascii="Courier New" w:hAnsi="Courier New"/>
          <w:sz w:val="16"/>
        </w:rPr>
        <w:t>ROE: 3.3%</w:t>
        <w:br/>
        <w:t>推計株主資本コスト（Re）: 6.5〜7.5%（後述DCF参照）</w:t>
        <w:br/>
        <w:t>Spread: -3.2〜-4.2%（マイナス→価値毀損局面）</w:t>
        <w:br/>
        <w:br/>
        <w:t>→ PBR &lt; 1倍は理論的に整合。PBR1倍回復のためにはROEを株主資本コストと同等まで引き上げる必要。</w:t>
        <w:br/>
        <w:t xml:space="preserve">  現実的な目標：ROE 6〜7%（2〜3年での達成可能性を検討）</w:t>
      </w:r>
    </w:p>
    <w:p/>
    <w:p>
      <w:pPr>
        <w:pStyle w:val="Heading3"/>
      </w:pPr>
      <w:r>
        <w:rPr>
          <w:rFonts w:ascii="Meiryo UI" w:hAnsi="Meiryo UI"/>
          <w:color w:val="2E74B5"/>
        </w:rPr>
        <w:t>6.2 自己株買い・増配の効果試算</w:t>
      </w:r>
    </w:p>
    <w:p/>
    <w:p>
      <w:pPr>
        <w:shd w:val="clear" w:color="auto" w:fill="F2F2F2"/>
      </w:pPr>
      <w:r>
        <w:rPr>
          <w:rFonts w:ascii="Courier New" w:hAnsi="Courier New"/>
          <w:sz w:val="16"/>
        </w:rPr>
        <w:t>【自己株買いによるPBR改善効果試算】</w:t>
        <w:br/>
        <w:br/>
        <w:t>現在の自己資本：約¥200億</w:t>
        <w:br/>
        <w:t>株価：¥10,190  BPS：¥13,113</w:t>
        <w:br/>
        <w:br/>
        <w:t>PBR&lt;1倍の場合、自己株買いは必ず「帳簿上の純資産減少」をもたらすが、</w:t>
        <w:br/>
        <w:t>ROEと株価の改善効果が上回る（理論的に割安買付）。</w:t>
        <w:br/>
        <w:br/>
        <w:t>シナリオ試算：</w:t>
        <w:br/>
        <w:t xml:space="preserve">  自己株買い実施額：¥5億（自己資本の2.5%）</w:t>
        <w:br/>
        <w:t xml:space="preserve">  買付株数：¥5億 / ¥10,190 ≒ 4.9万株</w:t>
        <w:br/>
        <w:t xml:space="preserve">  BPS改善：¥200億から¥195億（純資産減）/ 株式数147.6万株</w:t>
        <w:br/>
        <w:t xml:space="preserve">  新BPS：¥195億 / 147.6万株 ≒ ¥13,212（微増）</w:t>
        <w:br/>
        <w:t xml:space="preserve">  EPS改善：¥6.65億 / 147.6万株 ≒ ¥450（+3.2%改善）</w:t>
        <w:br/>
        <w:t xml:space="preserve">  → PBR・ROE両面にポジティブ</w:t>
        <w:br/>
        <w:br/>
        <w:t>増配シナリオ：</w:t>
        <w:br/>
        <w:t xml:space="preserve">  配当性向を35%→50%に引き上げ</w:t>
        <w:br/>
        <w:t xml:space="preserve">  DPS：¥436 × 50% ≒ ¥218/株</w:t>
        <w:br/>
        <w:t xml:space="preserve">  配当利回り：¥218 / ¥10,190 ≒ 2.1%</w:t>
        <w:br/>
        <w:t xml:space="preserve">  → 利回り面での株主還元が強化され、投資家層の拡大に寄与</w:t>
      </w:r>
    </w:p>
    <w:p/>
    <w:p>
      <w:pPr>
        <w:pStyle w:val="Heading3"/>
      </w:pPr>
      <w:r>
        <w:rPr>
          <w:rFonts w:ascii="Meiryo UI" w:hAnsi="Meiryo UI"/>
          <w:color w:val="2E74B5"/>
        </w:rPr>
        <w:t>6.3 PBR1倍回復シナリオ株価試算</w:t>
      </w:r>
    </w:p>
    <w:p/>
    <w:p>
      <w:pPr>
        <w:shd w:val="clear" w:color="auto" w:fill="F2F2F2"/>
      </w:pPr>
      <w:r>
        <w:rPr>
          <w:rFonts w:ascii="Courier New" w:hAnsi="Courier New"/>
          <w:sz w:val="16"/>
        </w:rPr>
        <w:t>現在BPS：¥13,113</w:t>
        <w:br/>
        <w:t>PBR1倍回復時の理論株価：¥13,113 × 1.0 = ¥13,113</w:t>
        <w:br/>
        <w:t>現在株価¥10,190比：+28.7%の上昇余地</w:t>
        <w:br/>
        <w:br/>
        <w:t>PBR1.1倍（適正水準）回復時：¥13,113 × 1.1 = ¥14,424</w:t>
        <w:br/>
        <w:t>現在株価比：+41.5%</w:t>
        <w:br/>
        <w:br/>
        <w:t>→ 資本政策改善（自己株買い+増配）+ ROE改善（5〜6%目標）の組み合わせで、</w:t>
        <w:br/>
        <w:t xml:space="preserve">  12〜24ヶ月でのPBR1倍回復は「不可能ではない」水準。</w:t>
      </w:r>
    </w:p>
    <w:p/>
    <w:p>
      <w:r>
        <w:t>──────────────────────────────────────────────────</w:t>
      </w:r>
    </w:p>
    <w:p/>
    <w:p>
      <w:pPr>
        <w:pStyle w:val="Heading2"/>
      </w:pPr>
      <w:r>
        <w:rPr>
          <w:rFonts w:ascii="Meiryo UI" w:hAnsi="Meiryo UI"/>
          <w:color w:val="2E74B5"/>
        </w:rPr>
        <w:t>7. 不動産含み益NAV算出</w:t>
      </w:r>
    </w:p>
    <w:p/>
    <w:p>
      <w:pPr>
        <w:pStyle w:val="Heading3"/>
      </w:pPr>
      <w:r>
        <w:rPr>
          <w:rFonts w:ascii="Meiryo UI" w:hAnsi="Meiryo UI"/>
          <w:color w:val="2E74B5"/>
        </w:rPr>
        <w:t>7.1 主要不動産保有状況</w:t>
      </w:r>
    </w:p>
    <w:p/>
    <w:p>
      <w:r>
        <w:rPr>
          <w:rFonts w:ascii="Meiryo UI" w:hAnsi="Meiryo UI"/>
          <w:sz w:val="20"/>
        </w:rPr>
        <w:t>自重堂の主要拠点：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拠点</w:t>
            </w:r>
          </w:p>
        </w:tc>
        <w:tc>
          <w:tcPr>
            <w:tcW w:type="dxa" w:w="2351"/>
            <w:shd w:val="clear" w:color="auto" w:fill="2E74B5"/>
          </w:tcPr>
          <w:p>
            <w:r>
              <w:rPr>
                <w:rFonts w:ascii="Meiryo UI" w:hAnsi="Meiryo UI"/>
                <w:b/>
                <w:color w:val="FFFFFF"/>
                <w:sz w:val="18"/>
              </w:rPr>
              <w:t>所在地</w:t>
            </w:r>
          </w:p>
        </w:tc>
        <w:tc>
          <w:tcPr>
            <w:tcW w:type="dxa" w:w="2351"/>
            <w:shd w:val="clear" w:color="auto" w:fill="2E74B5"/>
          </w:tcPr>
          <w:p>
            <w:r>
              <w:rPr>
                <w:rFonts w:ascii="Meiryo UI" w:hAnsi="Meiryo UI"/>
                <w:b/>
                <w:color w:val="FFFFFF"/>
                <w:sz w:val="18"/>
              </w:rPr>
              <w:t>用途</w:t>
            </w:r>
          </w:p>
        </w:tc>
        <w:tc>
          <w:tcPr>
            <w:tcW w:type="dxa" w:w="2351"/>
            <w:shd w:val="clear" w:color="auto" w:fill="2E74B5"/>
          </w:tcPr>
          <w:p>
            <w:r>
              <w:rPr>
                <w:rFonts w:ascii="Meiryo UI" w:hAnsi="Meiryo UI"/>
                <w:b/>
                <w:color w:val="FFFFFF"/>
                <w:sz w:val="18"/>
              </w:rPr>
              <w:t>面積推計</w:t>
            </w:r>
          </w:p>
        </w:tc>
      </w:tr>
      <w:tr>
        <w:tc>
          <w:tcPr>
            <w:tcW w:type="dxa" w:w="2351"/>
          </w:tcPr>
          <w:p>
            <w:r>
              <w:rPr>
                <w:rFonts w:ascii="Meiryo UI" w:hAnsi="Meiryo UI"/>
                <w:sz w:val="18"/>
              </w:rPr>
              <w:t>本社・本社工場</w:t>
            </w:r>
          </w:p>
        </w:tc>
        <w:tc>
          <w:tcPr>
            <w:tcW w:type="dxa" w:w="2351"/>
          </w:tcPr>
          <w:p>
            <w:r>
              <w:rPr>
                <w:rFonts w:ascii="Meiryo UI" w:hAnsi="Meiryo UI"/>
                <w:sz w:val="18"/>
              </w:rPr>
              <w:t>岡山県井原市</w:t>
            </w:r>
          </w:p>
        </w:tc>
        <w:tc>
          <w:tcPr>
            <w:tcW w:type="dxa" w:w="2351"/>
          </w:tcPr>
          <w:p>
            <w:r>
              <w:rPr>
                <w:rFonts w:ascii="Meiryo UI" w:hAnsi="Meiryo UI"/>
                <w:sz w:val="18"/>
              </w:rPr>
              <w:t>本社・製造</w:t>
            </w:r>
          </w:p>
        </w:tc>
        <w:tc>
          <w:tcPr>
            <w:tcW w:type="dxa" w:w="2351"/>
          </w:tcPr>
          <w:p>
            <w:r>
              <w:rPr>
                <w:rFonts w:ascii="Meiryo UI" w:hAnsi="Meiryo UI"/>
                <w:sz w:val="18"/>
              </w:rPr>
              <w:t>敷地3,000〜5,000坪推計</w:t>
            </w:r>
          </w:p>
        </w:tc>
      </w:tr>
      <w:tr>
        <w:tc>
          <w:tcPr>
            <w:tcW w:type="dxa" w:w="2351"/>
            <w:shd w:val="clear" w:color="auto" w:fill="DDEBF7"/>
          </w:tcPr>
          <w:p>
            <w:r>
              <w:rPr>
                <w:rFonts w:ascii="Meiryo UI" w:hAnsi="Meiryo UI"/>
                <w:sz w:val="18"/>
              </w:rPr>
              <w:t>東京支社</w:t>
            </w:r>
          </w:p>
        </w:tc>
        <w:tc>
          <w:tcPr>
            <w:tcW w:type="dxa" w:w="2351"/>
            <w:shd w:val="clear" w:color="auto" w:fill="DDEBF7"/>
          </w:tcPr>
          <w:p>
            <w:r>
              <w:rPr>
                <w:rFonts w:ascii="Meiryo UI" w:hAnsi="Meiryo UI"/>
                <w:sz w:val="18"/>
              </w:rPr>
              <w:t>東京都中央区〜港区</w:t>
            </w:r>
          </w:p>
        </w:tc>
        <w:tc>
          <w:tcPr>
            <w:tcW w:type="dxa" w:w="2351"/>
            <w:shd w:val="clear" w:color="auto" w:fill="DDEBF7"/>
          </w:tcPr>
          <w:p>
            <w:r>
              <w:rPr>
                <w:rFonts w:ascii="Meiryo UI" w:hAnsi="Meiryo UI"/>
                <w:sz w:val="18"/>
              </w:rPr>
              <w:t>営業・ショールーム</w:t>
            </w:r>
          </w:p>
        </w:tc>
        <w:tc>
          <w:tcPr>
            <w:tcW w:type="dxa" w:w="2351"/>
            <w:shd w:val="clear" w:color="auto" w:fill="DDEBF7"/>
          </w:tcPr>
          <w:p>
            <w:r>
              <w:rPr>
                <w:rFonts w:ascii="Meiryo UI" w:hAnsi="Meiryo UI"/>
                <w:sz w:val="18"/>
              </w:rPr>
              <w:t>賃貸の可能性が高い</w:t>
            </w:r>
          </w:p>
        </w:tc>
      </w:tr>
      <w:tr>
        <w:tc>
          <w:tcPr>
            <w:tcW w:type="dxa" w:w="2351"/>
          </w:tcPr>
          <w:p>
            <w:r>
              <w:rPr>
                <w:rFonts w:ascii="Meiryo UI" w:hAnsi="Meiryo UI"/>
                <w:sz w:val="18"/>
              </w:rPr>
              <w:t>大阪支社</w:t>
            </w:r>
          </w:p>
        </w:tc>
        <w:tc>
          <w:tcPr>
            <w:tcW w:type="dxa" w:w="2351"/>
          </w:tcPr>
          <w:p>
            <w:r>
              <w:rPr>
                <w:rFonts w:ascii="Meiryo UI" w:hAnsi="Meiryo UI"/>
                <w:sz w:val="18"/>
              </w:rPr>
              <w:t>大阪市</w:t>
            </w:r>
          </w:p>
        </w:tc>
        <w:tc>
          <w:tcPr>
            <w:tcW w:type="dxa" w:w="2351"/>
          </w:tcPr>
          <w:p>
            <w:r>
              <w:rPr>
                <w:rFonts w:ascii="Meiryo UI" w:hAnsi="Meiryo UI"/>
                <w:sz w:val="18"/>
              </w:rPr>
              <w:t>営業</w:t>
            </w:r>
          </w:p>
        </w:tc>
        <w:tc>
          <w:tcPr>
            <w:tcW w:type="dxa" w:w="2351"/>
          </w:tcPr>
          <w:p>
            <w:r>
              <w:rPr>
                <w:rFonts w:ascii="Meiryo UI" w:hAnsi="Meiryo UI"/>
                <w:sz w:val="18"/>
              </w:rPr>
              <w:t>賃貸の可能性が高い</w:t>
            </w:r>
          </w:p>
        </w:tc>
      </w:tr>
      <w:tr>
        <w:tc>
          <w:tcPr>
            <w:tcW w:type="dxa" w:w="2351"/>
            <w:shd w:val="clear" w:color="auto" w:fill="DDEBF7"/>
          </w:tcPr>
          <w:p>
            <w:r>
              <w:rPr>
                <w:rFonts w:ascii="Meiryo UI" w:hAnsi="Meiryo UI"/>
                <w:sz w:val="18"/>
              </w:rPr>
              <w:t>物流倉庫</w:t>
            </w:r>
          </w:p>
        </w:tc>
        <w:tc>
          <w:tcPr>
            <w:tcW w:type="dxa" w:w="2351"/>
            <w:shd w:val="clear" w:color="auto" w:fill="DDEBF7"/>
          </w:tcPr>
          <w:p>
            <w:r>
              <w:rPr>
                <w:rFonts w:ascii="Meiryo UI" w:hAnsi="Meiryo UI"/>
                <w:sz w:val="18"/>
              </w:rPr>
              <w:t>岡山県内・近畿圏</w:t>
            </w:r>
          </w:p>
        </w:tc>
        <w:tc>
          <w:tcPr>
            <w:tcW w:type="dxa" w:w="2351"/>
            <w:shd w:val="clear" w:color="auto" w:fill="DDEBF7"/>
          </w:tcPr>
          <w:p>
            <w:r>
              <w:rPr>
                <w:rFonts w:ascii="Meiryo UI" w:hAnsi="Meiryo UI"/>
                <w:sz w:val="18"/>
              </w:rPr>
              <w:t>倉庫・物流</w:t>
            </w:r>
          </w:p>
        </w:tc>
        <w:tc>
          <w:tcPr>
            <w:tcW w:type="dxa" w:w="2351"/>
            <w:shd w:val="clear" w:color="auto" w:fill="DDEBF7"/>
          </w:tcPr>
          <w:p>
            <w:r>
              <w:rPr>
                <w:rFonts w:ascii="Meiryo UI" w:hAnsi="Meiryo UI"/>
                <w:sz w:val="18"/>
              </w:rPr>
              <w:t>数拠点</w:t>
            </w:r>
          </w:p>
        </w:tc>
      </w:tr>
    </w:tbl>
    <w:p/>
    <w:p>
      <w:pPr>
        <w:pStyle w:val="Heading3"/>
      </w:pPr>
      <w:r>
        <w:rPr>
          <w:rFonts w:ascii="Meiryo UI" w:hAnsi="Meiryo UI"/>
          <w:color w:val="2E74B5"/>
        </w:rPr>
        <w:t>7.2 NAV試算</w:t>
      </w:r>
    </w:p>
    <w:p/>
    <w:p>
      <w:pPr>
        <w:shd w:val="clear" w:color="auto" w:fill="F2F2F2"/>
      </w:pPr>
      <w:r>
        <w:rPr>
          <w:rFonts w:ascii="Courier New" w:hAnsi="Courier New"/>
          <w:sz w:val="16"/>
        </w:rPr>
        <w:t>【土地含み益NAV試算（地方立地の現実性を踏まえた保守推計）】</w:t>
        <w:br/>
        <w:br/>
        <w:t>前提：</w:t>
        <w:br/>
        <w:t xml:space="preserve">  岡山県井原市の工業地地価：¥3,000〜8,000/坪（地方工業地域）</w:t>
        <w:br/>
        <w:t xml:space="preserve">  ※ 流動性・転用可能性は低い（地方中核都市から離れた立地）</w:t>
        <w:br/>
        <w:t xml:space="preserve">  東京・大阪拠点：賃貸利用のため自社保有資産なし（推定）</w:t>
        <w:br/>
        <w:br/>
        <w:t>本社・工場用地（岡山県井原市）推計：</w:t>
        <w:br/>
        <w:t xml:space="preserve">  敷地面積推計：4,000坪</w:t>
        <w:br/>
        <w:t xml:space="preserve">  時価推計：4,000坪 × ¥5,000/坪 = ¥2,000万</w:t>
        <w:br/>
        <w:t xml:space="preserve">  簿価推計：¥1,500〜2,000万（古い取得のため簿価≒時価、含み益は極小）</w:t>
        <w:br/>
        <w:br/>
        <w:t>物流倉庫（岡山・近畿）推計：</w:t>
        <w:br/>
        <w:t xml:space="preserve">  敷地面積計：2,000〜3,000坪</w:t>
        <w:br/>
        <w:t xml:space="preserve">  時価推計：¥3,000〜6,000万</w:t>
        <w:br/>
        <w:t xml:space="preserve">  簿価推計：¥2,000〜4,000万</w:t>
        <w:br/>
        <w:t xml:space="preserve">  含み益：¥1,000〜2,000万</w:t>
        <w:br/>
        <w:br/>
        <w:t>総含み益推計：¥0.1〜0.3億円（極めて限定的）</w:t>
      </w:r>
    </w:p>
    <w:p/>
    <w:p>
      <w:r>
        <w:rPr>
          <w:rFonts w:ascii="Meiryo UI" w:hAnsi="Meiryo UI"/>
          <w:sz w:val="20"/>
        </w:rPr>
        <w:t>深井コメント（重要）： 自重堂の本社・工場は岡山県井原市（人口約3万人の地方中小都市）に立地。地方工業地帯の不動産は流動性が低く・転用可能性も限定的。東証の大手製造業や都市型企業と異なり、不動産含み益によるNAV押し上げ効果はほぼ見込めない。</w:t>
      </w:r>
    </w:p>
    <w:p/>
    <w:p>
      <w:r>
        <w:rPr>
          <w:rFonts w:ascii="Meiryo UI" w:hAnsi="Meiryo UI"/>
          <w:sz w:val="20"/>
        </w:rPr>
        <w:t>→ 自重堂のバリュー投資論は、不動産ではなく「過剰資本（現預金・金融資産）の還元」に基づく。</w:t>
      </w:r>
    </w:p>
    <w:p/>
    <w:p>
      <w:r>
        <w:rPr>
          <w:rFonts w:ascii="Meiryo UI" w:hAnsi="Meiryo UI"/>
          <w:sz w:val="20"/>
        </w:rPr>
        <w:t>ネットキャッシュ（金融資産）の方が重要：</w:t>
      </w:r>
    </w:p>
    <w:p>
      <w:pPr>
        <w:shd w:val="clear" w:color="auto" w:fill="F2F2F2"/>
      </w:pPr>
      <w:r>
        <w:rPr>
          <w:rFonts w:ascii="Courier New" w:hAnsi="Courier New"/>
          <w:sz w:val="16"/>
        </w:rPr>
        <w:t>推計ネットキャッシュ：¥30〜50億（有利子負債ほぼゼロ、現預金+有価証券）</w:t>
        <w:br/>
        <w:t>1株あたりネットキャッシュ：¥1,967〜¥3,279/株</w:t>
        <w:br/>
        <w:t>→ 株価¥10,190の約19〜32%をキャッシュが占める</w:t>
        <w:br/>
        <w:t>→ 実質的な事業価値は¥6,900〜¥8,200程度で評価されている計算</w:t>
      </w:r>
    </w:p>
    <w:p/>
    <w:p>
      <w:r>
        <w:t>──────────────────────────────────────────────────</w:t>
      </w:r>
    </w:p>
    <w:p/>
    <w:p>
      <w:pPr>
        <w:pStyle w:val="Heading2"/>
      </w:pPr>
      <w:r>
        <w:rPr>
          <w:rFonts w:ascii="Meiryo UI" w:hAnsi="Meiryo UI"/>
          <w:color w:val="2E74B5"/>
        </w:rPr>
        <w:t>8. リスクシナリオ（定量ストレステスト）</w:t>
      </w:r>
    </w:p>
    <w:p/>
    <w:p>
      <w:pPr>
        <w:pStyle w:val="Heading3"/>
      </w:pPr>
      <w:r>
        <w:rPr>
          <w:rFonts w:ascii="Meiryo UI" w:hAnsi="Meiryo UI"/>
          <w:color w:val="2E74B5"/>
        </w:rPr>
        <w:t>8.1 (A) 中国調達リスク顕在化（関税引上げ・規制強化）</w:t>
      </w:r>
    </w:p>
    <w:p/>
    <w:p>
      <w:pPr>
        <w:shd w:val="clear" w:color="auto" w:fill="F2F2F2"/>
      </w:pPr>
      <w:r>
        <w:rPr>
          <w:rFonts w:ascii="Courier New" w:hAnsi="Courier New"/>
          <w:sz w:val="16"/>
        </w:rPr>
        <w:t>【ストレステスト A】</w:t>
        <w:br/>
        <w:br/>
        <w:t>前提：対中追加関税 +25%（既存関税上乗せ）</w:t>
        <w:br/>
        <w:t>影響期間：即時（段階的な代替調達が必要で1〜2年の移行期）</w:t>
        <w:br/>
        <w:br/>
        <w:t>コスト試算：</w:t>
        <w:br/>
        <w:t xml:space="preserve">  中国向け調達額（推計）：¥85〜95億/年</w:t>
        <w:br/>
        <w:t xml:space="preserve">  関税コスト増：¥85億 × 25% = ¥21億</w:t>
        <w:br/>
        <w:t xml:space="preserve">  価格転嫁可能分（推計50%）：¥10.5億</w:t>
        <w:br/>
        <w:t xml:space="preserve">  実質コスト増（P/Lヒット）：¥10.5億</w:t>
        <w:br/>
        <w:br/>
        <w:t>営業利益への影響：</w:t>
        <w:br/>
        <w:t xml:space="preserve">  現状営業利益（推計）：¥10億</w:t>
        <w:br/>
        <w:t xml:space="preserve">  ストレス後営業利益：¥10億 - ¥10.5億 ≒ △0.5億（赤字転落）</w:t>
        <w:br/>
        <w:br/>
        <w:t>→ 最悪ケースでは営業赤字。ただしベトナム・バングラデシュへの代替移行（2年）で</w:t>
        <w:br/>
        <w:t xml:space="preserve">  実質影響は半減（△¥5億程度）。中長期での利益回復は可能。</w:t>
        <w:br/>
        <w:br/>
        <w:t>株価影響推計：EPS ¥436 → △¥150〜¥0（ゼロ〜赤字）</w:t>
        <w:br/>
        <w:t xml:space="preserve">  → 株価 ¥7,000〜¥8,000水準への下落リスク（現在比 -22〜-31%）</w:t>
      </w:r>
    </w:p>
    <w:p/>
    <w:p>
      <w:pPr>
        <w:pStyle w:val="Heading3"/>
      </w:pPr>
      <w:r>
        <w:rPr>
          <w:rFonts w:ascii="Meiryo UI" w:hAnsi="Meiryo UI"/>
          <w:color w:val="2E74B5"/>
        </w:rPr>
        <w:t>8.2 (B) 円高急進（$/¥=125水準）</w:t>
      </w:r>
    </w:p>
    <w:p/>
    <w:p>
      <w:pPr>
        <w:shd w:val="clear" w:color="auto" w:fill="F2F2F2"/>
      </w:pPr>
      <w:r>
        <w:rPr>
          <w:rFonts w:ascii="Courier New" w:hAnsi="Courier New"/>
          <w:sz w:val="16"/>
        </w:rPr>
        <w:t>【ストレステスト B】</w:t>
        <w:br/>
        <w:br/>
        <w:t>現在想定レート：約¥150/$ → ¥125/$ への円高急進</w:t>
        <w:br/>
        <w:br/>
        <w:t>調達コスト変化：</w:t>
        <w:br/>
        <w:t xml:space="preserve">  海外調達ドル建て分（推計¥80億）</w:t>
        <w:br/>
        <w:t xml:space="preserve">  円高による調達コスト削減：</w:t>
        <w:br/>
        <w:t xml:space="preserve">  ¥80億 × (150-125)/150 ≒ ¥80億 × 16.7% ≒ ¥13.3億のコスト削減</w:t>
        <w:br/>
        <w:br/>
        <w:t>→ 一見、自重堂にとってはプラス（コスト削減）</w:t>
        <w:br/>
        <w:br/>
        <w:t>ただし売上への影響：</w:t>
        <w:br/>
        <w:t xml:space="preserve">  輸出比率は極めて低い（国内専業に近い）</w:t>
        <w:br/>
        <w:t xml:space="preserve">  → 円高による売上減少の直接影響は軽微</w:t>
        <w:br/>
        <w:br/>
        <w:t>純効果：円高は自重堂に「コスト面でプラス」。</w:t>
        <w:br/>
        <w:t xml:space="preserve">  ただし建設・製造業の景気後退（円高局面は景気減速を伴うことが多い）が</w:t>
        <w:br/>
        <w:t xml:space="preserve">  間接的なリスク。</w:t>
        <w:br/>
        <w:br/>
        <w:t>→ 純財務影響：+¥8〜10億（調達コスト削減）→ EPS+¥500〜650へ改善</w:t>
        <w:br/>
        <w:t xml:space="preserve">  ただし景気後退を伴う場合の需要減で相殺の可能性</w:t>
      </w:r>
    </w:p>
    <w:p/>
    <w:p>
      <w:pPr>
        <w:pStyle w:val="Heading3"/>
      </w:pPr>
      <w:r>
        <w:rPr>
          <w:rFonts w:ascii="Meiryo UI" w:hAnsi="Meiryo UI"/>
          <w:color w:val="2E74B5"/>
        </w:rPr>
        <w:t>8.3 (C) 建設業の受注減速（景気後退）</w:t>
      </w:r>
    </w:p>
    <w:p/>
    <w:p>
      <w:pPr>
        <w:shd w:val="clear" w:color="auto" w:fill="F2F2F2"/>
      </w:pPr>
      <w:r>
        <w:rPr>
          <w:rFonts w:ascii="Courier New" w:hAnsi="Courier New"/>
          <w:sz w:val="16"/>
        </w:rPr>
        <w:t>【ストレステスト C】</w:t>
        <w:br/>
        <w:br/>
        <w:t>前提：建設業の受注 -15%（景気後退局面）</w:t>
        <w:br/>
        <w:t>建設向け作業服売上（推計¥75億）への影響：-15% ≒ -¥11億の売上減</w:t>
        <w:br/>
        <w:br/>
        <w:t>粗利率30%として：粗利減 ¥3.3億</w:t>
        <w:br/>
        <w:t>固定費吸収率を考慮した営業利益影響：-¥4〜5億</w:t>
        <w:br/>
        <w:br/>
        <w:t>営業利益：¥10億 → ¥5〜6億</w:t>
        <w:br/>
        <w:t>EPS：¥436 → ¥200〜250</w:t>
        <w:br/>
        <w:br/>
        <w:t>株価影響：</w:t>
        <w:br/>
        <w:t xml:space="preserve">  PER23.4倍維持なら：¥200〜250 × 23.4 = ¥4,680〜¥5,850</w:t>
        <w:br/>
        <w:t xml:space="preserve">  ただし景気後退局面では割安株評価が見直され、PER縮小も可能性あり</w:t>
        <w:br/>
        <w:t xml:space="preserve">  → 下値リスク：¥5,000〜¥7,000程度</w:t>
      </w:r>
    </w:p>
    <w:p/>
    <w:p>
      <w:pPr>
        <w:pStyle w:val="Heading3"/>
      </w:pPr>
      <w:r>
        <w:rPr>
          <w:rFonts w:ascii="Meiryo UI" w:hAnsi="Meiryo UI"/>
          <w:color w:val="2E74B5"/>
        </w:rPr>
        <w:t>8.4 (D) EC・大手アパレルの価格競争</w:t>
      </w:r>
    </w:p>
    <w:p/>
    <w:p>
      <w:pPr>
        <w:shd w:val="clear" w:color="auto" w:fill="F2F2F2"/>
      </w:pPr>
      <w:r>
        <w:rPr>
          <w:rFonts w:ascii="Courier New" w:hAnsi="Courier New"/>
          <w:sz w:val="16"/>
        </w:rPr>
        <w:t>【ストレステスト D】</w:t>
        <w:br/>
        <w:br/>
        <w:t>ワークマン・ユニクロ等の機能性ウェア参入影響：</w:t>
        <w:br/>
        <w:t xml:space="preserve">  ワークマンは建設・製造向けではなく「カジュアル用途」が主体</w:t>
        <w:br/>
        <w:t xml:space="preserve">  → 競合の直接影響はエントリー価格帯（¥3,000〜¥5,000）に限定</w:t>
        <w:br/>
        <w:t xml:space="preserve">  Z-DRAGON・Jawinのスペシャルティゾーン（¥8,000〜）は影響軽微</w:t>
        <w:br/>
        <w:br/>
        <w:t>粗利率への影響試算：</w:t>
        <w:br/>
        <w:t xml:space="preserve">  エントリー品の価格競争で平均単価-5%</w:t>
        <w:br/>
        <w:t xml:space="preserve">  エントリー品売上比率（推計）：約25%</w:t>
        <w:br/>
        <w:t xml:space="preserve">  → 全体平均単価への影響：-1.25%</w:t>
        <w:br/>
        <w:t xml:space="preserve">  → 売上・粗利への影響：-¥1〜2億（軽微）</w:t>
        <w:br/>
        <w:br/>
        <w:t>→ 深刻なリスクではないが、10年以上の長期では注意が必要</w:t>
      </w:r>
    </w:p>
    <w:p/>
    <w:p>
      <w:pPr>
        <w:pStyle w:val="Heading3"/>
      </w:pPr>
      <w:r>
        <w:rPr>
          <w:rFonts w:ascii="Meiryo UI" w:hAnsi="Meiryo UI"/>
          <w:color w:val="2E74B5"/>
        </w:rPr>
        <w:t>8.5 リスクマトリックスサマリー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w:t>
            </w:r>
          </w:p>
        </w:tc>
        <w:tc>
          <w:tcPr>
            <w:tcW w:type="dxa" w:w="1881"/>
            <w:shd w:val="clear" w:color="auto" w:fill="2E74B5"/>
          </w:tcPr>
          <w:p>
            <w:r>
              <w:rPr>
                <w:rFonts w:ascii="Meiryo UI" w:hAnsi="Meiryo UI"/>
                <w:b/>
                <w:color w:val="FFFFFF"/>
                <w:sz w:val="18"/>
              </w:rPr>
              <w:t>発生確率</w:t>
            </w:r>
          </w:p>
        </w:tc>
        <w:tc>
          <w:tcPr>
            <w:tcW w:type="dxa" w:w="1881"/>
            <w:shd w:val="clear" w:color="auto" w:fill="2E74B5"/>
          </w:tcPr>
          <w:p>
            <w:r>
              <w:rPr>
                <w:rFonts w:ascii="Meiryo UI" w:hAnsi="Meiryo UI"/>
                <w:b/>
                <w:color w:val="FFFFFF"/>
                <w:sz w:val="18"/>
              </w:rPr>
              <w:t>影響度</w:t>
            </w:r>
          </w:p>
        </w:tc>
        <w:tc>
          <w:tcPr>
            <w:tcW w:type="dxa" w:w="1881"/>
            <w:shd w:val="clear" w:color="auto" w:fill="2E74B5"/>
          </w:tcPr>
          <w:p>
            <w:r>
              <w:rPr>
                <w:rFonts w:ascii="Meiryo UI" w:hAnsi="Meiryo UI"/>
                <w:b/>
                <w:color w:val="FFFFFF"/>
                <w:sz w:val="18"/>
              </w:rPr>
              <w:t>株価下落リスク</w:t>
            </w:r>
          </w:p>
        </w:tc>
        <w:tc>
          <w:tcPr>
            <w:tcW w:type="dxa" w:w="1881"/>
            <w:shd w:val="clear" w:color="auto" w:fill="2E74B5"/>
          </w:tcPr>
          <w:p>
            <w:r>
              <w:rPr>
                <w:rFonts w:ascii="Meiryo UI" w:hAnsi="Meiryo UI"/>
                <w:b/>
                <w:color w:val="FFFFFF"/>
                <w:sz w:val="18"/>
              </w:rPr>
              <w:t>対応可能性</w:t>
            </w:r>
          </w:p>
        </w:tc>
      </w:tr>
      <w:tr>
        <w:tc>
          <w:tcPr>
            <w:tcW w:type="dxa" w:w="1881"/>
          </w:tcPr>
          <w:p>
            <w:r>
              <w:rPr>
                <w:rFonts w:ascii="Meiryo UI" w:hAnsi="Meiryo UI"/>
                <w:sz w:val="18"/>
              </w:rPr>
              <w:t>A. 中国関税+25%</w:t>
            </w:r>
          </w:p>
        </w:tc>
        <w:tc>
          <w:tcPr>
            <w:tcW w:type="dxa" w:w="1881"/>
          </w:tcPr>
          <w:p>
            <w:r>
              <w:rPr>
                <w:rFonts w:ascii="Meiryo UI" w:hAnsi="Meiryo UI"/>
                <w:sz w:val="18"/>
              </w:rPr>
              <w:t>中（30%）</w:t>
            </w:r>
          </w:p>
        </w:tc>
        <w:tc>
          <w:tcPr>
            <w:tcW w:type="dxa" w:w="1881"/>
          </w:tcPr>
          <w:p>
            <w:r>
              <w:rPr>
                <w:rFonts w:ascii="Meiryo UI" w:hAnsi="Meiryo UI"/>
                <w:sz w:val="18"/>
              </w:rPr>
              <w:t>大</w:t>
            </w:r>
          </w:p>
        </w:tc>
        <w:tc>
          <w:tcPr>
            <w:tcW w:type="dxa" w:w="1881"/>
          </w:tcPr>
          <w:p>
            <w:r>
              <w:rPr>
                <w:rFonts w:ascii="Meiryo UI" w:hAnsi="Meiryo UI"/>
                <w:sz w:val="18"/>
              </w:rPr>
              <w:t>-22〜-31%</w:t>
            </w:r>
          </w:p>
        </w:tc>
        <w:tc>
          <w:tcPr>
            <w:tcW w:type="dxa" w:w="1881"/>
          </w:tcPr>
          <w:p>
            <w:r>
              <w:rPr>
                <w:rFonts w:ascii="Meiryo UI" w:hAnsi="Meiryo UI"/>
                <w:sz w:val="18"/>
              </w:rPr>
              <w:t>中（2年で代替調達）</w:t>
            </w:r>
          </w:p>
        </w:tc>
      </w:tr>
      <w:tr>
        <w:tc>
          <w:tcPr>
            <w:tcW w:type="dxa" w:w="1881"/>
            <w:shd w:val="clear" w:color="auto" w:fill="DDEBF7"/>
          </w:tcPr>
          <w:p>
            <w:r>
              <w:rPr>
                <w:rFonts w:ascii="Meiryo UI" w:hAnsi="Meiryo UI"/>
                <w:sz w:val="18"/>
              </w:rPr>
              <w:t>B. 円高¥125</w:t>
            </w:r>
          </w:p>
        </w:tc>
        <w:tc>
          <w:tcPr>
            <w:tcW w:type="dxa" w:w="1881"/>
            <w:shd w:val="clear" w:color="auto" w:fill="DDEBF7"/>
          </w:tcPr>
          <w:p>
            <w:r>
              <w:rPr>
                <w:rFonts w:ascii="Meiryo UI" w:hAnsi="Meiryo UI"/>
                <w:sz w:val="18"/>
              </w:rPr>
              <w:t>低（20%）</w:t>
            </w:r>
          </w:p>
        </w:tc>
        <w:tc>
          <w:tcPr>
            <w:tcW w:type="dxa" w:w="1881"/>
            <w:shd w:val="clear" w:color="auto" w:fill="DDEBF7"/>
          </w:tcPr>
          <w:p>
            <w:r>
              <w:rPr>
                <w:rFonts w:ascii="Meiryo UI" w:hAnsi="Meiryo UI"/>
                <w:sz w:val="18"/>
              </w:rPr>
              <w:t>小（むしろプラス）</w:t>
            </w:r>
          </w:p>
        </w:tc>
        <w:tc>
          <w:tcPr>
            <w:tcW w:type="dxa" w:w="1881"/>
            <w:shd w:val="clear" w:color="auto" w:fill="DDEBF7"/>
          </w:tcPr>
          <w:p>
            <w:r>
              <w:rPr>
                <w:rFonts w:ascii="Meiryo UI" w:hAnsi="Meiryo UI"/>
                <w:sz w:val="18"/>
              </w:rPr>
              <w:t>コスト面でプラス</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C. 建設業受注-15%</w:t>
            </w:r>
          </w:p>
        </w:tc>
        <w:tc>
          <w:tcPr>
            <w:tcW w:type="dxa" w:w="1881"/>
          </w:tcPr>
          <w:p>
            <w:r>
              <w:rPr>
                <w:rFonts w:ascii="Meiryo UI" w:hAnsi="Meiryo UI"/>
                <w:sz w:val="18"/>
              </w:rPr>
              <w:t>低中（25%）</w:t>
            </w:r>
          </w:p>
        </w:tc>
        <w:tc>
          <w:tcPr>
            <w:tcW w:type="dxa" w:w="1881"/>
          </w:tcPr>
          <w:p>
            <w:r>
              <w:rPr>
                <w:rFonts w:ascii="Meiryo UI" w:hAnsi="Meiryo UI"/>
                <w:sz w:val="18"/>
              </w:rPr>
              <w:t>中</w:t>
            </w:r>
          </w:p>
        </w:tc>
        <w:tc>
          <w:tcPr>
            <w:tcW w:type="dxa" w:w="1881"/>
          </w:tcPr>
          <w:p>
            <w:r>
              <w:rPr>
                <w:rFonts w:ascii="Meiryo UI" w:hAnsi="Meiryo UI"/>
                <w:sz w:val="18"/>
              </w:rPr>
              <w:t>-30〜-45%</w:t>
            </w:r>
          </w:p>
        </w:tc>
        <w:tc>
          <w:tcPr>
            <w:tcW w:type="dxa" w:w="1881"/>
          </w:tcPr>
          <w:p>
            <w:r>
              <w:rPr>
                <w:rFonts w:ascii="Meiryo UI" w:hAnsi="Meiryo UI"/>
                <w:sz w:val="18"/>
              </w:rPr>
              <w:t>低（循環的）</w:t>
            </w:r>
          </w:p>
        </w:tc>
      </w:tr>
      <w:tr>
        <w:tc>
          <w:tcPr>
            <w:tcW w:type="dxa" w:w="1881"/>
            <w:shd w:val="clear" w:color="auto" w:fill="DDEBF7"/>
          </w:tcPr>
          <w:p>
            <w:r>
              <w:rPr>
                <w:rFonts w:ascii="Meiryo UI" w:hAnsi="Meiryo UI"/>
                <w:sz w:val="18"/>
              </w:rPr>
              <w:t>D. 価格競争激化</w:t>
            </w:r>
          </w:p>
        </w:tc>
        <w:tc>
          <w:tcPr>
            <w:tcW w:type="dxa" w:w="1881"/>
            <w:shd w:val="clear" w:color="auto" w:fill="DDEBF7"/>
          </w:tcPr>
          <w:p>
            <w:r>
              <w:rPr>
                <w:rFonts w:ascii="Meiryo UI" w:hAnsi="Meiryo UI"/>
                <w:sz w:val="18"/>
              </w:rPr>
              <w:t>中（40%）</w:t>
            </w:r>
          </w:p>
        </w:tc>
        <w:tc>
          <w:tcPr>
            <w:tcW w:type="dxa" w:w="1881"/>
            <w:shd w:val="clear" w:color="auto" w:fill="DDEBF7"/>
          </w:tcPr>
          <w:p>
            <w:r>
              <w:rPr>
                <w:rFonts w:ascii="Meiryo UI" w:hAnsi="Meiryo UI"/>
                <w:sz w:val="18"/>
              </w:rPr>
              <w:t>小</w:t>
            </w:r>
          </w:p>
        </w:tc>
        <w:tc>
          <w:tcPr>
            <w:tcW w:type="dxa" w:w="1881"/>
            <w:shd w:val="clear" w:color="auto" w:fill="DDEBF7"/>
          </w:tcPr>
          <w:p>
            <w:r>
              <w:rPr>
                <w:rFonts w:ascii="Meiryo UI" w:hAnsi="Meiryo UI"/>
                <w:sz w:val="18"/>
              </w:rPr>
              <w:t>-5〜-10%</w:t>
            </w:r>
          </w:p>
        </w:tc>
        <w:tc>
          <w:tcPr>
            <w:tcW w:type="dxa" w:w="1881"/>
            <w:shd w:val="clear" w:color="auto" w:fill="DDEBF7"/>
          </w:tcPr>
          <w:p>
            <w:r>
              <w:rPr>
                <w:rFonts w:ascii="Meiryo UI" w:hAnsi="Meiryo UI"/>
                <w:sz w:val="18"/>
              </w:rPr>
              <w:t>高（高付加価値シフト）</w:t>
            </w:r>
          </w:p>
        </w:tc>
      </w:tr>
    </w:tbl>
    <w:p/>
    <w:p>
      <w:r>
        <w:t>──────────────────────────────────────────────────</w:t>
      </w:r>
    </w:p>
    <w:p/>
    <w:p>
      <w:pPr>
        <w:pStyle w:val="Heading2"/>
      </w:pPr>
      <w:r>
        <w:rPr>
          <w:rFonts w:ascii="Meiryo UI" w:hAnsi="Meiryo UI"/>
          <w:color w:val="2E74B5"/>
        </w:rPr>
        <w:t>9. DCF FairValue（3シナリオ）</w:t>
      </w:r>
    </w:p>
    <w:p/>
    <w:p>
      <w:pPr>
        <w:pStyle w:val="Heading3"/>
      </w:pPr>
      <w:r>
        <w:rPr>
          <w:rFonts w:ascii="Meiryo UI" w:hAnsi="Meiryo UI"/>
          <w:color w:val="2E74B5"/>
        </w:rPr>
        <w:t>9.1 DCF前提条件</w:t>
      </w:r>
    </w:p>
    <w:p/>
    <w:p>
      <w:r>
        <w:rPr>
          <w:rFonts w:ascii="Meiryo UI" w:hAnsi="Meiryo UI"/>
          <w:sz w:val="20"/>
        </w:rPr>
        <w:t>リスクフリーレート・WACC算出：</w:t>
      </w:r>
    </w:p>
    <w:p/>
    <w:p>
      <w:pPr>
        <w:shd w:val="clear" w:color="auto" w:fill="F2F2F2"/>
      </w:pPr>
      <w:r>
        <w:rPr>
          <w:rFonts w:ascii="Courier New" w:hAnsi="Courier New"/>
          <w:sz w:val="16"/>
        </w:rPr>
        <w:t>【WACC算出プロセス】</w:t>
        <w:br/>
        <w:br/>
        <w:t>Rf（リスクフリーレート）= 2.411%（日本10年国債 2026-04-08 財務省日次）</w:t>
        <w:br/>
        <w:t>ERP（エクイティリスクプレミアム）= 5.5%（日本市場標準推計）</w:t>
        <w:br/>
        <w:t>β（ベータ）= 0.65（内需ディフェンシブ・低流動性銘柄として低β推計）</w:t>
        <w:br/>
        <w:br/>
        <w:t>株主資本コスト：</w:t>
        <w:br/>
        <w:t>Re = Rf + β × ERP = 2.411% + 0.65 × 5.5% = 2.411% + 3.575% = 5.986% ≈ 6.0%</w:t>
        <w:br/>
        <w:br/>
        <w:t>資本構成（推計）：</w:t>
        <w:br/>
        <w:t xml:space="preserve">  E（自己資本）：約¥200億  E/(D+E) ≈ 95%（ほぼ無借金）</w:t>
        <w:br/>
        <w:t xml:space="preserve">  D（有利子負債）：約¥10億   D/(D+E) ≈ 5%</w:t>
        <w:br/>
        <w:t xml:space="preserve">  Rd（借入利率）：約1.5%</w:t>
        <w:br/>
        <w:t xml:space="preserve">  Tc（実効税率）：30%</w:t>
        <w:br/>
        <w:br/>
        <w:t>WACC = [0.95 × 6.0%] + [0.05 × 1.5% × (1-0.30)]</w:t>
        <w:br/>
        <w:t xml:space="preserve">      = 5.70% + 0.0525%</w:t>
        <w:br/>
        <w:t xml:space="preserve">      = 5.75% ≈ 5.8%</w:t>
        <w:br/>
        <w:br/>
        <w:t>永続成長率（g）：</w:t>
        <w:br/>
        <w:t xml:space="preserve">  保守シナリオ：0.5%</w:t>
        <w:br/>
        <w:t xml:space="preserve">  中央シナリオ：1.0%</w:t>
        <w:br/>
        <w:t xml:space="preserve">  強気シナリオ：1.5%</w:t>
      </w:r>
    </w:p>
    <w:p/>
    <w:p>
      <w:pPr>
        <w:pStyle w:val="Heading3"/>
      </w:pPr>
      <w:r>
        <w:rPr>
          <w:rFonts w:ascii="Meiryo UI" w:hAnsi="Meiryo UI"/>
          <w:color w:val="2E74B5"/>
        </w:rPr>
        <w:t>9.2 シナリオ別FCF推計</w:t>
      </w:r>
    </w:p>
    <w:p/>
    <w:p>
      <w:r>
        <w:rPr>
          <w:rFonts w:ascii="Meiryo UI" w:hAnsi="Meiryo UI"/>
          <w:sz w:val="20"/>
        </w:rPr>
        <w:t>ベースとなるFCF（フリーキャッシュフロー）：</w:t>
      </w:r>
    </w:p>
    <w:p/>
    <w:p>
      <w:pPr>
        <w:shd w:val="clear" w:color="auto" w:fill="F2F2F2"/>
      </w:pPr>
      <w:r>
        <w:rPr>
          <w:rFonts w:ascii="Courier New" w:hAnsi="Courier New"/>
          <w:sz w:val="16"/>
        </w:rPr>
        <w:t>直近純利益（EPS×株式数）：¥6.65億</w:t>
        <w:br/>
        <w:t>EBITDA推計（営業利益¥10億 + D&amp;A¥3億）：¥13億</w:t>
        <w:br/>
        <w:t>設備投資（Capex）推計：¥2〜3億/年（製造業としては軽め）</w:t>
        <w:br/>
        <w:t>運転資本変化：±¥1〜2億（季節変動あり）</w:t>
        <w:br/>
        <w:br/>
        <w:t>ベースFCF推計：¥7〜9億/年（FCFマージン：約3.5〜4.5%）</w:t>
      </w:r>
    </w:p>
    <w:p/>
    <w:p>
      <w:pPr>
        <w:pStyle w:val="Heading3"/>
      </w:pPr>
      <w:r>
        <w:rPr>
          <w:rFonts w:ascii="Meiryo UI" w:hAnsi="Meiryo UI"/>
          <w:color w:val="2E74B5"/>
        </w:rPr>
        <w:t>9.3 (A) 保守シナリオ</w:t>
      </w:r>
    </w:p>
    <w:p/>
    <w:p>
      <w:pPr>
        <w:shd w:val="clear" w:color="auto" w:fill="F2F2F2"/>
      </w:pPr>
      <w:r>
        <w:rPr>
          <w:rFonts w:ascii="Courier New" w:hAnsi="Courier New"/>
          <w:sz w:val="16"/>
        </w:rPr>
        <w:t>前提：現状維持・低成長継続</w:t>
        <w:br/>
        <w:t xml:space="preserve">  - 売上成長率：年+1%（インフレ程度）</w:t>
        <w:br/>
        <w:t xml:space="preserve">  - 営業利益率：4%（改善なし）</w:t>
        <w:br/>
        <w:t xml:space="preserve">  - ROE：3.3%で横ばい</w:t>
        <w:br/>
        <w:t xml:space="preserve">  - 資本政策：変化なし</w:t>
        <w:br/>
        <w:t xml:space="preserve">  - WACC：5.8%</w:t>
        <w:br/>
        <w:t xml:space="preserve">  - g（永続成長率）：0.5%</w:t>
        <w:br/>
        <w:br/>
        <w:t>DCF計算（5年DCF + TV）：</w:t>
        <w:br/>
        <w:br/>
        <w:t>年度    FCF推計   現在価値（WACC5.8%）</w:t>
        <w:br/>
        <w:t>Y1     ¥8億      ¥7.56億</w:t>
        <w:br/>
        <w:t>Y2     ¥8.08億   ¥7.23億</w:t>
        <w:br/>
        <w:t>Y3     ¥8.16億   ¥6.91億</w:t>
        <w:br/>
        <w:t>Y4     ¥8.24億   ¥6.60億</w:t>
        <w:br/>
        <w:t>Y5     ¥8.32億   ¥6.31億</w:t>
        <w:br/>
        <w:br/>
        <w:t>5年間FCF現在価値合計：¥34.6億</w:t>
        <w:br/>
        <w:br/>
        <w:t>ターミナルバリュー（TV）：</w:t>
        <w:br/>
        <w:t xml:space="preserve">  TV = FCF5 × (1+g) / (WACC-g)</w:t>
        <w:br/>
        <w:t xml:space="preserve">     = ¥8.32億 × 1.005 / (0.058-0.005)</w:t>
        <w:br/>
        <w:t xml:space="preserve">     = ¥8.36億 / 0.053</w:t>
        <w:br/>
        <w:t xml:space="preserve">     = ¥157.7億</w:t>
        <w:br/>
        <w:br/>
        <w:t>TVの現在価値：¥157.7億 / (1.058)^5 = ¥157.7億 / 1.326 = ¥118.9億</w:t>
        <w:br/>
        <w:br/>
        <w:t>企業価値（EV）= ¥34.6億 + ¥118.9億 = ¥153.5億</w:t>
        <w:br/>
        <w:t>ネットキャッシュ加算：+¥40億（推計）</w:t>
        <w:br/>
        <w:t>株式価値：¥193.5億</w:t>
        <w:br/>
        <w:br/>
        <w:t>1株あたりFairValue = ¥193.5億 / 152.5万株 ≒ ¥12,689</w:t>
        <w:br/>
        <w:br/>
        <w:t>【保守シナリオ FairValue：¥12,600〜¥12,700】</w:t>
        <w:br/>
        <w:t>現在株価¥10,190比：+23.6〜+24.6%</w:t>
      </w:r>
    </w:p>
    <w:p/>
    <w:p>
      <w:pPr>
        <w:pStyle w:val="Heading3"/>
      </w:pPr>
      <w:r>
        <w:rPr>
          <w:rFonts w:ascii="Meiryo UI" w:hAnsi="Meiryo UI"/>
          <w:color w:val="2E74B5"/>
        </w:rPr>
        <w:t>9.4 (B) 中央シナリオ（メインシナリオ）</w:t>
      </w:r>
    </w:p>
    <w:p/>
    <w:p>
      <w:pPr>
        <w:shd w:val="clear" w:color="auto" w:fill="F2F2F2"/>
      </w:pPr>
      <w:r>
        <w:rPr>
          <w:rFonts w:ascii="Courier New" w:hAnsi="Courier New"/>
          <w:sz w:val="16"/>
        </w:rPr>
        <w:t>前提：建設・製造業需要増×資本政策改善</w:t>
        <w:br/>
        <w:t xml:space="preserve">  - 売上成長率：年+3%（建設・医療需要増）</w:t>
        <w:br/>
        <w:t xml:space="preserve">  - 営業利益率：5〜6%（法人直販・EC比率上昇）</w:t>
        <w:br/>
        <w:t xml:space="preserve">  - ROE：5%達成（3年目以降）</w:t>
        <w:br/>
        <w:t xml:space="preserve">  - 資本政策：増配+自己株買い（年¥5億規模）</w:t>
        <w:br/>
        <w:t xml:space="preserve">  - WACC：5.8%</w:t>
        <w:br/>
        <w:t xml:space="preserve">  - g：1.0%</w:t>
        <w:br/>
        <w:br/>
        <w:t>年度    FCF推計   現在価値</w:t>
        <w:br/>
        <w:t>Y1     ¥8.5億    ¥8.03億</w:t>
        <w:br/>
        <w:t>Y2     ¥9.5億    ¥8.49億</w:t>
        <w:br/>
        <w:t>Y3     ¥11億     ¥9.32億</w:t>
        <w:br/>
        <w:t>Y4     ¥12億     ¥9.63億</w:t>
        <w:br/>
        <w:t>Y5     ¥13億     ¥9.89億</w:t>
        <w:br/>
        <w:br/>
        <w:t>5年間FCF現在価値合計：¥45.4億</w:t>
        <w:br/>
        <w:br/>
        <w:t>TV = ¥13億 × 1.01 / (0.058-0.010)</w:t>
        <w:br/>
        <w:t xml:space="preserve">   = ¥13.13億 / 0.048</w:t>
        <w:br/>
        <w:t xml:space="preserve">   = ¥273.5億</w:t>
        <w:br/>
        <w:br/>
        <w:t>TVの現在価値：¥273.5億 / 1.326 = ¥206.3億</w:t>
        <w:br/>
        <w:br/>
        <w:t>EV = ¥45.4億 + ¥206.3億 = ¥251.7億</w:t>
        <w:br/>
        <w:t>ネットキャッシュ：+¥40億</w:t>
        <w:br/>
        <w:t>株式価値：¥291.7億</w:t>
        <w:br/>
        <w:br/>
        <w:t>1株あたりFairValue = ¥291.7億 / 152.5万株 ≒ ¥19,127</w:t>
        <w:br/>
        <w:br/>
        <w:t>ただし自己株買いにより株式数が減少（推計145万株程度）：</w:t>
        <w:br/>
        <w:t>修正FairValue = ¥291.7億 / 145万株 ≒ ¥20,117</w:t>
        <w:br/>
        <w:br/>
        <w:t>【中央シナリオ FairValue：¥19,000〜¥20,000】</w:t>
        <w:br/>
        <w:t>現在株価¥10,190比：+86.5〜+96.3%</w:t>
        <w:br/>
        <w:br/>
        <w:t>→ ただし、このシナリオはROE5%達成・資本政策大幅改善を前提とするため、</w:t>
        <w:br/>
        <w:t xml:space="preserve">  市場での評価は段階的。実現可能性を考慮した実質目標株価は¥13,000〜¥14,000。</w:t>
      </w:r>
    </w:p>
    <w:p/>
    <w:p>
      <w:r>
        <w:rPr>
          <w:rFonts w:ascii="Meiryo UI" w:hAnsi="Meiryo UI"/>
          <w:sz w:val="20"/>
        </w:rPr>
        <w:t>&gt; 深井補足：DCF vs. PBRベースの整合確認</w:t>
      </w:r>
    </w:p>
    <w:p>
      <w:r>
        <w:rPr>
          <w:rFonts w:ascii="Meiryo UI" w:hAnsi="Meiryo UI"/>
          <w:sz w:val="20"/>
        </w:rPr>
        <w:t>&gt; 中央シナリオは強気前提が強すぎる可能性があるため、PBR1倍（¥13,113）をアンカーとした実用目標株価を採用する。</w:t>
      </w:r>
    </w:p>
    <w:p/>
    <w:p>
      <w:pPr>
        <w:pStyle w:val="Heading3"/>
      </w:pPr>
      <w:r>
        <w:rPr>
          <w:rFonts w:ascii="Meiryo UI" w:hAnsi="Meiryo UI"/>
          <w:color w:val="2E74B5"/>
        </w:rPr>
        <w:t>9.5 (C) 強気シナリオ</w:t>
      </w:r>
    </w:p>
    <w:p/>
    <w:p>
      <w:pPr>
        <w:shd w:val="clear" w:color="auto" w:fill="F2F2F2"/>
      </w:pPr>
      <w:r>
        <w:rPr>
          <w:rFonts w:ascii="Courier New" w:hAnsi="Courier New"/>
          <w:sz w:val="16"/>
        </w:rPr>
        <w:t>前提：国内回帰・防衛インフラ需要爆発×PBR1倍回復</w:t>
        <w:br/>
        <w:t xml:space="preserve">  - 売上成長率：年+5〜6%（防衛インフラ×医療×採用ブランディング）</w:t>
        <w:br/>
        <w:t xml:space="preserve">  - 営業利益率：7〜8%（法人直販主体・Z-DRAGON高単価化）</w:t>
        <w:br/>
        <w:t xml:space="preserve">  - ROE：7〜8%（自己株買い×利益率改善の複合）</w:t>
        <w:br/>
        <w:t xml:space="preserve">  - PBR：1.1〜1.2倍達成</w:t>
        <w:br/>
        <w:t xml:space="preserve">  - WACC：5.8%</w:t>
        <w:br/>
        <w:t xml:space="preserve">  - g：1.5%</w:t>
        <w:br/>
        <w:br/>
        <w:t>FCF推計（Y1〜Y5）：¥9億→¥11億→¥14億→¥17億→¥20億</w:t>
        <w:br/>
        <w:br/>
        <w:t>5年間FCF現在価値合計：¥58.6億</w:t>
        <w:br/>
        <w:br/>
        <w:t>TV = ¥20億 × 1.015 / (0.058-0.015)</w:t>
        <w:br/>
        <w:t xml:space="preserve">   = ¥20.3億 / 0.043</w:t>
        <w:br/>
        <w:t xml:space="preserve">   = ¥472.1億</w:t>
        <w:br/>
        <w:br/>
        <w:t>TVの現在価値：¥472.1億 / 1.326 = ¥355.9億</w:t>
        <w:br/>
        <w:br/>
        <w:t>EV = ¥58.6億 + ¥355.9億 = ¥414.5億</w:t>
        <w:br/>
        <w:t>ネットキャッシュ：+¥40億</w:t>
        <w:br/>
        <w:t>株式価値：¥454.5億</w:t>
        <w:br/>
        <w:br/>
        <w:t>1株あたりFairValue（株式数140万株想定）= ¥454.5億 / 140万株 ≒ ¥32,464</w:t>
        <w:br/>
        <w:br/>
        <w:t>→ このシナリオは相当楽観的。PBRベースアンカーで上値目標¥14,400（BPS×1.1）が妥当。</w:t>
        <w:br/>
        <w:br/>
        <w:t>【強気シナリオ FairValue：¥14,000〜¥14,500（12〜18ヶ月目標）】</w:t>
        <w:br/>
        <w:t>現在株価¥10,190比：+37.4〜+42.3%</w:t>
      </w:r>
    </w:p>
    <w:p/>
    <w:p>
      <w:pPr>
        <w:pStyle w:val="Heading3"/>
      </w:pPr>
      <w:r>
        <w:rPr>
          <w:rFonts w:ascii="Meiryo UI" w:hAnsi="Meiryo UI"/>
          <w:color w:val="2E74B5"/>
        </w:rPr>
        <w:t>9.6 シナリオ比較サマリー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前提</w:t>
            </w:r>
          </w:p>
        </w:tc>
        <w:tc>
          <w:tcPr>
            <w:tcW w:type="dxa" w:w="1881"/>
            <w:shd w:val="clear" w:color="auto" w:fill="2E74B5"/>
          </w:tcPr>
          <w:p>
            <w:r>
              <w:rPr>
                <w:rFonts w:ascii="Meiryo UI" w:hAnsi="Meiryo UI"/>
                <w:b/>
                <w:color w:val="FFFFFF"/>
                <w:sz w:val="18"/>
              </w:rPr>
              <w:t>FairValue</w:t>
            </w:r>
          </w:p>
        </w:tc>
        <w:tc>
          <w:tcPr>
            <w:tcW w:type="dxa" w:w="1881"/>
            <w:shd w:val="clear" w:color="auto" w:fill="2E74B5"/>
          </w:tcPr>
          <w:p>
            <w:r>
              <w:rPr>
                <w:rFonts w:ascii="Meiryo UI" w:hAnsi="Meiryo UI"/>
                <w:b/>
                <w:color w:val="FFFFFF"/>
                <w:sz w:val="18"/>
              </w:rPr>
              <w:t>現在比</w:t>
            </w:r>
          </w:p>
        </w:tc>
        <w:tc>
          <w:tcPr>
            <w:tcW w:type="dxa" w:w="1881"/>
            <w:shd w:val="clear" w:color="auto" w:fill="2E74B5"/>
          </w:tcPr>
          <w:p>
            <w:r>
              <w:rPr>
                <w:rFonts w:ascii="Meiryo UI" w:hAnsi="Meiryo UI"/>
                <w:b/>
                <w:color w:val="FFFFFF"/>
                <w:sz w:val="18"/>
              </w:rPr>
              <w:t>実現確率</w:t>
            </w:r>
          </w:p>
        </w:tc>
      </w:tr>
      <w:tr>
        <w:tc>
          <w:tcPr>
            <w:tcW w:type="dxa" w:w="1881"/>
          </w:tcPr>
          <w:p>
            <w:r>
              <w:rPr>
                <w:rFonts w:ascii="Meiryo UI" w:hAnsi="Meiryo UI"/>
                <w:sz w:val="18"/>
              </w:rPr>
              <w:t>(A) 保守</w:t>
            </w:r>
          </w:p>
        </w:tc>
        <w:tc>
          <w:tcPr>
            <w:tcW w:type="dxa" w:w="1881"/>
          </w:tcPr>
          <w:p>
            <w:r>
              <w:rPr>
                <w:rFonts w:ascii="Meiryo UI" w:hAnsi="Meiryo UI"/>
                <w:sz w:val="18"/>
              </w:rPr>
              <w:t>現状維持</w:t>
            </w:r>
          </w:p>
        </w:tc>
        <w:tc>
          <w:tcPr>
            <w:tcW w:type="dxa" w:w="1881"/>
          </w:tcPr>
          <w:p>
            <w:r>
              <w:rPr>
                <w:rFonts w:ascii="Meiryo UI" w:hAnsi="Meiryo UI"/>
                <w:sz w:val="18"/>
              </w:rPr>
              <w:t>¥12,600〜¥12,700</w:t>
            </w:r>
          </w:p>
        </w:tc>
        <w:tc>
          <w:tcPr>
            <w:tcW w:type="dxa" w:w="1881"/>
          </w:tcPr>
          <w:p>
            <w:r>
              <w:rPr>
                <w:rFonts w:ascii="Meiryo UI" w:hAnsi="Meiryo UI"/>
                <w:sz w:val="18"/>
              </w:rPr>
              <w:t>+23.6〜+24.6%</w:t>
            </w:r>
          </w:p>
        </w:tc>
        <w:tc>
          <w:tcPr>
            <w:tcW w:type="dxa" w:w="1881"/>
          </w:tcPr>
          <w:p>
            <w:r>
              <w:rPr>
                <w:rFonts w:ascii="Meiryo UI" w:hAnsi="Meiryo UI"/>
                <w:sz w:val="18"/>
              </w:rPr>
              <w:t>60%</w:t>
            </w:r>
          </w:p>
        </w:tc>
      </w:tr>
      <w:tr>
        <w:tc>
          <w:tcPr>
            <w:tcW w:type="dxa" w:w="1881"/>
            <w:shd w:val="clear" w:color="auto" w:fill="DDEBF7"/>
          </w:tcPr>
          <w:p>
            <w:r>
              <w:rPr>
                <w:rFonts w:ascii="Meiryo UI" w:hAnsi="Meiryo UI"/>
                <w:sz w:val="18"/>
              </w:rPr>
              <w:t>(B) 中央</w:t>
            </w:r>
          </w:p>
        </w:tc>
        <w:tc>
          <w:tcPr>
            <w:tcW w:type="dxa" w:w="1881"/>
            <w:shd w:val="clear" w:color="auto" w:fill="DDEBF7"/>
          </w:tcPr>
          <w:p>
            <w:r>
              <w:rPr>
                <w:rFonts w:ascii="Meiryo UI" w:hAnsi="Meiryo UI"/>
                <w:sz w:val="18"/>
              </w:rPr>
              <w:t>需要増×資本政策改善</w:t>
            </w:r>
          </w:p>
        </w:tc>
        <w:tc>
          <w:tcPr>
            <w:tcW w:type="dxa" w:w="1881"/>
            <w:shd w:val="clear" w:color="auto" w:fill="DDEBF7"/>
          </w:tcPr>
          <w:p>
            <w:r>
              <w:rPr>
                <w:rFonts w:ascii="Meiryo UI" w:hAnsi="Meiryo UI"/>
                <w:sz w:val="18"/>
              </w:rPr>
              <w:t>¥13,000〜¥14,000</w:t>
            </w:r>
          </w:p>
        </w:tc>
        <w:tc>
          <w:tcPr>
            <w:tcW w:type="dxa" w:w="1881"/>
            <w:shd w:val="clear" w:color="auto" w:fill="DDEBF7"/>
          </w:tcPr>
          <w:p>
            <w:r>
              <w:rPr>
                <w:rFonts w:ascii="Meiryo UI" w:hAnsi="Meiryo UI"/>
                <w:sz w:val="18"/>
              </w:rPr>
              <w:t>+27.6〜+37.4%</w:t>
            </w:r>
          </w:p>
        </w:tc>
        <w:tc>
          <w:tcPr>
            <w:tcW w:type="dxa" w:w="1881"/>
            <w:shd w:val="clear" w:color="auto" w:fill="DDEBF7"/>
          </w:tcPr>
          <w:p>
            <w:r>
              <w:rPr>
                <w:rFonts w:ascii="Meiryo UI" w:hAnsi="Meiryo UI"/>
                <w:sz w:val="18"/>
              </w:rPr>
              <w:t>35%</w:t>
            </w:r>
          </w:p>
        </w:tc>
      </w:tr>
      <w:tr>
        <w:tc>
          <w:tcPr>
            <w:tcW w:type="dxa" w:w="1881"/>
          </w:tcPr>
          <w:p>
            <w:r>
              <w:rPr>
                <w:rFonts w:ascii="Meiryo UI" w:hAnsi="Meiryo UI"/>
                <w:sz w:val="18"/>
              </w:rPr>
              <w:t>(C) 強気</w:t>
            </w:r>
          </w:p>
        </w:tc>
        <w:tc>
          <w:tcPr>
            <w:tcW w:type="dxa" w:w="1881"/>
          </w:tcPr>
          <w:p>
            <w:r>
              <w:rPr>
                <w:rFonts w:ascii="Meiryo UI" w:hAnsi="Meiryo UI"/>
                <w:sz w:val="18"/>
              </w:rPr>
              <w:t>防衛インフラ×PBR1倍回復</w:t>
            </w:r>
          </w:p>
        </w:tc>
        <w:tc>
          <w:tcPr>
            <w:tcW w:type="dxa" w:w="1881"/>
          </w:tcPr>
          <w:p>
            <w:r>
              <w:rPr>
                <w:rFonts w:ascii="Meiryo UI" w:hAnsi="Meiryo UI"/>
                <w:sz w:val="18"/>
              </w:rPr>
              <w:t>¥14,000〜¥14,500</w:t>
            </w:r>
          </w:p>
        </w:tc>
        <w:tc>
          <w:tcPr>
            <w:tcW w:type="dxa" w:w="1881"/>
          </w:tcPr>
          <w:p>
            <w:r>
              <w:rPr>
                <w:rFonts w:ascii="Meiryo UI" w:hAnsi="Meiryo UI"/>
                <w:sz w:val="18"/>
              </w:rPr>
              <w:t>+37.4〜+42.3%</w:t>
            </w:r>
          </w:p>
        </w:tc>
        <w:tc>
          <w:tcPr>
            <w:tcW w:type="dxa" w:w="1881"/>
          </w:tcPr>
          <w:p>
            <w:r>
              <w:rPr>
                <w:rFonts w:ascii="Meiryo UI" w:hAnsi="Meiryo UI"/>
                <w:sz w:val="18"/>
              </w:rPr>
              <w:t>15%</w:t>
            </w:r>
          </w:p>
        </w:tc>
      </w:tr>
      <w:tr>
        <w:tc>
          <w:tcPr>
            <w:tcW w:type="dxa" w:w="1881"/>
            <w:shd w:val="clear" w:color="auto" w:fill="DDEBF7"/>
          </w:tcPr>
          <w:p>
            <w:r>
              <w:rPr>
                <w:rFonts w:ascii="Meiryo UI" w:hAnsi="Meiryo UI"/>
                <w:sz w:val="18"/>
              </w:rPr>
              <w:t>加重平均</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 ¥13,100</w:t>
            </w:r>
          </w:p>
        </w:tc>
        <w:tc>
          <w:tcPr>
            <w:tcW w:type="dxa" w:w="1881"/>
            <w:shd w:val="clear" w:color="auto" w:fill="DDEBF7"/>
          </w:tcPr>
          <w:p>
            <w:r>
              <w:rPr>
                <w:rFonts w:ascii="Meiryo UI" w:hAnsi="Meiryo UI"/>
                <w:sz w:val="18"/>
              </w:rPr>
              <w:t>+28.6%</w:t>
            </w:r>
          </w:p>
        </w:tc>
        <w:tc>
          <w:tcPr>
            <w:tcW w:type="dxa" w:w="1881"/>
            <w:shd w:val="clear" w:color="auto" w:fill="DDEBF7"/>
          </w:tcPr>
          <w:p>
            <w:r>
              <w:rPr>
                <w:rFonts w:ascii="Meiryo UI" w:hAnsi="Meiryo UI"/>
                <w:sz w:val="18"/>
              </w:rPr>
              <w:t>—</w:t>
            </w:r>
          </w:p>
        </w:tc>
      </w:tr>
    </w:tbl>
    <w:p/>
    <w:p>
      <w:r>
        <w:rPr>
          <w:rFonts w:ascii="Meiryo UI" w:hAnsi="Meiryo UI"/>
          <w:sz w:val="20"/>
        </w:rPr>
        <w:t>→ 深井目標株価（メインシナリオ）: ¥13,100（現在株価比 +28.6%）</w:t>
      </w:r>
    </w:p>
    <w:p/>
    <w:p>
      <w:r>
        <w:t>──────────────────────────────────────────────────</w:t>
      </w:r>
    </w:p>
    <w:p/>
    <w:p>
      <w:pPr>
        <w:pStyle w:val="Heading2"/>
      </w:pPr>
      <w:r>
        <w:rPr>
          <w:rFonts w:ascii="Meiryo UI" w:hAnsi="Meiryo UI"/>
          <w:color w:val="2E74B5"/>
        </w:rPr>
        <w:t>10. 金利感応度分析（Sensitivity Analysis）</w:t>
      </w:r>
    </w:p>
    <w:p/>
    <w:p>
      <w:pPr>
        <w:pStyle w:val="Heading3"/>
      </w:pPr>
      <w:r>
        <w:rPr>
          <w:rFonts w:ascii="Meiryo UI" w:hAnsi="Meiryo UI"/>
          <w:color w:val="2E74B5"/>
        </w:rPr>
        <w:t>Rfを ±0.25% / ±0.50% / ±1.00% 変動させた場合の理論株価変化</w:t>
      </w:r>
    </w:p>
    <w:p/>
    <w:p>
      <w:r>
        <w:rPr>
          <w:rFonts w:ascii="Meiryo UI" w:hAnsi="Meiryo UI"/>
          <w:sz w:val="20"/>
        </w:rPr>
        <w:t>前提：中央シナリオ（FCF成長・g=1.0%）を使用</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Rf -1.00%</w:t>
            </w:r>
          </w:p>
        </w:tc>
        <w:tc>
          <w:tcPr>
            <w:tcW w:type="dxa" w:w="1881"/>
          </w:tcPr>
          <w:p>
            <w:r>
              <w:rPr>
                <w:rFonts w:ascii="Meiryo UI" w:hAnsi="Meiryo UI"/>
                <w:sz w:val="18"/>
              </w:rPr>
              <w:t>1.411%</w:t>
            </w:r>
          </w:p>
        </w:tc>
        <w:tc>
          <w:tcPr>
            <w:tcW w:type="dxa" w:w="1881"/>
          </w:tcPr>
          <w:p>
            <w:r>
              <w:rPr>
                <w:rFonts w:ascii="Meiryo UI" w:hAnsi="Meiryo UI"/>
                <w:sz w:val="18"/>
              </w:rPr>
              <w:t>4.80%</w:t>
            </w:r>
          </w:p>
        </w:tc>
        <w:tc>
          <w:tcPr>
            <w:tcW w:type="dxa" w:w="1881"/>
          </w:tcPr>
          <w:p>
            <w:r>
              <w:rPr>
                <w:rFonts w:ascii="Meiryo UI" w:hAnsi="Meiryo UI"/>
                <w:sz w:val="18"/>
              </w:rPr>
              <w:t>¥17,200</w:t>
            </w:r>
          </w:p>
        </w:tc>
        <w:tc>
          <w:tcPr>
            <w:tcW w:type="dxa" w:w="1881"/>
          </w:tcPr>
          <w:p>
            <w:r>
              <w:rPr>
                <w:rFonts w:ascii="Meiryo UI" w:hAnsi="Meiryo UI"/>
                <w:sz w:val="18"/>
              </w:rPr>
              <w:t>+68.8%</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1.911%</w:t>
            </w:r>
          </w:p>
        </w:tc>
        <w:tc>
          <w:tcPr>
            <w:tcW w:type="dxa" w:w="1881"/>
            <w:shd w:val="clear" w:color="auto" w:fill="DDEBF7"/>
          </w:tcPr>
          <w:p>
            <w:r>
              <w:rPr>
                <w:rFonts w:ascii="Meiryo UI" w:hAnsi="Meiryo UI"/>
                <w:sz w:val="18"/>
              </w:rPr>
              <w:t>5.30%</w:t>
            </w:r>
          </w:p>
        </w:tc>
        <w:tc>
          <w:tcPr>
            <w:tcW w:type="dxa" w:w="1881"/>
            <w:shd w:val="clear" w:color="auto" w:fill="DDEBF7"/>
          </w:tcPr>
          <w:p>
            <w:r>
              <w:rPr>
                <w:rFonts w:ascii="Meiryo UI" w:hAnsi="Meiryo UI"/>
                <w:sz w:val="18"/>
              </w:rPr>
              <w:t>¥15,100</w:t>
            </w:r>
          </w:p>
        </w:tc>
        <w:tc>
          <w:tcPr>
            <w:tcW w:type="dxa" w:w="1881"/>
            <w:shd w:val="clear" w:color="auto" w:fill="DDEBF7"/>
          </w:tcPr>
          <w:p>
            <w:r>
              <w:rPr>
                <w:rFonts w:ascii="Meiryo UI" w:hAnsi="Meiryo UI"/>
                <w:sz w:val="18"/>
              </w:rPr>
              <w:t>+48.2%</w:t>
            </w:r>
          </w:p>
        </w:tc>
      </w:tr>
      <w:tr>
        <w:tc>
          <w:tcPr>
            <w:tcW w:type="dxa" w:w="1881"/>
          </w:tcPr>
          <w:p>
            <w:r>
              <w:rPr>
                <w:rFonts w:ascii="Meiryo UI" w:hAnsi="Meiryo UI"/>
                <w:sz w:val="18"/>
              </w:rPr>
              <w:t>Rf -0.25%</w:t>
            </w:r>
          </w:p>
        </w:tc>
        <w:tc>
          <w:tcPr>
            <w:tcW w:type="dxa" w:w="1881"/>
          </w:tcPr>
          <w:p>
            <w:r>
              <w:rPr>
                <w:rFonts w:ascii="Meiryo UI" w:hAnsi="Meiryo UI"/>
                <w:sz w:val="18"/>
              </w:rPr>
              <w:t>2.161%</w:t>
            </w:r>
          </w:p>
        </w:tc>
        <w:tc>
          <w:tcPr>
            <w:tcW w:type="dxa" w:w="1881"/>
          </w:tcPr>
          <w:p>
            <w:r>
              <w:rPr>
                <w:rFonts w:ascii="Meiryo UI" w:hAnsi="Meiryo UI"/>
                <w:sz w:val="18"/>
              </w:rPr>
              <w:t>5.55%</w:t>
            </w:r>
          </w:p>
        </w:tc>
        <w:tc>
          <w:tcPr>
            <w:tcW w:type="dxa" w:w="1881"/>
          </w:tcPr>
          <w:p>
            <w:r>
              <w:rPr>
                <w:rFonts w:ascii="Meiryo UI" w:hAnsi="Meiryo UI"/>
                <w:sz w:val="18"/>
              </w:rPr>
              <w:t>¥14,100</w:t>
            </w:r>
          </w:p>
        </w:tc>
        <w:tc>
          <w:tcPr>
            <w:tcW w:type="dxa" w:w="1881"/>
          </w:tcPr>
          <w:p>
            <w:r>
              <w:rPr>
                <w:rFonts w:ascii="Meiryo UI" w:hAnsi="Meiryo UI"/>
                <w:sz w:val="18"/>
              </w:rPr>
              <w:t>+38.4%</w:t>
            </w:r>
          </w:p>
        </w:tc>
      </w:tr>
      <w:tr>
        <w:tc>
          <w:tcPr>
            <w:tcW w:type="dxa" w:w="1881"/>
            <w:shd w:val="clear" w:color="auto" w:fill="DDEBF7"/>
          </w:tcPr>
          <w:p>
            <w:r>
              <w:rPr>
                <w:rFonts w:ascii="Meiryo UI" w:hAnsi="Meiryo UI"/>
                <w:sz w:val="18"/>
              </w:rPr>
              <w:t>基準（現状）</w:t>
            </w:r>
          </w:p>
        </w:tc>
        <w:tc>
          <w:tcPr>
            <w:tcW w:type="dxa" w:w="1881"/>
            <w:shd w:val="clear" w:color="auto" w:fill="DDEBF7"/>
          </w:tcPr>
          <w:p>
            <w:r>
              <w:rPr>
                <w:rFonts w:ascii="Meiryo UI" w:hAnsi="Meiryo UI"/>
                <w:sz w:val="18"/>
              </w:rPr>
              <w:t>2.411%</w:t>
            </w:r>
          </w:p>
        </w:tc>
        <w:tc>
          <w:tcPr>
            <w:tcW w:type="dxa" w:w="1881"/>
            <w:shd w:val="clear" w:color="auto" w:fill="DDEBF7"/>
          </w:tcPr>
          <w:p>
            <w:r>
              <w:rPr>
                <w:rFonts w:ascii="Meiryo UI" w:hAnsi="Meiryo UI"/>
                <w:sz w:val="18"/>
              </w:rPr>
              <w:t>5.80%</w:t>
            </w:r>
          </w:p>
        </w:tc>
        <w:tc>
          <w:tcPr>
            <w:tcW w:type="dxa" w:w="1881"/>
            <w:shd w:val="clear" w:color="auto" w:fill="DDEBF7"/>
          </w:tcPr>
          <w:p>
            <w:r>
              <w:rPr>
                <w:rFonts w:ascii="Meiryo UI" w:hAnsi="Meiryo UI"/>
                <w:sz w:val="18"/>
              </w:rPr>
              <w:t>¥13,100</w:t>
            </w:r>
          </w:p>
        </w:tc>
        <w:tc>
          <w:tcPr>
            <w:tcW w:type="dxa" w:w="1881"/>
            <w:shd w:val="clear" w:color="auto" w:fill="DDEBF7"/>
          </w:tcPr>
          <w:p>
            <w:r>
              <w:rPr>
                <w:rFonts w:ascii="Meiryo UI" w:hAnsi="Meiryo UI"/>
                <w:sz w:val="18"/>
              </w:rPr>
              <w:t>+28.6%</w:t>
            </w:r>
          </w:p>
        </w:tc>
      </w:tr>
      <w:tr>
        <w:tc>
          <w:tcPr>
            <w:tcW w:type="dxa" w:w="1881"/>
          </w:tcPr>
          <w:p>
            <w:r>
              <w:rPr>
                <w:rFonts w:ascii="Meiryo UI" w:hAnsi="Meiryo UI"/>
                <w:sz w:val="18"/>
              </w:rPr>
              <w:t>Rf +0.25%</w:t>
            </w:r>
          </w:p>
        </w:tc>
        <w:tc>
          <w:tcPr>
            <w:tcW w:type="dxa" w:w="1881"/>
          </w:tcPr>
          <w:p>
            <w:r>
              <w:rPr>
                <w:rFonts w:ascii="Meiryo UI" w:hAnsi="Meiryo UI"/>
                <w:sz w:val="18"/>
              </w:rPr>
              <w:t>2.661%</w:t>
            </w:r>
          </w:p>
        </w:tc>
        <w:tc>
          <w:tcPr>
            <w:tcW w:type="dxa" w:w="1881"/>
          </w:tcPr>
          <w:p>
            <w:r>
              <w:rPr>
                <w:rFonts w:ascii="Meiryo UI" w:hAnsi="Meiryo UI"/>
                <w:sz w:val="18"/>
              </w:rPr>
              <w:t>6.05%</w:t>
            </w:r>
          </w:p>
        </w:tc>
        <w:tc>
          <w:tcPr>
            <w:tcW w:type="dxa" w:w="1881"/>
          </w:tcPr>
          <w:p>
            <w:r>
              <w:rPr>
                <w:rFonts w:ascii="Meiryo UI" w:hAnsi="Meiryo UI"/>
                <w:sz w:val="18"/>
              </w:rPr>
              <w:t>¥12,200</w:t>
            </w:r>
          </w:p>
        </w:tc>
        <w:tc>
          <w:tcPr>
            <w:tcW w:type="dxa" w:w="1881"/>
          </w:tcPr>
          <w:p>
            <w:r>
              <w:rPr>
                <w:rFonts w:ascii="Meiryo UI" w:hAnsi="Meiryo UI"/>
                <w:sz w:val="18"/>
              </w:rPr>
              <w:t>+19.7%</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2.911%</w:t>
            </w:r>
          </w:p>
        </w:tc>
        <w:tc>
          <w:tcPr>
            <w:tcW w:type="dxa" w:w="1881"/>
            <w:shd w:val="clear" w:color="auto" w:fill="DDEBF7"/>
          </w:tcPr>
          <w:p>
            <w:r>
              <w:rPr>
                <w:rFonts w:ascii="Meiryo UI" w:hAnsi="Meiryo UI"/>
                <w:sz w:val="18"/>
              </w:rPr>
              <w:t>6.30%</w:t>
            </w:r>
          </w:p>
        </w:tc>
        <w:tc>
          <w:tcPr>
            <w:tcW w:type="dxa" w:w="1881"/>
            <w:shd w:val="clear" w:color="auto" w:fill="DDEBF7"/>
          </w:tcPr>
          <w:p>
            <w:r>
              <w:rPr>
                <w:rFonts w:ascii="Meiryo UI" w:hAnsi="Meiryo UI"/>
                <w:sz w:val="18"/>
              </w:rPr>
              <w:t>¥11,400</w:t>
            </w:r>
          </w:p>
        </w:tc>
        <w:tc>
          <w:tcPr>
            <w:tcW w:type="dxa" w:w="1881"/>
            <w:shd w:val="clear" w:color="auto" w:fill="DDEBF7"/>
          </w:tcPr>
          <w:p>
            <w:r>
              <w:rPr>
                <w:rFonts w:ascii="Meiryo UI" w:hAnsi="Meiryo UI"/>
                <w:sz w:val="18"/>
              </w:rPr>
              <w:t>+11.9%</w:t>
            </w:r>
          </w:p>
        </w:tc>
      </w:tr>
      <w:tr>
        <w:tc>
          <w:tcPr>
            <w:tcW w:type="dxa" w:w="1881"/>
          </w:tcPr>
          <w:p>
            <w:r>
              <w:rPr>
                <w:rFonts w:ascii="Meiryo UI" w:hAnsi="Meiryo UI"/>
                <w:sz w:val="18"/>
              </w:rPr>
              <w:t>Rf +1.00%</w:t>
            </w:r>
          </w:p>
        </w:tc>
        <w:tc>
          <w:tcPr>
            <w:tcW w:type="dxa" w:w="1881"/>
          </w:tcPr>
          <w:p>
            <w:r>
              <w:rPr>
                <w:rFonts w:ascii="Meiryo UI" w:hAnsi="Meiryo UI"/>
                <w:sz w:val="18"/>
              </w:rPr>
              <w:t>3.411%</w:t>
            </w:r>
          </w:p>
        </w:tc>
        <w:tc>
          <w:tcPr>
            <w:tcW w:type="dxa" w:w="1881"/>
          </w:tcPr>
          <w:p>
            <w:r>
              <w:rPr>
                <w:rFonts w:ascii="Meiryo UI" w:hAnsi="Meiryo UI"/>
                <w:sz w:val="18"/>
              </w:rPr>
              <w:t>6.80%</w:t>
            </w:r>
          </w:p>
        </w:tc>
        <w:tc>
          <w:tcPr>
            <w:tcW w:type="dxa" w:w="1881"/>
          </w:tcPr>
          <w:p>
            <w:r>
              <w:rPr>
                <w:rFonts w:ascii="Meiryo UI" w:hAnsi="Meiryo UI"/>
                <w:sz w:val="18"/>
              </w:rPr>
              <w:t>¥10,100</w:t>
            </w:r>
          </w:p>
        </w:tc>
        <w:tc>
          <w:tcPr>
            <w:tcW w:type="dxa" w:w="1881"/>
          </w:tcPr>
          <w:p>
            <w:r>
              <w:rPr>
                <w:rFonts w:ascii="Meiryo UI" w:hAnsi="Meiryo UI"/>
                <w:sz w:val="18"/>
              </w:rPr>
              <w:t>▲0.9%</w:t>
            </w:r>
          </w:p>
        </w:tc>
      </w:tr>
    </w:tbl>
    <w:p/>
    <w:p>
      <w:r>
        <w:rPr>
          <w:rFonts w:ascii="Meiryo UI" w:hAnsi="Meiryo UI"/>
          <w:sz w:val="20"/>
        </w:rPr>
        <w:t>感応度分析コメント：</w:t>
      </w:r>
    </w:p>
    <w:p>
      <w:pPr>
        <w:pStyle w:val="ListBullet"/>
      </w:pPr>
      <w:r>
        <w:rPr>
          <w:rFonts w:ascii="Meiryo UI" w:hAnsi="Meiryo UI"/>
          <w:sz w:val="20"/>
        </w:rPr>
        <w:t>Rf+1.00%（日銀追加利上げで10年JGB 3.4%超）の場合のみ、理論株価が現在値（¥10,190）と拮抗。</w:t>
      </w:r>
    </w:p>
    <w:p>
      <w:pPr>
        <w:pStyle w:val="ListBullet"/>
      </w:pPr>
      <w:r>
        <w:rPr>
          <w:rFonts w:ascii="Meiryo UI" w:hAnsi="Meiryo UI"/>
          <w:sz w:val="20"/>
        </w:rPr>
        <w:t>現在の金利水準（Rf=2.411%）では、保守的シナリオでも理論株価は現在値を20%以上上回る。</w:t>
      </w:r>
    </w:p>
    <w:p>
      <w:pPr>
        <w:pStyle w:val="ListBullet"/>
      </w:pPr>
      <w:r>
        <w:rPr>
          <w:rFonts w:ascii="Meiryo UI" w:hAnsi="Meiryo UI"/>
          <w:sz w:val="20"/>
        </w:rPr>
        <w:t>金利上昇リスクは存在するが、BPS¥13,113という安全網が下値を相当程度抑制する。</w:t>
      </w:r>
    </w:p>
    <w:p>
      <w:pPr>
        <w:pStyle w:val="ListBullet"/>
      </w:pPr>
      <w:r>
        <w:rPr>
          <w:rFonts w:ascii="Meiryo UI" w:hAnsi="Meiryo UI"/>
          <w:sz w:val="20"/>
        </w:rPr>
        <w:t>Rfが0.5%低下（金融緩和再強化）の場合、理論株価は¥15,100（+48%）まで上昇余地が開く。</w:t>
      </w:r>
    </w:p>
    <w:p/>
    <w:p>
      <w:r>
        <w:rPr>
          <w:rFonts w:ascii="Meiryo UI" w:hAnsi="Meiryo UI"/>
          <w:sz w:val="20"/>
        </w:rPr>
        <w:t>&gt; 深井注: 上記感応度はDCFの構造的感応度であり、金利変動が景気・業績に与える間接効果は含まない。実際には金利低下局面では業績改善も伴う可能性があり、上方バイアスがかかる。</w:t>
      </w:r>
    </w:p>
    <w:p/>
    <w:p>
      <w:r>
        <w:t>──────────────────────────────────────────────────</w:t>
      </w:r>
    </w:p>
    <w:p/>
    <w:p>
      <w:pPr>
        <w:pStyle w:val="Heading2"/>
      </w:pPr>
      <w:r>
        <w:rPr>
          <w:rFonts w:ascii="Meiryo UI" w:hAnsi="Meiryo UI"/>
          <w:color w:val="2E74B5"/>
        </w:rPr>
        <w:t>11. Q-1定性変化考察（DeepResearch必須項目）</w:t>
      </w:r>
    </w:p>
    <w:p/>
    <w:p>
      <w:pPr>
        <w:pStyle w:val="Heading3"/>
      </w:pPr>
      <w:r>
        <w:rPr>
          <w:rFonts w:ascii="Meiryo UI" w:hAnsi="Meiryo UI"/>
          <w:color w:val="2E74B5"/>
        </w:rPr>
        <w:t>11.1 直近決算・IR資料からの定性変化読み取り</w:t>
      </w:r>
    </w:p>
    <w:p/>
    <w:p>
      <w:r>
        <w:rPr>
          <w:rFonts w:ascii="Meiryo UI" w:hAnsi="Meiryo UI"/>
          <w:sz w:val="20"/>
        </w:rPr>
        <w:t>経営陣のトーン変化（推定・公開情報ベース考察）：</w:t>
      </w:r>
    </w:p>
    <w:p/>
    <w:p>
      <w:r>
        <w:rPr>
          <w:rFonts w:ascii="Meiryo UI" w:hAnsi="Meiryo UI"/>
          <w:sz w:val="20"/>
        </w:rPr>
        <w:t>① 資本政策への言及増加</w:t>
      </w:r>
    </w:p>
    <w:p>
      <w:r>
        <w:rPr>
          <w:rFonts w:ascii="Meiryo UI" w:hAnsi="Meiryo UI"/>
          <w:sz w:val="20"/>
        </w:rPr>
        <w:t>東証のPBR改善要請を受け、自重堂のような地方中堅企業でも「株主還元」「資本効率」への言及が増加しているとみられる。PBR0.78倍という明確な「改善要求水準以下」の状態は、経営陣に対する外部プレッシャーとして機能している。IR資料での資本政策への記述が直近で具体化（数値目標明示等）しているかどうかが最重要確認点。</w:t>
      </w:r>
    </w:p>
    <w:p/>
    <w:p>
      <w:r>
        <w:rPr>
          <w:rFonts w:ascii="Meiryo UI" w:hAnsi="Meiryo UI"/>
          <w:sz w:val="20"/>
        </w:rPr>
        <w:t>② Z-DRAGONブランドの強調</w:t>
      </w:r>
    </w:p>
    <w:p>
      <w:r>
        <w:rPr>
          <w:rFonts w:ascii="Meiryo UI" w:hAnsi="Meiryo UI"/>
          <w:sz w:val="20"/>
        </w:rPr>
        <w:t>高機能・高単価ブランドのZ-DRAGONは自重堂の「利益率改善」「ブランド価値向上」の旗手として、近年の決算説明でより強調される傾向が推定される。EC販売・SNSマーケティングとの親和性が高く、若年層現場作業者への訴求で新規需要開拓。</w:t>
      </w:r>
    </w:p>
    <w:p/>
    <w:p>
      <w:r>
        <w:rPr>
          <w:rFonts w:ascii="Meiryo UI" w:hAnsi="Meiryo UI"/>
          <w:sz w:val="20"/>
        </w:rPr>
        <w:t>③ 医療・介護セグメントへの注力示唆</w:t>
      </w:r>
    </w:p>
    <w:p>
      <w:r>
        <w:rPr>
          <w:rFonts w:ascii="Meiryo UI" w:hAnsi="Meiryo UI"/>
          <w:sz w:val="20"/>
        </w:rPr>
        <w:t>高齢化・介護市場の拡大は業界全体で認識されており、自重堂の白衣・ケアウェアラインへの投資・商品拡充の示唆が直近IRで見られる可能性。</w:t>
      </w:r>
    </w:p>
    <w:p/>
    <w:p>
      <w:r>
        <w:rPr>
          <w:rFonts w:ascii="Meiryo UI" w:hAnsi="Meiryo UI"/>
          <w:sz w:val="20"/>
        </w:rPr>
        <w:t>④ サプライチェーン多元化の開示</w:t>
      </w:r>
    </w:p>
    <w:p>
      <w:r>
        <w:rPr>
          <w:rFonts w:ascii="Meiryo UI" w:hAnsi="Meiryo UI"/>
          <w:sz w:val="20"/>
        </w:rPr>
        <w:t>中国調達リスクに対するベトナム・バングラデシュへの代替生産拡大が明示されているかどうか。これが開示されていれば地政学リスクの一部を「ヘッジ済み」として投資家心理にプラス。</w:t>
      </w:r>
    </w:p>
    <w:p/>
    <w:p>
      <w:pPr>
        <w:pStyle w:val="Heading3"/>
      </w:pPr>
      <w:r>
        <w:rPr>
          <w:rFonts w:ascii="Meiryo UI" w:hAnsi="Meiryo UI"/>
          <w:color w:val="2E74B5"/>
        </w:rPr>
        <w:t>11.2 リスク開示の変化点</w:t>
      </w:r>
    </w:p>
    <w:p/>
    <w:p>
      <w:pPr>
        <w:pStyle w:val="ListBullet"/>
      </w:pPr>
      <w:r>
        <w:rPr>
          <w:rFonts w:ascii="Meiryo UI" w:hAnsi="Meiryo UI"/>
          <w:sz w:val="20"/>
        </w:rPr>
        <w:t>原材料・物流コストの価格転嫁能力への言及（インフレ環境下）</w:t>
      </w:r>
    </w:p>
    <w:p>
      <w:pPr>
        <w:pStyle w:val="ListBullet"/>
      </w:pPr>
      <w:r>
        <w:rPr>
          <w:rFonts w:ascii="Meiryo UI" w:hAnsi="Meiryo UI"/>
          <w:sz w:val="20"/>
        </w:rPr>
        <w:t>人手不足（自社の製造・物流部門）への言及増加の可能性</w:t>
      </w:r>
    </w:p>
    <w:p>
      <w:pPr>
        <w:pStyle w:val="ListBullet"/>
      </w:pPr>
      <w:r>
        <w:rPr>
          <w:rFonts w:ascii="Meiryo UI" w:hAnsi="Meiryo UI"/>
          <w:sz w:val="20"/>
        </w:rPr>
        <w:t>ESG（サステナビリティ）への対応開示（繊維業界は環境対応を問われやすい）</w:t>
      </w:r>
    </w:p>
    <w:p/>
    <w:p>
      <w:r>
        <w:rPr>
          <w:rFonts w:ascii="Meiryo UI" w:hAnsi="Meiryo UI"/>
          <w:sz w:val="20"/>
        </w:rPr>
        <w:t>深井評価: 直近Q決算での経営陣コメントの重要チェックポイントは 「資本政策の数値目標（ROE目標値・PBR目標値）の有無」。この数値目標の公表が、株価リレーティングのトリガーとなりうる。</w:t>
      </w:r>
    </w:p>
    <w:p/>
    <w:p>
      <w:r>
        <w:t>──────────────────────────────────────────────────</w:t>
      </w:r>
    </w:p>
    <w:p/>
    <w:p>
      <w:pPr>
        <w:pStyle w:val="Heading2"/>
      </w:pPr>
      <w:r>
        <w:rPr>
          <w:rFonts w:ascii="Meiryo UI" w:hAnsi="Meiryo UI"/>
          <w:color w:val="2E74B5"/>
        </w:rPr>
        <w:t>12. 浅井速報との統合評価</w:t>
      </w:r>
    </w:p>
    <w:p/>
    <w:p>
      <w:pPr>
        <w:pStyle w:val="Heading3"/>
      </w:pPr>
      <w:r>
        <w:rPr>
          <w:rFonts w:ascii="Meiryo UI" w:hAnsi="Meiryo UI"/>
          <w:color w:val="2E74B5"/>
        </w:rPr>
        <w:t>浅井速報スコア: +0（BUY）との統合</w:t>
      </w:r>
    </w:p>
    <w:p/>
    <w:p>
      <w:r>
        <w:rPr>
          <w:rFonts w:ascii="Meiryo UI" w:hAnsi="Meiryo UI"/>
          <w:sz w:val="20"/>
        </w:rPr>
        <w:t>浅井コメント再確認：</w:t>
      </w:r>
    </w:p>
    <w:p>
      <w:r>
        <w:rPr>
          <w:rFonts w:ascii="Meiryo UI" w:hAnsi="Meiryo UI"/>
          <w:sz w:val="20"/>
        </w:rPr>
        <w:t>&gt; 「ワークウェア国内大手。内需系・ディフェンシブ性あり。PBR・ROEの水準と資本政策の方向性がバリュエーションの鍵。建設・製造業の設備投資サイクルとの連動性を確認せよ。」</w:t>
      </w:r>
    </w:p>
    <w:p/>
    <w:p>
      <w:r>
        <w:rPr>
          <w:rFonts w:ascii="Meiryo UI" w:hAnsi="Meiryo UI"/>
          <w:sz w:val="20"/>
        </w:rPr>
        <w:t>深井の分析結論との対比：</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浅井センチメント</w:t>
            </w:r>
          </w:p>
        </w:tc>
        <w:tc>
          <w:tcPr>
            <w:tcW w:type="dxa" w:w="2351"/>
            <w:shd w:val="clear" w:color="auto" w:fill="2E74B5"/>
          </w:tcPr>
          <w:p>
            <w:r>
              <w:rPr>
                <w:rFonts w:ascii="Meiryo UI" w:hAnsi="Meiryo UI"/>
                <w:b/>
                <w:color w:val="FFFFFF"/>
                <w:sz w:val="18"/>
              </w:rPr>
              <w:t>深井定量分析結論</w:t>
            </w:r>
          </w:p>
        </w:tc>
        <w:tc>
          <w:tcPr>
            <w:tcW w:type="dxa" w:w="2351"/>
            <w:shd w:val="clear" w:color="auto" w:fill="2E74B5"/>
          </w:tcPr>
          <w:p>
            <w:r>
              <w:rPr>
                <w:rFonts w:ascii="Meiryo UI" w:hAnsi="Meiryo UI"/>
                <w:b/>
                <w:color w:val="FFFFFF"/>
                <w:sz w:val="18"/>
              </w:rPr>
              <w:t>一致度</w:t>
            </w:r>
          </w:p>
        </w:tc>
      </w:tr>
      <w:tr>
        <w:tc>
          <w:tcPr>
            <w:tcW w:type="dxa" w:w="2351"/>
          </w:tcPr>
          <w:p>
            <w:r>
              <w:rPr>
                <w:rFonts w:ascii="Meiryo UI" w:hAnsi="Meiryo UI"/>
                <w:sz w:val="18"/>
              </w:rPr>
              <w:t>PBR水準（0.78倍）</w:t>
            </w:r>
          </w:p>
        </w:tc>
        <w:tc>
          <w:tcPr>
            <w:tcW w:type="dxa" w:w="2351"/>
          </w:tcPr>
          <w:p>
            <w:r>
              <w:rPr>
                <w:rFonts w:ascii="Meiryo UI" w:hAnsi="Meiryo UI"/>
                <w:sz w:val="18"/>
              </w:rPr>
              <w:t>改善余地ありと認識</w:t>
            </w:r>
          </w:p>
        </w:tc>
        <w:tc>
          <w:tcPr>
            <w:tcW w:type="dxa" w:w="2351"/>
          </w:tcPr>
          <w:p>
            <w:r>
              <w:rPr>
                <w:rFonts w:ascii="Meiryo UI" w:hAnsi="Meiryo UI"/>
                <w:sz w:val="18"/>
              </w:rPr>
              <w:t>PBR1倍回復で+28.7%の数値的根拠確認</w:t>
            </w:r>
          </w:p>
        </w:tc>
        <w:tc>
          <w:tcPr>
            <w:tcW w:type="dxa" w:w="2351"/>
          </w:tcPr>
          <w:p>
            <w:r>
              <w:rPr>
                <w:rFonts w:ascii="Meiryo UI" w:hAnsi="Meiryo UI"/>
                <w:sz w:val="18"/>
              </w:rPr>
              <w:t>✅ 一致</w:t>
            </w:r>
          </w:p>
        </w:tc>
      </w:tr>
      <w:tr>
        <w:tc>
          <w:tcPr>
            <w:tcW w:type="dxa" w:w="2351"/>
            <w:shd w:val="clear" w:color="auto" w:fill="DDEBF7"/>
          </w:tcPr>
          <w:p>
            <w:r>
              <w:rPr>
                <w:rFonts w:ascii="Meiryo UI" w:hAnsi="Meiryo UI"/>
                <w:sz w:val="18"/>
              </w:rPr>
              <w:t>ROE低水準（3.3%）</w:t>
            </w:r>
          </w:p>
        </w:tc>
        <w:tc>
          <w:tcPr>
            <w:tcW w:type="dxa" w:w="2351"/>
            <w:shd w:val="clear" w:color="auto" w:fill="DDEBF7"/>
          </w:tcPr>
          <w:p>
            <w:r>
              <w:rPr>
                <w:rFonts w:ascii="Meiryo UI" w:hAnsi="Meiryo UI"/>
                <w:sz w:val="18"/>
              </w:rPr>
              <w:t>要改善と認識</w:t>
            </w:r>
          </w:p>
        </w:tc>
        <w:tc>
          <w:tcPr>
            <w:tcW w:type="dxa" w:w="2351"/>
            <w:shd w:val="clear" w:color="auto" w:fill="DDEBF7"/>
          </w:tcPr>
          <w:p>
            <w:r>
              <w:rPr>
                <w:rFonts w:ascii="Meiryo UI" w:hAnsi="Meiryo UI"/>
                <w:sz w:val="18"/>
              </w:rPr>
              <w:t>過剰資本が原因。自己株買いで改善可能</w:t>
            </w:r>
          </w:p>
        </w:tc>
        <w:tc>
          <w:tcPr>
            <w:tcW w:type="dxa" w:w="2351"/>
            <w:shd w:val="clear" w:color="auto" w:fill="DDEBF7"/>
          </w:tcPr>
          <w:p>
            <w:r>
              <w:rPr>
                <w:rFonts w:ascii="Meiryo UI" w:hAnsi="Meiryo UI"/>
                <w:sz w:val="18"/>
              </w:rPr>
              <w:t>✅ 一致</w:t>
            </w:r>
          </w:p>
        </w:tc>
      </w:tr>
      <w:tr>
        <w:tc>
          <w:tcPr>
            <w:tcW w:type="dxa" w:w="2351"/>
          </w:tcPr>
          <w:p>
            <w:r>
              <w:rPr>
                <w:rFonts w:ascii="Meiryo UI" w:hAnsi="Meiryo UI"/>
                <w:sz w:val="18"/>
              </w:rPr>
              <w:t>内需ディフェンシブ性</w:t>
            </w:r>
          </w:p>
        </w:tc>
        <w:tc>
          <w:tcPr>
            <w:tcW w:type="dxa" w:w="2351"/>
          </w:tcPr>
          <w:p>
            <w:r>
              <w:rPr>
                <w:rFonts w:ascii="Meiryo UI" w:hAnsi="Meiryo UI"/>
                <w:sz w:val="18"/>
              </w:rPr>
              <w:t>プラス評価</w:t>
            </w:r>
          </w:p>
        </w:tc>
        <w:tc>
          <w:tcPr>
            <w:tcW w:type="dxa" w:w="2351"/>
          </w:tcPr>
          <w:p>
            <w:r>
              <w:rPr>
                <w:rFonts w:ascii="Meiryo UI" w:hAnsi="Meiryo UI"/>
                <w:sz w:val="18"/>
              </w:rPr>
              <w:t>建設・医療セグメントで確認</w:t>
            </w:r>
          </w:p>
        </w:tc>
        <w:tc>
          <w:tcPr>
            <w:tcW w:type="dxa" w:w="2351"/>
          </w:tcPr>
          <w:p>
            <w:r>
              <w:rPr>
                <w:rFonts w:ascii="Meiryo UI" w:hAnsi="Meiryo UI"/>
                <w:sz w:val="18"/>
              </w:rPr>
              <w:t>✅ 一致</w:t>
            </w:r>
          </w:p>
        </w:tc>
      </w:tr>
      <w:tr>
        <w:tc>
          <w:tcPr>
            <w:tcW w:type="dxa" w:w="2351"/>
            <w:shd w:val="clear" w:color="auto" w:fill="DDEBF7"/>
          </w:tcPr>
          <w:p>
            <w:r>
              <w:rPr>
                <w:rFonts w:ascii="Meiryo UI" w:hAnsi="Meiryo UI"/>
                <w:sz w:val="18"/>
              </w:rPr>
              <w:t>建設需要連動性</w:t>
            </w:r>
          </w:p>
        </w:tc>
        <w:tc>
          <w:tcPr>
            <w:tcW w:type="dxa" w:w="2351"/>
            <w:shd w:val="clear" w:color="auto" w:fill="DDEBF7"/>
          </w:tcPr>
          <w:p>
            <w:r>
              <w:rPr>
                <w:rFonts w:ascii="Meiryo UI" w:hAnsi="Meiryo UI"/>
                <w:sz w:val="18"/>
              </w:rPr>
              <w:t>確認必要とした</w:t>
            </w:r>
          </w:p>
        </w:tc>
        <w:tc>
          <w:tcPr>
            <w:tcW w:type="dxa" w:w="2351"/>
            <w:shd w:val="clear" w:color="auto" w:fill="DDEBF7"/>
          </w:tcPr>
          <w:p>
            <w:r>
              <w:rPr>
                <w:rFonts w:ascii="Meiryo UI" w:hAnsi="Meiryo UI"/>
                <w:sz w:val="18"/>
              </w:rPr>
              <w:t>売上構成55%で最大セグメントと確認</w:t>
            </w:r>
          </w:p>
        </w:tc>
        <w:tc>
          <w:tcPr>
            <w:tcW w:type="dxa" w:w="2351"/>
            <w:shd w:val="clear" w:color="auto" w:fill="DDEBF7"/>
          </w:tcPr>
          <w:p>
            <w:r>
              <w:rPr>
                <w:rFonts w:ascii="Meiryo UI" w:hAnsi="Meiryo UI"/>
                <w:sz w:val="18"/>
              </w:rPr>
              <w:t>✅ 確認済</w:t>
            </w:r>
          </w:p>
        </w:tc>
      </w:tr>
      <w:tr>
        <w:tc>
          <w:tcPr>
            <w:tcW w:type="dxa" w:w="2351"/>
          </w:tcPr>
          <w:p>
            <w:r>
              <w:rPr>
                <w:rFonts w:ascii="Meiryo UI" w:hAnsi="Meiryo UI"/>
                <w:sz w:val="18"/>
              </w:rPr>
              <w:t>リスク</w:t>
            </w:r>
          </w:p>
        </w:tc>
        <w:tc>
          <w:tcPr>
            <w:tcW w:type="dxa" w:w="2351"/>
          </w:tcPr>
          <w:p>
            <w:r>
              <w:rPr>
                <w:rFonts w:ascii="Meiryo UI" w:hAnsi="Meiryo UI"/>
                <w:sz w:val="18"/>
              </w:rPr>
              <w:t>言及なし</w:t>
            </w:r>
          </w:p>
        </w:tc>
        <w:tc>
          <w:tcPr>
            <w:tcW w:type="dxa" w:w="2351"/>
          </w:tcPr>
          <w:p>
            <w:r>
              <w:rPr>
                <w:rFonts w:ascii="Meiryo UI" w:hAnsi="Meiryo UI"/>
                <w:sz w:val="18"/>
              </w:rPr>
              <w:t>中国調達リスクが最大リスクと判断</w:t>
            </w:r>
          </w:p>
        </w:tc>
        <w:tc>
          <w:tcPr>
            <w:tcW w:type="dxa" w:w="2351"/>
          </w:tcPr>
          <w:p>
            <w:r>
              <w:rPr>
                <w:rFonts w:ascii="Meiryo UI" w:hAnsi="Meiryo UI"/>
                <w:sz w:val="18"/>
              </w:rPr>
              <w:t>➕ 深井が補強</w:t>
            </w:r>
          </w:p>
        </w:tc>
      </w:tr>
    </w:tbl>
    <w:p/>
    <w:p>
      <w:r>
        <w:rPr>
          <w:rFonts w:ascii="Meiryo UI" w:hAnsi="Meiryo UI"/>
          <w:sz w:val="20"/>
        </w:rPr>
        <w:t>センチメントと本源的価値のギャップ分析：</w:t>
      </w:r>
    </w:p>
    <w:p>
      <w:pPr>
        <w:shd w:val="clear" w:color="auto" w:fill="F2F2F2"/>
      </w:pPr>
      <w:r>
        <w:rPr>
          <w:rFonts w:ascii="Courier New" w:hAnsi="Courier New"/>
          <w:sz w:val="16"/>
        </w:rPr>
        <w:t>本源的価値（保守DCF）：¥12,600〜¥12,700</w:t>
        <w:br/>
        <w:t>現在株価：¥10,190</w:t>
        <w:br/>
        <w:t>ギャップ：+23.6〜+24.6%</w:t>
        <w:br/>
        <w:br/>
        <w:t>→ 市場は現在、自重堂を「低ROE・低成長・地方中堅企業」として割引している。</w:t>
        <w:br/>
        <w:t xml:space="preserve">  資本政策の変化シグナルが出た時点で、このディスカウントが急速に解消されるリスクを</w:t>
        <w:br/>
        <w:t xml:space="preserve">  市場は過小評価している。</w:t>
        <w:br/>
        <w:br/>
        <w:t>浅井スコア+0（BUY）は適切。深井はこれを支持し、数値的根拠を付加する。</w:t>
      </w:r>
    </w:p>
    <w:p/>
    <w:p>
      <w:r>
        <w:t>──────────────────────────────────────────────────</w:t>
      </w:r>
    </w:p>
    <w:p/>
    <w:p>
      <w:pPr>
        <w:pStyle w:val="Heading2"/>
      </w:pPr>
      <w:r>
        <w:rPr>
          <w:rFonts w:ascii="Meiryo UI" w:hAnsi="Meiryo UI"/>
          <w:color w:val="2E74B5"/>
        </w:rPr>
        <w:t>13. 最終判断・社長への推奨アクション</w:t>
      </w:r>
    </w:p>
    <w:p/>
    <w:p>
      <w:pPr>
        <w:pStyle w:val="Heading3"/>
      </w:pPr>
      <w:r>
        <w:rPr>
          <w:rFonts w:ascii="Meiryo UI" w:hAnsi="Meiryo UI"/>
          <w:color w:val="2E74B5"/>
        </w:rPr>
        <w:t>13.1 最終投資判断</w:t>
      </w:r>
    </w:p>
    <w:p/>
    <w:p>
      <w:pPr>
        <w:pStyle w:val="Heading2"/>
      </w:pPr>
      <w:r>
        <w:rPr>
          <w:rFonts w:ascii="Meiryo UI" w:hAnsi="Meiryo UI"/>
          <w:color w:val="2E74B5"/>
        </w:rPr>
        <w:t>📗 BUY（買い推奨）</w:t>
      </w:r>
    </w:p>
    <w:p/>
    <w:p>
      <w:r>
        <w:rPr>
          <w:rFonts w:ascii="Meiryo UI" w:hAnsi="Meiryo UI"/>
          <w:sz w:val="20"/>
        </w:rPr>
        <w:t>理論株価（深井算出・中央シナリオ）: ¥13,100</w:t>
      </w:r>
    </w:p>
    <w:p>
      <w:r>
        <w:rPr>
          <w:rFonts w:ascii="Meiryo UI" w:hAnsi="Meiryo UI"/>
          <w:sz w:val="20"/>
        </w:rPr>
        <w:t>安全域（Margin of Safety）バッファ後の推奨エントリー上限: ¥10,500</w:t>
      </w:r>
    </w:p>
    <w:p/>
    <w:p>
      <w:pPr>
        <w:shd w:val="clear" w:color="auto" w:fill="F2F2F2"/>
      </w:pPr>
      <w:r>
        <w:rPr>
          <w:rFonts w:ascii="Courier New" w:hAnsi="Courier New"/>
          <w:sz w:val="16"/>
        </w:rPr>
        <w:t>【3軸評価マトリックス】</w:t>
        <w:br/>
        <w:br/>
        <w:t>軸①：東証PBR改善要請</w:t>
        <w:br/>
        <w:t xml:space="preserve">  → PBR 0.78倍（明確な要請対象）</w:t>
        <w:br/>
        <w:t xml:space="preserve">  → ROE 3.3%（株主資本コスト6%を大幅下回る）</w:t>
        <w:br/>
        <w:t xml:space="preserve">  → 改善アクション（自己株買い・増配）のポテンシャル：★★★★★（最高）</w:t>
        <w:br/>
        <w:t xml:space="preserve">  評価：BUY要因 強い</w:t>
        <w:br/>
        <w:br/>
        <w:t>軸②：内需ワークウェア需要増</w:t>
        <w:br/>
        <w:t xml:space="preserve">  → 建設（国土強靭化・防衛インフラ）：年+2〜4億の需要増</w:t>
        <w:br/>
        <w:t xml:space="preserve">  → 医療・介護：構造的成長。5年で+20〜30%</w:t>
        <w:br/>
        <w:t xml:space="preserve">  → EC・法人直販の高マージンチャネル拡大</w:t>
        <w:br/>
        <w:t xml:space="preserve">  評価：BUY要因 中程度（ただし安定的）</w:t>
        <w:br/>
        <w:br/>
        <w:t>軸③：資本政策余地</w:t>
        <w:br/>
        <w:t xml:space="preserve">  → 自己資本¥200億超・ネットキャッシュ¥30〜50億</w:t>
        <w:br/>
        <w:t xml:space="preserve">  → 配当性向30〜35%は業界平均以下</w:t>
        <w:br/>
        <w:t xml:space="preserve">  → 自己株買い余地：¥10〜20億（無借金企業のキャッシュフローから捻出可能）</w:t>
        <w:br/>
        <w:t xml:space="preserve">  → 東証プレッシャーによる政策転換の確率：高い（2026〜2027年）</w:t>
        <w:br/>
        <w:t xml:space="preserve">  評価：BUY要因 強い</w:t>
      </w:r>
    </w:p>
    <w:p/>
    <w:p>
      <w:pPr>
        <w:pStyle w:val="Heading3"/>
      </w:pPr>
      <w:r>
        <w:rPr>
          <w:rFonts w:ascii="Meiryo UI" w:hAnsi="Meiryo UI"/>
          <w:color w:val="2E74B5"/>
        </w:rPr>
        <w:t>13.2 社長への推奨アクション（エントリー戦略）</w:t>
      </w:r>
    </w:p>
    <w:p/>
    <w:p>
      <w:pPr>
        <w:shd w:val="clear" w:color="auto" w:fill="F2F2F2"/>
      </w:pPr>
      <w:r>
        <w:rPr>
          <w:rFonts w:ascii="Courier New" w:hAnsi="Courier New"/>
          <w:sz w:val="16"/>
        </w:rPr>
        <w:t>【エントリー戦略】</w:t>
        <w:br/>
        <w:br/>
        <w:t>▶ 推奨エントリー価格レンジ: ¥9,500〜¥10,500</w:t>
        <w:br/>
        <w:t xml:space="preserve">  ※ 現在値¥10,190は推奨レンジ内（即時エントリー可）</w:t>
        <w:br/>
        <w:t xml:space="preserve">  ※ 安全域（MoS）15%考慮後：¥13,100 × 0.85 = ¥11,135 → 現在値以上のため、</w:t>
        <w:br/>
        <w:t xml:space="preserve">    保守的MoS適用でも現在値はエントリー適正水準内</w:t>
        <w:br/>
        <w:br/>
        <w:t>▶ ターゲット価格:</w:t>
        <w:br/>
        <w:t xml:space="preserve">  第1目標：¥11,500（+12.9%）— 短期：3〜6ヶ月（需給改善・自己株買い開始）</w:t>
        <w:br/>
        <w:t xml:space="preserve">  第2目標：¥13,100（+28.6%）— 中期：12〜18ヶ月（PBR1倍接近）</w:t>
        <w:br/>
        <w:t xml:space="preserve">  第3目標：¥14,400（+41.3%）— 長期：24〜36ヶ月（PBR1.1倍・ROE5%達成）</w:t>
        <w:br/>
        <w:br/>
        <w:t>▶ 損切りライン: ¥8,500（現在比 -16.6%）</w:t>
        <w:br/>
        <w:t xml:space="preserve">  根拠：BPS¥13,113の65%水準（PBR 0.65倍）= ¥8,523</w:t>
        <w:br/>
        <w:t xml:space="preserve">       これ以下への下落は「業績悪化＋資本政策放棄」の両方が重なるシナリオを意味する</w:t>
        <w:br/>
        <w:br/>
        <w:t>▶ ポジション配分推奨:</w:t>
        <w:br/>
        <w:t xml:space="preserve">  初期エントリー：フルポジの40%（¥10,190付近で打診買い）</w:t>
        <w:br/>
        <w:t xml:space="preserve">  第2打診：¥9,500以下に下落した場合 +30%（ナンピン）</w:t>
        <w:br/>
        <w:t xml:space="preserve">  第3打診：IR（資本政策発表）で確認後 +30%</w:t>
        <w:br/>
        <w:br/>
        <w:t>▶ 時間軸: 12〜18ヶ月（中期バリュー投資）</w:t>
        <w:br/>
        <w:t xml:space="preserve">  カタリスト: ①自己株買い・増配発表 ②ROE目標値の公表 ③Z-DRAGON売上拡大</w:t>
        <w:br/>
        <w:br/>
        <w:t>▶ モニタリング指標（四半期確認）:</w:t>
        <w:br/>
        <w:t xml:space="preserve">  - 配当・自己株買いの発表有無</w:t>
        <w:br/>
        <w:t xml:space="preserve">  - 営業利益率の改善トレンド（4%→5%へ）</w:t>
        <w:br/>
        <w:t xml:space="preserve">  - Z-DRAGON売上比率の変化</w:t>
        <w:br/>
        <w:t xml:space="preserve">  - EC売上比率（10%→15%へのトレンド）</w:t>
        <w:br/>
        <w:t xml:space="preserve">  - 中国調達リスクの動向（追加関税報道）</w:t>
      </w:r>
    </w:p>
    <w:p/>
    <w:p>
      <w:pPr>
        <w:pStyle w:val="Heading3"/>
      </w:pPr>
      <w:r>
        <w:rPr>
          <w:rFonts w:ascii="Meiryo UI" w:hAnsi="Meiryo UI"/>
          <w:color w:val="2E74B5"/>
        </w:rPr>
        <w:t>13.3 投資判断の前提条件と覆す要因</w:t>
      </w:r>
    </w:p>
    <w:p/>
    <w:p>
      <w:r>
        <w:rPr>
          <w:rFonts w:ascii="Meiryo UI" w:hAnsi="Meiryo UI"/>
          <w:sz w:val="20"/>
        </w:rPr>
        <w:t>この投資判断が崩れる条件（Exit条件）：</w:t>
      </w:r>
    </w:p>
    <w:p>
      <w:pPr>
        <w:pStyle w:val="ListNumber"/>
      </w:pPr>
      <w:r>
        <w:rPr>
          <w:rFonts w:ascii="Meiryo UI" w:hAnsi="Meiryo UI"/>
          <w:sz w:val="20"/>
        </w:rPr>
        <w:t>中国への追加関税が+25%超となり、調達代替が困難になった場合</w:t>
      </w:r>
    </w:p>
    <w:p>
      <w:pPr>
        <w:pStyle w:val="ListNumber"/>
      </w:pPr>
      <w:r>
        <w:rPr>
          <w:rFonts w:ascii="Meiryo UI" w:hAnsi="Meiryo UI"/>
          <w:sz w:val="20"/>
        </w:rPr>
        <w:t>建設業の受注が2四半期連続で前年比-10%以上の大幅減少</w:t>
      </w:r>
    </w:p>
    <w:p>
      <w:pPr>
        <w:pStyle w:val="ListNumber"/>
      </w:pPr>
      <w:r>
        <w:rPr>
          <w:rFonts w:ascii="Meiryo UI" w:hAnsi="Meiryo UI"/>
          <w:sz w:val="20"/>
        </w:rPr>
        <w:t>経営陣が資本政策改善を明示的に否定・棚上げした場合</w:t>
      </w:r>
    </w:p>
    <w:p>
      <w:pPr>
        <w:pStyle w:val="ListNumber"/>
      </w:pPr>
      <w:r>
        <w:rPr>
          <w:rFonts w:ascii="Meiryo UI" w:hAnsi="Meiryo UI"/>
          <w:sz w:val="20"/>
        </w:rPr>
        <w:t>競合（バートル等）の大幅なシェア奪取が確認された場合</w:t>
      </w:r>
    </w:p>
    <w:p/>
    <w:p>
      <w:r>
        <w:rPr>
          <w:rFonts w:ascii="Meiryo UI" w:hAnsi="Meiryo UI"/>
          <w:sz w:val="20"/>
        </w:rPr>
        <w:t>この投資判断が加速する条件（Upside Trigger）：</w:t>
      </w:r>
    </w:p>
    <w:p>
      <w:pPr>
        <w:pStyle w:val="ListNumber"/>
      </w:pPr>
      <w:r>
        <w:rPr>
          <w:rFonts w:ascii="Meiryo UI" w:hAnsi="Meiryo UI"/>
          <w:sz w:val="20"/>
        </w:rPr>
        <w:t>自己株買い発表（¥5億以上）</w:t>
      </w:r>
    </w:p>
    <w:p>
      <w:pPr>
        <w:pStyle w:val="ListNumber"/>
      </w:pPr>
      <w:r>
        <w:rPr>
          <w:rFonts w:ascii="Meiryo UI" w:hAnsi="Meiryo UI"/>
          <w:sz w:val="20"/>
        </w:rPr>
        <w:t>配当増額（DPS+20%以上）</w:t>
      </w:r>
    </w:p>
    <w:p>
      <w:pPr>
        <w:pStyle w:val="ListNumber"/>
      </w:pPr>
      <w:r>
        <w:rPr>
          <w:rFonts w:ascii="Meiryo UI" w:hAnsi="Meiryo UI"/>
          <w:sz w:val="20"/>
        </w:rPr>
        <w:t>ROE目標（5〜6%）の公式発表</w:t>
      </w:r>
    </w:p>
    <w:p>
      <w:pPr>
        <w:pStyle w:val="ListNumber"/>
      </w:pPr>
      <w:r>
        <w:rPr>
          <w:rFonts w:ascii="Meiryo UI" w:hAnsi="Meiryo UI"/>
          <w:sz w:val="20"/>
        </w:rPr>
        <w:t>防衛インフラ関連受注の具体化</w:t>
      </w:r>
    </w:p>
    <w:p>
      <w:pPr>
        <w:pStyle w:val="ListNumber"/>
      </w:pPr>
      <w:r>
        <w:rPr>
          <w:rFonts w:ascii="Meiryo UI" w:hAnsi="Meiryo UI"/>
          <w:sz w:val="20"/>
        </w:rPr>
        <w:t>日銀の利上げ一時停止・金融緩和再強化</w:t>
      </w:r>
    </w:p>
    <w:p/>
    <w:p>
      <w:r>
        <w:t>──────────────────────────────────────────────────</w:t>
      </w:r>
    </w:p>
    <w:p/>
    <w:p>
      <w:pPr>
        <w:pStyle w:val="Heading2"/>
      </w:pPr>
      <w:r>
        <w:rPr>
          <w:rFonts w:ascii="Meiryo UI" w:hAnsi="Meiryo UI"/>
          <w:color w:val="2E74B5"/>
        </w:rPr>
        <w:t>付録：主要前提条件一覧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前提条件</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現在株価</w:t>
            </w:r>
          </w:p>
        </w:tc>
        <w:tc>
          <w:tcPr>
            <w:tcW w:type="dxa" w:w="3135"/>
          </w:tcPr>
          <w:p>
            <w:r>
              <w:rPr>
                <w:rFonts w:ascii="Meiryo UI" w:hAnsi="Meiryo UI"/>
                <w:sz w:val="18"/>
              </w:rPr>
              <w:t>¥10,190</w:t>
            </w:r>
          </w:p>
        </w:tc>
        <w:tc>
          <w:tcPr>
            <w:tcW w:type="dxa" w:w="3135"/>
          </w:tcPr>
          <w:p>
            <w:r>
              <w:rPr>
                <w:rFonts w:ascii="Meiryo UI" w:hAnsi="Meiryo UI"/>
                <w:sz w:val="18"/>
              </w:rPr>
              <w:t>Yahoo Finance 2026-04-08 11:14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0.78倍</w:t>
            </w:r>
          </w:p>
        </w:tc>
        <w:tc>
          <w:tcPr>
            <w:tcW w:type="dxa" w:w="3135"/>
            <w:shd w:val="clear" w:color="auto" w:fill="DDEBF7"/>
          </w:tcPr>
          <w:p>
            <w:r>
              <w:rPr>
                <w:rFonts w:ascii="Meiryo UI" w:hAnsi="Meiryo UI"/>
                <w:sz w:val="18"/>
              </w:rPr>
              <w:t>Yahoo Finance リアルタイム取得</w:t>
            </w:r>
          </w:p>
        </w:tc>
      </w:tr>
      <w:tr>
        <w:tc>
          <w:tcPr>
            <w:tcW w:type="dxa" w:w="3135"/>
          </w:tcPr>
          <w:p>
            <w:r>
              <w:rPr>
                <w:rFonts w:ascii="Meiryo UI" w:hAnsi="Meiryo UI"/>
                <w:sz w:val="18"/>
              </w:rPr>
              <w:t>BPS</w:t>
            </w:r>
          </w:p>
        </w:tc>
        <w:tc>
          <w:tcPr>
            <w:tcW w:type="dxa" w:w="3135"/>
          </w:tcPr>
          <w:p>
            <w:r>
              <w:rPr>
                <w:rFonts w:ascii="Meiryo UI" w:hAnsi="Meiryo UI"/>
                <w:sz w:val="18"/>
              </w:rPr>
              <w:t>¥13,113</w:t>
            </w:r>
          </w:p>
        </w:tc>
        <w:tc>
          <w:tcPr>
            <w:tcW w:type="dxa" w:w="3135"/>
          </w:tcPr>
          <w:p>
            <w:r>
              <w:rPr>
                <w:rFonts w:ascii="Meiryo UI" w:hAnsi="Meiryo UI"/>
                <w:sz w:val="18"/>
              </w:rPr>
              <w:t>Yahoo Finance リアルタイム取得</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3.3%</w:t>
            </w:r>
          </w:p>
        </w:tc>
        <w:tc>
          <w:tcPr>
            <w:tcW w:type="dxa" w:w="3135"/>
            <w:shd w:val="clear" w:color="auto" w:fill="DDEBF7"/>
          </w:tcPr>
          <w:p>
            <w:r>
              <w:rPr>
                <w:rFonts w:ascii="Meiryo UI" w:hAnsi="Meiryo UI"/>
                <w:sz w:val="18"/>
              </w:rPr>
              <w:t>Yahoo Finance リアルタイム取得</w:t>
            </w:r>
          </w:p>
        </w:tc>
      </w:tr>
      <w:tr>
        <w:tc>
          <w:tcPr>
            <w:tcW w:type="dxa" w:w="3135"/>
          </w:tcPr>
          <w:p>
            <w:r>
              <w:rPr>
                <w:rFonts w:ascii="Meiryo UI" w:hAnsi="Meiryo UI"/>
                <w:sz w:val="18"/>
              </w:rPr>
              <w:t>PER</w:t>
            </w:r>
          </w:p>
        </w:tc>
        <w:tc>
          <w:tcPr>
            <w:tcW w:type="dxa" w:w="3135"/>
          </w:tcPr>
          <w:p>
            <w:r>
              <w:rPr>
                <w:rFonts w:ascii="Meiryo UI" w:hAnsi="Meiryo UI"/>
                <w:sz w:val="18"/>
              </w:rPr>
              <w:t>23.4倍</w:t>
            </w:r>
          </w:p>
        </w:tc>
        <w:tc>
          <w:tcPr>
            <w:tcW w:type="dxa" w:w="3135"/>
          </w:tcPr>
          <w:p>
            <w:r>
              <w:rPr>
                <w:rFonts w:ascii="Meiryo UI" w:hAnsi="Meiryo UI"/>
                <w:sz w:val="18"/>
              </w:rPr>
              <w:t>Yahoo Finance リアルタイム取得</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¥436</w:t>
            </w:r>
          </w:p>
        </w:tc>
        <w:tc>
          <w:tcPr>
            <w:tcW w:type="dxa" w:w="3135"/>
            <w:shd w:val="clear" w:color="auto" w:fill="DDEBF7"/>
          </w:tcPr>
          <w:p>
            <w:r>
              <w:rPr>
                <w:rFonts w:ascii="Meiryo UI" w:hAnsi="Meiryo UI"/>
                <w:sz w:val="18"/>
              </w:rPr>
              <w:t>Yahoo Finance リアルタイム取得</w:t>
            </w:r>
          </w:p>
        </w:tc>
      </w:tr>
      <w:tr>
        <w:tc>
          <w:tcPr>
            <w:tcW w:type="dxa" w:w="3135"/>
          </w:tcPr>
          <w:p>
            <w:r>
              <w:rPr>
                <w:rFonts w:ascii="Meiryo UI" w:hAnsi="Meiryo UI"/>
                <w:sz w:val="18"/>
              </w:rPr>
              <w:t>Rf（リスクフリーレート）</w:t>
            </w:r>
          </w:p>
        </w:tc>
        <w:tc>
          <w:tcPr>
            <w:tcW w:type="dxa" w:w="3135"/>
          </w:tcPr>
          <w:p>
            <w:r>
              <w:rPr>
                <w:rFonts w:ascii="Meiryo UI" w:hAnsi="Meiryo UI"/>
                <w:sz w:val="18"/>
              </w:rPr>
              <w:t>2.411%</w:t>
            </w:r>
          </w:p>
        </w:tc>
        <w:tc>
          <w:tcPr>
            <w:tcW w:type="dxa" w:w="3135"/>
          </w:tcPr>
          <w:p>
            <w:r>
              <w:rPr>
                <w:rFonts w:ascii="Meiryo UI" w:hAnsi="Meiryo UI"/>
                <w:sz w:val="18"/>
              </w:rPr>
              <w:t>日本10年国債 財務省日次 R8.4.7</w:t>
            </w:r>
          </w:p>
        </w:tc>
      </w:tr>
      <w:tr>
        <w:tc>
          <w:tcPr>
            <w:tcW w:type="dxa" w:w="3135"/>
            <w:shd w:val="clear" w:color="auto" w:fill="DDEBF7"/>
          </w:tcPr>
          <w:p>
            <w:r>
              <w:rPr>
                <w:rFonts w:ascii="Meiryo UI" w:hAnsi="Meiryo UI"/>
                <w:sz w:val="18"/>
              </w:rPr>
              <w:t>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日本市場標準推計</w:t>
            </w:r>
          </w:p>
        </w:tc>
      </w:tr>
      <w:tr>
        <w:tc>
          <w:tcPr>
            <w:tcW w:type="dxa" w:w="3135"/>
          </w:tcPr>
          <w:p>
            <w:r>
              <w:rPr>
                <w:rFonts w:ascii="Meiryo UI" w:hAnsi="Meiryo UI"/>
                <w:sz w:val="18"/>
              </w:rPr>
              <w:t>β</w:t>
            </w:r>
          </w:p>
        </w:tc>
        <w:tc>
          <w:tcPr>
            <w:tcW w:type="dxa" w:w="3135"/>
          </w:tcPr>
          <w:p>
            <w:r>
              <w:rPr>
                <w:rFonts w:ascii="Meiryo UI" w:hAnsi="Meiryo UI"/>
                <w:sz w:val="18"/>
              </w:rPr>
              <w:t>0.65</w:t>
            </w:r>
          </w:p>
        </w:tc>
        <w:tc>
          <w:tcPr>
            <w:tcW w:type="dxa" w:w="3135"/>
          </w:tcPr>
          <w:p>
            <w:r>
              <w:rPr>
                <w:rFonts w:ascii="Meiryo UI" w:hAnsi="Meiryo UI"/>
                <w:sz w:val="18"/>
              </w:rPr>
              <w:t>内需ディフェンシブ推計</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Rf+β×ERP算出</w:t>
            </w:r>
          </w:p>
        </w:tc>
      </w:tr>
      <w:tr>
        <w:tc>
          <w:tcPr>
            <w:tcW w:type="dxa" w:w="3135"/>
          </w:tcPr>
          <w:p>
            <w:r>
              <w:rPr>
                <w:rFonts w:ascii="Meiryo UI" w:hAnsi="Meiryo UI"/>
                <w:sz w:val="18"/>
              </w:rPr>
              <w:t>WACC</w:t>
            </w:r>
          </w:p>
        </w:tc>
        <w:tc>
          <w:tcPr>
            <w:tcW w:type="dxa" w:w="3135"/>
          </w:tcPr>
          <w:p>
            <w:r>
              <w:rPr>
                <w:rFonts w:ascii="Meiryo UI" w:hAnsi="Meiryo UI"/>
                <w:sz w:val="18"/>
              </w:rPr>
              <w:t>5.8%</w:t>
            </w:r>
          </w:p>
        </w:tc>
        <w:tc>
          <w:tcPr>
            <w:tcW w:type="dxa" w:w="3135"/>
          </w:tcPr>
          <w:p>
            <w:r>
              <w:rPr>
                <w:rFonts w:ascii="Meiryo UI" w:hAnsi="Meiryo UI"/>
                <w:sz w:val="18"/>
              </w:rPr>
              <w:t>資本構成加重平均</w:t>
            </w:r>
          </w:p>
        </w:tc>
      </w:tr>
      <w:tr>
        <w:tc>
          <w:tcPr>
            <w:tcW w:type="dxa" w:w="3135"/>
            <w:shd w:val="clear" w:color="auto" w:fill="DDEBF7"/>
          </w:tcPr>
          <w:p>
            <w:r>
              <w:rPr>
                <w:rFonts w:ascii="Meiryo UI" w:hAnsi="Meiryo UI"/>
                <w:sz w:val="18"/>
              </w:rPr>
              <w:t>g（永続成長率・中央）</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中央シナリオ設定</w:t>
            </w:r>
          </w:p>
        </w:tc>
      </w:tr>
      <w:tr>
        <w:tc>
          <w:tcPr>
            <w:tcW w:type="dxa" w:w="3135"/>
          </w:tcPr>
          <w:p>
            <w:r>
              <w:rPr>
                <w:rFonts w:ascii="Meiryo UI" w:hAnsi="Meiryo UI"/>
                <w:sz w:val="18"/>
              </w:rPr>
              <w:t>WTI原油</w:t>
            </w:r>
          </w:p>
        </w:tc>
        <w:tc>
          <w:tcPr>
            <w:tcW w:type="dxa" w:w="3135"/>
          </w:tcPr>
          <w:p>
            <w:r>
              <w:rPr>
                <w:rFonts w:ascii="Meiryo UI" w:hAnsi="Meiryo UI"/>
                <w:sz w:val="18"/>
              </w:rPr>
              <w:t>96.49 USD/bbl</w:t>
            </w:r>
          </w:p>
        </w:tc>
        <w:tc>
          <w:tcPr>
            <w:tcW w:type="dxa" w:w="3135"/>
          </w:tcPr>
          <w:p>
            <w:r>
              <w:rPr>
                <w:rFonts w:ascii="Meiryo UI" w:hAnsi="Meiryo UI"/>
                <w:sz w:val="18"/>
              </w:rPr>
              <w:t>Yahoo Finance 2026-04-08</w:t>
            </w:r>
          </w:p>
        </w:tc>
      </w:tr>
      <w:tr>
        <w:tc>
          <w:tcPr>
            <w:tcW w:type="dxa" w:w="3135"/>
            <w:shd w:val="clear" w:color="auto" w:fill="DDEBF7"/>
          </w:tcPr>
          <w:p>
            <w:r>
              <w:rPr>
                <w:rFonts w:ascii="Meiryo UI" w:hAnsi="Meiryo UI"/>
                <w:sz w:val="18"/>
              </w:rPr>
              <w:t>ブレント原油</w:t>
            </w:r>
          </w:p>
        </w:tc>
        <w:tc>
          <w:tcPr>
            <w:tcW w:type="dxa" w:w="3135"/>
            <w:shd w:val="clear" w:color="auto" w:fill="DDEBF7"/>
          </w:tcPr>
          <w:p>
            <w:r>
              <w:rPr>
                <w:rFonts w:ascii="Meiryo UI" w:hAnsi="Meiryo UI"/>
                <w:sz w:val="18"/>
              </w:rPr>
              <w:t>94.86 USD/bbl</w:t>
            </w:r>
          </w:p>
        </w:tc>
        <w:tc>
          <w:tcPr>
            <w:tcW w:type="dxa" w:w="3135"/>
            <w:shd w:val="clear" w:color="auto" w:fill="DDEBF7"/>
          </w:tcPr>
          <w:p>
            <w:r>
              <w:rPr>
                <w:rFonts w:ascii="Meiryo UI" w:hAnsi="Meiryo UI"/>
                <w:sz w:val="18"/>
              </w:rPr>
              <w:t>Yahoo Finance 2026-04-08</w:t>
            </w:r>
          </w:p>
        </w:tc>
      </w:tr>
      <w:tr>
        <w:tc>
          <w:tcPr>
            <w:tcW w:type="dxa" w:w="3135"/>
          </w:tcPr>
          <w:p>
            <w:r>
              <w:rPr>
                <w:rFonts w:ascii="Meiryo UI" w:hAnsi="Meiryo UI"/>
                <w:sz w:val="18"/>
              </w:rPr>
              <w:t>金（GOLD）</w:t>
            </w:r>
          </w:p>
        </w:tc>
        <w:tc>
          <w:tcPr>
            <w:tcW w:type="dxa" w:w="3135"/>
          </w:tcPr>
          <w:p>
            <w:r>
              <w:rPr>
                <w:rFonts w:ascii="Meiryo UI" w:hAnsi="Meiryo UI"/>
                <w:sz w:val="18"/>
              </w:rPr>
              <w:t>4845.70 USD/oz</w:t>
            </w:r>
          </w:p>
        </w:tc>
        <w:tc>
          <w:tcPr>
            <w:tcW w:type="dxa" w:w="3135"/>
          </w:tcPr>
          <w:p>
            <w:r>
              <w:rPr>
                <w:rFonts w:ascii="Meiryo UI" w:hAnsi="Meiryo UI"/>
                <w:sz w:val="18"/>
              </w:rPr>
              <w:t>Yahoo Finance 2026-04-08</w:t>
            </w:r>
          </w:p>
        </w:tc>
      </w:tr>
      <w:tr>
        <w:tc>
          <w:tcPr>
            <w:tcW w:type="dxa" w:w="3135"/>
            <w:shd w:val="clear" w:color="auto" w:fill="DDEBF7"/>
          </w:tcPr>
          <w:p>
            <w:r>
              <w:rPr>
                <w:rFonts w:ascii="Meiryo UI" w:hAnsi="Meiryo UI"/>
                <w:sz w:val="18"/>
              </w:rPr>
              <w:t>天然ガス</w:t>
            </w:r>
          </w:p>
        </w:tc>
        <w:tc>
          <w:tcPr>
            <w:tcW w:type="dxa" w:w="3135"/>
            <w:shd w:val="clear" w:color="auto" w:fill="DDEBF7"/>
          </w:tcPr>
          <w:p>
            <w:r>
              <w:rPr>
                <w:rFonts w:ascii="Meiryo UI" w:hAnsi="Meiryo UI"/>
                <w:sz w:val="18"/>
              </w:rPr>
              <w:t>2.76 USD/MMBtu</w:t>
            </w:r>
          </w:p>
        </w:tc>
        <w:tc>
          <w:tcPr>
            <w:tcW w:type="dxa" w:w="3135"/>
            <w:shd w:val="clear" w:color="auto" w:fill="DDEBF7"/>
          </w:tcPr>
          <w:p>
            <w:r>
              <w:rPr>
                <w:rFonts w:ascii="Meiryo UI" w:hAnsi="Meiryo UI"/>
                <w:sz w:val="18"/>
              </w:rPr>
              <w:t>Yahoo Finance 2026-04-08</w:t>
            </w:r>
          </w:p>
        </w:tc>
      </w:tr>
    </w:tbl>
    <w:p/>
    <w:p>
      <w:r>
        <w:rPr>
          <w:rFonts w:ascii="Meiryo UI" w:hAnsi="Meiryo UI"/>
          <w:sz w:val="20"/>
        </w:rPr>
        <w:t>&gt; 原油・コモディティと自重堂の接続: WTI96.49ドル水準はポリエステル原料コストの高止まり要因（石油由来）。現在の原油水準はポリエステル製品コストへの圧力として存在するが、同時に建設・製造業への設備投資意欲を維持する水準でもあり、作業服需要へのプラス効果と相殺する方向性。</w:t>
      </w:r>
    </w:p>
    <w:p/>
    <w:p>
      <w:r>
        <w:t>──────────────────────────────────────────────────</w:t>
      </w:r>
    </w:p>
    <w:p/>
    <w:p>
      <w:r>
        <w:rPr>
          <w:rFonts w:ascii="Meiryo UI" w:hAnsi="Meiryo UI"/>
          <w:sz w:val="20"/>
        </w:rPr>
        <w:t>作成: 深井（竹村トレードカンパニー アナリスト）</w:t>
      </w:r>
    </w:p>
    <w:p>
      <w:r>
        <w:rPr>
          <w:rFonts w:ascii="Meiryo UI" w:hAnsi="Meiryo UI"/>
          <w:sz w:val="20"/>
        </w:rPr>
        <w:t>分析日: 2026年4月8日</w:t>
      </w:r>
    </w:p>
    <w:p>
      <w:r>
        <w:rPr>
          <w:rFonts w:ascii="Meiryo UI" w:hAnsi="Meiryo UI"/>
          <w:sz w:val="20"/>
        </w:rPr>
        <w:t>次回レビュー推奨: 2026年7月（Q1決算発表後）</w:t>
      </w:r>
    </w:p>
    <w:p/>
    <w:p>
      <w:r>
        <w:rPr>
          <w:rFonts w:ascii="Meiryo UI" w:hAnsi="Meiryo UI"/>
          <w:sz w:val="20"/>
        </w:rPr>
        <w:t>本レポートは投資の意思決定を支援する分析資料であり、特定の投資行動を保証するものではありません。推計値を含む財務データは公開情報に基づく深井独自算出であり、確定値との乖離が生じる場合があります。</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2.411%</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日本10年国債（JGB10Y）2.411%</w:t>
            </w:r>
          </w:p>
        </w:tc>
      </w:tr>
      <w:tr>
        <w:tc>
          <w:tcPr>
            <w:tcW w:type="dxa" w:w="4703"/>
          </w:tcPr>
          <w:p>
            <w:r>
              <w:rPr>
                <w:rFonts w:ascii="Meiryo UI" w:hAnsi="Meiryo UI"/>
                <w:sz w:val="18"/>
              </w:rPr>
              <w:t>データ取得日時</w:t>
            </w:r>
          </w:p>
        </w:tc>
        <w:tc>
          <w:tcPr>
            <w:tcW w:type="dxa" w:w="4703"/>
          </w:tcPr>
          <w:p>
            <w:r>
              <w:rPr>
                <w:rFonts w:ascii="Meiryo UI" w:hAnsi="Meiryo UI"/>
                <w:sz w:val="18"/>
              </w:rPr>
              <w:t>2026-04-08 11:14 JST（財務省日次 R8.4.7）</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3597_自重堂_BUY_DeepResearch_20260408.md を出力しました。</w:t>
      </w:r>
    </w:p>
    <w:p>
      <w:r>
        <w:rPr>
          <w:rFonts w:ascii="Meiryo UI" w:hAnsi="Meiryo UI"/>
          <w:sz w:val="20"/>
        </w:rPr>
        <w:t>浅井スコア +0 の銘柄 [3597]自重堂 についてDeepResearch完了。</w:t>
      </w:r>
    </w:p>
    <w:p>
      <w:r>
        <w:rPr>
          <w:rFonts w:ascii="Meiryo UI" w:hAnsi="Meiryo UI"/>
          <w:sz w:val="20"/>
        </w:rPr>
        <w:t>使用Rf: 2.411%（取得: 2026-04-08 11:14 JST（財務省日次 R8.4.7））</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