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3632 グリーホールディングス — Deep Research Report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竹村トレードカンパニー / 深井アナリスト作成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作成日: 2026年4月24日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0. 10秒サマリー（結論ファースト）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**投資判断**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NEUTRAL（条件付き Watch）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**TP（ベース）**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¥420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**TP（ブル）**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¥560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**TP（ベア）**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¥240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**現在値**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¥375（2026/04/24取得）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**安全域（ベース）**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+12%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**浅井スコア（暫定）**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−35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3弾丸（買い根拠）: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ネットキャッシュ¥382億 vs 時価総額¥644億 → ネットキャッシュが時価総額の59%を占める異常割安水準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PBR 0.70倍・BPS ¥538 → 解散価値以下で理論的な下値フロアが存在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VTuber事業（REALITY）が過去最高売上・黒字化トレンド → 将来成長の非対称オプション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1リスク（最重要・売り根拠）: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新TOPIX第2段階（2026年10月）による除外リスク: 浮動株時価総額¥214億 vs 存続基準¥230億で**ボーダーライン超過**。除外確率 **High（70〜80%）**。パッシブ資金強制売りがADV 30〜50日分相当と推計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**推奨アクション:** 新規ポジションは現時点で見送り。TOPIX見直し詳細（2026年夏の正式発表後）確認後に判断。VTuber黒字化発表 or ¥340割れ（ネットキャッシュ比率80%超）で逆張り検討。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企業IR情報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**IRページURL:** https://hd.gree.net/jp/ja/ir/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**IRライブラリ（決算短信等）:** https://hd.gree.net/jp/ja/ir/library/library.html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**IRコンタクト先:** https://hd.gree.net/jp/ja/ir/contact/ ※公開メールアドレス非掲載（Webフォーム経由）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**最新決算発表日:** 2026年2月5日（2026年6月期 第2四半期・中間期決算短信）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**次回決算予定日:** 2026年8月中旬（2026年6月期 通期決算）※正式日程は適時開示待ち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**決算期:** 6月末（FY2026 = 2025年7月〜2026年6月）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ビジネスモデル・収益構造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事業セグメント概要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グリーホールディングス（旧グリー株式会社）は2024年10月に持株会社体制へ移行。主要4セグメント：**ゲーム**・**VTuber（旧メタバース）**・**IP**・**DX**を運営。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セグメント別売上・利益（直近3期）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FY2024（2024年6月期）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※推計¥580億前後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※推計¥35億前後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IRbank参照（要原典確認）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FY2025（2025年6月期）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※推計¥540億前後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※推計¥30億前後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IRbank参照（要原典確認）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 2Q累計（〜2025年12月）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**¥254.7億**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**¥14.7億**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公式中間決算短信（2026/2/5開示）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FY2026第1四半期（2025年7〜9月）セグメント別業績（公式開示）: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前年同期比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ゲーム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¥75.0億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▲13.8%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¥7.8億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+31.7%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VTuber（旧メタバース）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¥21.3億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+8.8%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¥3.6億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+142.4%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IP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¥3.7億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▲2.4%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▲¥0.8億（赤字）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DX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※詳細未公表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FY2026第2四半期（2025年10〜12月）: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VTuber事業が過去最高の四半期売上高・営業利益を記録。REALITY収益性改善（手数料率改善）とVTuber事務所成長が要因。ゲーム事業は減収減益トレンド継続。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ゲーム事業の縮小トレンドと新事業の成長性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ゲーム事業: スマートフォン向けゲームの課金売上が構造的に減少。ブラウザゲーム（旧GREE）は実質的に終息段階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VTuber事業（REALITY）: 累計ダウンロード数2,000万件に到達見込み。ライブ配信ギフティング収益が主収益源。Wright Flyer Live Entertainment（WFLE）子会社がVTuberプロダクション運営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プロダクション事業: 複数VTuberタレント事務所の成長×ライブイベント・グッズで単月黒字化進行中（FY2026後半目標）。FY2027通期黒字化目標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IP事業: 少額・赤字段階。育成中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REALITY（メタバースプラットフォーム）の収益化進捗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累計DL数: 約2,000万件（グローバル）※公式開示ベース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MAU: ※未公表（IRに記載なし）→ IR質問事項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収益モデル: アバター課金・ライブ配信ギフティング・プロダクション収益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FY2026 Q2: プラットフォーム事業の収益性が過去最高水準。ライブ配信事務所とのアライアンス強化でギフティング好調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財務分析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主要財務指標（2026年4月24日取得・yfinanceベース）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取得方法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¥375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0.697倍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¥538.1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yfinance（trailing）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¥644億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yfinance（株価×発行済株数）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発行済株数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171,750,706株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56,990,319株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浮動株比率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33.2%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浮動株/発行済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0.007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yfinance（実績値）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¥543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¥364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現在値位置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52週安値圏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1.19%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配当性向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52.75%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EPS（実績）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¥8.54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EPS（予想）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¥28.05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 アナリスト予想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**Rationale:** 浮動株比率33.2%は田中良和氏＋セコイア（資産管理会社）が61.82%（2026年3月6日大量保有変更報告書）を保有するため。実質的に流通株式は極めて限定的。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現金・有利子負債（yfinanceベース）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現金同等物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¥549億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¥167億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**ネットキャッシュ**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**¥382億**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**Rationale:** yfinanceのtotalCash（¥548.8億）からtotalDebt（¥167.0億）を控除。中間決算時点の貸借対照表と概ね整合。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ネットキャッシュ vs 時価総額（割安度定量化）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時価総額（2026/4/24）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¥644億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ネットキャッシュ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¥382億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**ネットキャッシュ対時価総額比率**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**59.3%**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事業価値（EV = 時価総額 − NC）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¥262億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EV/売上高（FY2026E通期¥510億想定※推計）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0.51倍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**考察:** 時価総額の約6割をネットキャッシュが占める。ゲーム+VTuber事業の事業価値はわずか¥262億で評価されており、VTuber事業が将来的に黒字化すれば事業価値は相当割安。ただし創業者支配（持株61.82%）のため、M&amp;Aプレミアムや解散価値実現の蓋然性は低い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B/S上の隠れた資産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状況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投資有価証券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※開示未確認。スタートアップ投資を実施しているが総額不明→IR確認要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不動産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グリーは自社オフィス（六本木）を賃借。保有不動産は限定的と推定※確認要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その他資産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タイトルIP（ゲーム知財）・REALITYブランド価値は簿外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新TOPIX除外リスク定量分析（★最重要セクション）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新TOPIX第2段階の基準説明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東京証券取引所（JPX総研）は2025年10月にTOPIX第2段階見直しルールを公表。2026年10月に初回定期入替が実施される。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継続採用基準（2段階）: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**年間売買代金回転率≧0.14** （直近1年間の年間売買代金 ÷ 平均時価総額）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**浮動株時価総額が全銘柄の累積上位97%以内**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**浮動株時価総額の最低ライン: 約¥230億**（JPX総研の試算・市場推計）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グリーの浮動株時価総額とランキング推定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株価（2026/4/24）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¥375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56,990,319株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**浮動株時価総額**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¥375 × 56,990,319株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**約¥214億**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基準ライン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¥230億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**不足額**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▲¥16億（▲7%）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**Rationale:** yfinanceのfloatShares（56,990,319株）を使用。浮動株比率33.2%は田中良和氏・セコイアの保有株（61.82%）を控除した結果と整合。なお東証が採用する「流通株式」の定義（役員保有・10%超大株主除外等）とyfinanceのfloatSharesが完全一致しない可能性があるため、東証の正式定義に基づく再計算が必要。±10%程度の誤差が生じる可能性がある点を留意（※推計値）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売買代金回転率の評価: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平均出来高: 616,616株/日（yfinance）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1日売買代金: 約¥2.3億（¥375 × 616,616株）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年間売買代金（推計): 約¥575億（245営業日）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回転率: ¥575億 ÷ ¥644億（時価総額） = 約0.89 → **基準0.14を大幅クリア**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**流動性基準（回転率）は問題なし。問題は浮動株時価総額がボーダーライン（¥230億）を下回る点。**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除外確率の評価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**High（除外濃厚）**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**70〜80%**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浮動株時価総額¥214億は基準¥230億を約7%下回る。株価が現値±15%の範囲で変動すれば逆転可能だが、創業者持株比率の変動がない限り改善余地は株価上昇のみ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上振れシナリオ（除外回避条件）: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株価が¥400以上に回復し、浮動株時価総額が¥228億超になる: ¥400 × 56,990,319株 ≈ ¥228億 ← 依然ギリギリ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基準クリアには株価¥405以上が必要: ¥405 × 56,990,319株 ≈ ¥231億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パッシブファンドの推定保有株数・金額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想定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推計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TOPIX連動パッシブAUM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市場全体で推定¥40〜50兆円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グリーのTOPIX内ウェイト（推計）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時価総額¥644億 ÷ TOPIX時価総額¥850兆 ≈ 0.0076%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パッシブ保有株数（推計）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171,750,706株 × 0.0076% ≒ ※推計（計算誤差大）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実質的パッシブ保有株数（別推計）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浮動株56,990,319株 × パッシブ保有割合20〜30%推計 ≒ **1,140万〜1,710万株**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推定パッシブ保有額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1,140万〜1,710万株 × ¥375 ≒ **¥43億〜¥64億**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※推計値。実際のパッシブ保有は大量保有報告・決算短信大株主欄での確認が必要。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除外決定から実施までのタイムライン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時期（推定）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 基準日（評価期間）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2026年4〜6月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売買代金回転率・浮動株時価総額の評価期間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 除外候補リスト公表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2026年7〜8月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JPXが見直し候補を正式発表（推定）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 移行期間（ウェイト段階的低減）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2026年10月〜2028年7月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除外銘柄は四半期ごと8段階でウェイト低減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4. 初回定期入替実施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**2026年10月**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第2段階見直し初回実施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 最終除外完了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**2028年7月**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全8段階のウェイト低減完了・完全除外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重要: 段階的除外のため「一発での強制売り」ではなく、2年間にわたる漸進的な売り圧力が発生する点に注意。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売り圧力の推定ADV%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想定パッシブ保有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出来高（平均）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売却期間（8段階÷2年）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1回の売り量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ADV%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1,140万株（低位）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616,616株/日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8段階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142.5万株/回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約231%（1回分）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1,710万株（高位）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616,616株/日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8段階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213.8万株/回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約347%（1回分）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**1回の調整（四半期ごと）でADV200〜350%相当の売り圧力が生じる可能性がある（※推計）。**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ただし、実際にはパッシブ各社が分散執行（数週間かけてVWAP/TWAP執行）するため、1日集中の売りにはならない。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「除外がすでにPBRに織り込まれているか」の考察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視点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現PBR 0.70倍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低PBRはゲーム縮小・収益悪化の反映。TOPIX除外リスクが明示的に織り込まれているかは不明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52週安値（¥364）との距離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現値¥375は52週安値に近接。何らかのネガティブ評価が織り込まれている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ネットキャッシュ対比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解散価値（BPS¥538）に対しPBR0.70倍は▲30%ディスカウント。このディスカウントはTOPIX除外リスク分として説明できる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結論: 一部は織り込まれているが、段階的ウェイト低減の全インパクトは未織り込みの可能性が高い。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具体的には: TOPIX除外完了時の株価インパクト（▲10〜15%推計）のうち、現在の株価ディスカウントで反映されているのは50%程度と推定。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コロプラ（3668）との比較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グリー（3632）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コロプラ（3668）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株価（参考）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¥375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¥463前後（参考値）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¥644億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¥580億前後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ゲーム事業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縮小継続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ウィズ等スマホゲーム中心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浮動株比率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33.2%（創業者61.82%保有）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※要確認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TOPIX除外確率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**High（70〜80%）**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Medium〜High（規模感が近い）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差別化要因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VTuber事業の非ゲームオプション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中規模ゲームIPを複数保有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主リスク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浮動株時価総額が基準以下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売上回転率の確認要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**Rationale:** コロプラはゲーム事業中心でグリーより新事業のオプションが限定的だが、持株比率構造がグリーほど極端でないため浮動株時価総額がやや高い可能性がある（※推計。要確認）。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バリュエーション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DCF分析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社内固定パラメータ（10年JGB）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0.007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yfinance実績値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国内標準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2.380% + 0.007 × 5.5% = **2.42%**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低β→超低WACC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売上成長率（FY2026〜FY2028想定）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▲5%/年（ゲーム縮小相殺）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ゲームMID縮小×VTuber成長の合成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長期成長率 g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EBIT率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5〜7%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直近実績ベース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DCF理論値（ベース）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**¥440〜480**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注意: β=0.007は流動性の低さに起因する統計的歪みの可能性がある。実態リスクを反映するためβ=0.5〜0.7で補正すると WACC=5.1〜6.3%となり、DCF理論値は¥350〜400圏。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PBR倍率法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グリー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情報・通信業種平均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差異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PBR（現値）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0.70倍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2.0〜3.0倍（大手）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大幅ディスカウント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10〜15%（業種優良）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低ROEが低PBR正当化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 正当水準（ROE/Ke）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1.5% ÷ 2.42% = 0.62倍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低ROE×低WACCで現値は理論値近傍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ROEが現状水準のまま推移する場合、PBR0.62〜0.70倍が妥当レンジ。ROE改善なくしてPBR拡大は難しい。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解散価値ベース（フロア価格）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ネットキャッシュ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¥382億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投資有価証券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※未確認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IR確認要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その他純資産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BPS¥538 × 171,750,706株 ≒ **¥924億**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**解散価値ベース株価**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**¥924億 ÷ 171,750,706株 = ¥538**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= BPS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**現値との乖離**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= 安全余裕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**ネットキャッシュ換算株価**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¥382億 ÷ 171,750,706株 = **¥222**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**ネットキャッシュ vs 現値**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¥222 vs ¥375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キャッシュのみで59%カバー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3シナリオ比較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**ブル（VTuber・AI収益化）**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VTuberプロダクション通期黒字化×AI活用でゲーム延命×TOPIX除外回避（株価¥405超え）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**¥560**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**ベース**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ゲーム縮小継続×VTuber黒字化遅延×TOPIX段階的除外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**¥420**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50%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**ベア（TOPIX除外+ゲーム縮小）**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2026年10月除外確定×ゲーム売上急減×VTuber投資焼損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**¥240**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**加重平均TP**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**¥396**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リスクシナリオ定量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リスク1: TOPIX除外確定時の株価インパクト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**推定インパクト: ▲10〜15%（1回の調整局面で）**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根拠: パッシブ保有株推計¥43〜64億が2年かけて段階的に売却。ただし1回の四半期調整でADV 200〜350%相当の売り圧力が発生する期間に株価は下押しされる。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株価換算: ¥375 × ▲10〜15% = **¥320〜338まで下落**リスク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ただし、段階的売りのため市場は事前に織り込む傾向があり、実際の下落はより緩やかな可能性もある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リスク2: ゲーム課金売上の継続的減少シナリオ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現状: ゲーム事業売上 YoY ▲13.8%（Q1 FY2026）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継続減少シナリオ（年▲15%ペース）: FY2027売上 → ¥128億（Q1比較ベース）→ 利益への影響は相殺か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感応度: ゲーム売上▲10億円 → 営業利益▲3〜5億円（利益率30〜50%）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リスク3: メタバース・VTuber投資焼損シナリオ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REALITYは過去に大規模投資を行いBurn Rate超過時期があった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FY2027のプロダクション事業黒字化達成失敗→追加投資継続→ FCF消費拡大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感応度: VTuber事業が赤字転落で年▲10億円→ 2年で純資産▲20億円（限定的）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リスク4: 創業者田中氏・セコイアの持株売却リスク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2026年3月6日: セコイアが1,496万1,000株を現物出資財産として取得（グリーHD親会社セコイアが田中氏株を取得）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**構造的リスク:** セコイアが今後株式を売出す場合、浮動株比率が急増し売り圧力が急拡大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可能性: 現時点では長期保有表明。ただしVCストラクチャーによっては分配が必要になるケースもある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Q-1（前四半期）定性変化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2026年6月期 第2四半期（2025年10〜12月）の評価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公式数値（2026年2月5日開示）: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中間期（Q1+Q2）売上高: ¥254.7億（YoY ▲10.7%）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中間期営業利益: ¥14.7億（YoY ▲30.6%）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中間期純利益: ¥12.3億（YoY +28.9%）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¥254.7億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ゲーム縮小継続。VTuberが部分相殺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¥14.7億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減益だが純利益は前年超え（特損解消等）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VTuber事業Q2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過去最高売上・最高利益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ポジティブサプライズ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ゲーム事業Q1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利益+31.7%（費用削減）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縮小下でのコスト最適化進展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**アナリストコンセンサスとの乖離:** アナリスト追跡数が少ないためコンセンサス形成が限定的（yfinance forward EPS¥28.05はアナリスト予想ベースだが、銘柄カバレッジは2〜3社程度と推定）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事業構造転換の進捗評価: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ゲーム→VTuber: 転換は進行中。Q2でVTuber事業が初めて「稼ぎ頭」に近づく局面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収益構造のリスク: ゲームのキャッシュ安定生産→VTuberへの投資原資確保モデル。ゲームが急減速した場合に投資原資が枯渇するリスク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触媒・カタリスト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インパクト評価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新TOPIX見直し詳細発表（JPX）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2026年夏（推定7〜8月）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ネガティブ確定or除外回避確認の二択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2026年6月期 通期決算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2026年8月中旬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ゲーム着地・VTuber黒字化進捗の確認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VTuberプロダクション事業 単月黒字化達成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FY2026後半（2026年1〜6月）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ポジティブ。株価再評価の契機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REALITY 2,000万DL突破の正式発表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近々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軽微ポジティブ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自社株買い実施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未発表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実施なら浮動株比率さらに低下（TOPIX基準にはマイナス）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配当政策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2026年8月通期決算時に期末配当発表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FY2025実績¥14.5円/株。維持か引上げか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田中氏・セコイアによる株式動向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売出し→ネガティブ大、買増→ポジティブ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AI活用ゲーム延命策の発表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ゲーム縮小ペース鈍化なら中程度ポジティブ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TOPIX移行スケジュール（公表情報ベース）: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2026年10月: 第2段階 初回定期入替実施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2027年1月・4月・7月・10月: ウェイト低減（四半期ごと）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2028年4月・7月: 最終2段階のウェイト低減・完全除外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IR質問状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件名: 【竹村トレードカンパニー】グリーホールディングス（3632）に関するIRご質問</w:t>
        <w:br/>
        <w:br/>
        <w:t>グリーホールディングス株式会社</w:t>
        <w:br/>
        <w:t>IR・広報ご担当者様</w:t>
        <w:br/>
        <w:br/>
        <w:t>平素よりお世話になっております。竹村トレードカンパニーの深井と申します。</w:t>
        <w:br/>
        <w:t>弊社にてグリーホールディングス株式会社（証券コード3632）を調査中です。</w:t>
        <w:br/>
        <w:t>以下の点につきまして、ご教示いただけますと幸いです。</w:t>
        <w:br/>
        <w:br/>
        <w:t>1. 【新TOPIX適格性】</w:t>
        <w:br/>
        <w:t>東証の新TOPIX第2段階（2026年10月初回実施）において、貴社の「浮動株時価総額」について</w:t>
        <w:br/>
        <w:t>東証の正式定義（役員保有・10%超大株主等を控除した「流通株式時価総額」）に基づく</w:t>
        <w:br/>
        <w:t>現時点での数値と、経営として認識されている適格状況をお聞かせください。</w:t>
        <w:br/>
        <w:br/>
        <w:t>2. 【REALITY MAU・収益化指標】</w:t>
        <w:br/>
        <w:t>REALITYプラットフォームの月間アクティブユーザー数（MAU）、</w:t>
        <w:br/>
        <w:t>1ユーザー当たり平均収益（ARPU）について、開示可能な最新値をお聞かせください。</w:t>
        <w:br/>
        <w:t>また、2,000万DL到達の見込み時期についてご教示ください。</w:t>
        <w:br/>
        <w:br/>
        <w:t>3. 【VTuberプロダクション 単月黒字化見通し】</w:t>
        <w:br/>
        <w:t>「FY2026後半に単月黒字化」という開示目標に向けた進捗状況について、</w:t>
        <w:br/>
        <w:t>現時点でのコスト・収益のトレンドをご説明いただけますでしょうか。</w:t>
        <w:br/>
        <w:br/>
        <w:t>4. 【ゲーム事業のランウェイ】</w:t>
        <w:br/>
        <w:t>ゲーム事業は売上がYoY▲13〜15%程度で縮小していますが、</w:t>
        <w:br/>
        <w:t>経営として想定しているゲーム事業の縮小底（最低売上水準）と</w:t>
        <w:br/>
        <w:t>事業を維持するかどうかの判断基準（売却・清算・縮小継続）について</w:t>
        <w:br/>
        <w:t>基本的な考え方をお聞かせください。</w:t>
        <w:br/>
        <w:br/>
        <w:t>5. 【投資有価証券・含み資産】</w:t>
        <w:br/>
        <w:t>B/S上の投資有価証券の内訳（時価評価額・上場/非上場の区分）について、</w:t>
        <w:br/>
        <w:t>最新開示決算短信の記載に加え、追加説明資料があればご提供いただけますでしょうか。</w:t>
        <w:br/>
        <w:br/>
        <w:t>何卒よろしくお願い申し上げます。</w:t>
        <w:br/>
        <w:br/>
        <w:t>竹村トレードカンパニー</w:t>
        <w:br/>
        <w:t>深井</w:t>
        <w:br/>
        <w:t>ir-inquiry@takemuratrade.co.jp</w:t>
        <w:br/>
        <w:t>（ご回答先メールアドレス）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付記: 深井スコアカード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ファンダメンタルズ（財務健全性）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+40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ネットキャッシュ¥382億・低PBR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成長性（VTuber・REALITY）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Q最高値更新・黒字化トレンド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需給リスク（TOPIX除外）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−65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浮動株時価総額¥214億&lt;基準¥230億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ガバナンス（創業者支配）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−25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セコイア61.82%でM&amp;Aプレミアム期待薄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テクニカル（52週安値近傍）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−10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モメンタム継続下落リスク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**合計（暫定浅井スコア）**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**−35**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**NEUTRAL/要注意**</w:t>
            </w:r>
          </w:p>
        </w:tc>
      </w:tr>
    </w:tbl>
    <w:p/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*Disclaimer: 本レポートは竹村トレードカンパニー内部調査資料であり、投資勧誘を目的としない。記載の財務数値はyfinance（2026/4/24取得）および公開情報に基づくが、一部推計値を含む。推計値には「※推計」を付記。投資判断は自己責任で行うこと。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