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[4005] 住友化学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[4005] 住友化学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+89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住友化学（4005）DeepResearchレポート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通貨: JPY（円）</w:t>
      </w:r>
    </w:p>
    <w:p>
      <w:r>
        <w:rPr>
          <w:rFonts w:ascii="Meiryo UI" w:hAnsi="Meiryo UI"/>
          <w:sz w:val="20"/>
        </w:rPr>
        <w:t>機密レベル: 社内限定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本レポートは公開情報・業界知識に基づく調査・分析であり、投資勧誘を目的とするものではありません。最終的な投資判断は社長・各位の責任において行ってください。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4005（東証プライム）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住友化学株式会社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分析日現在株価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約370円（参照ベース）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448〜512円（詳細後述）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★ 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+89（BUY）→ 本分析と方向性一致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主要テーマ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PBR0.84倍割安・LiBS/半導体材料回復・GX-ETS再編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1.1 会社プロフィール</w:t>
      </w:r>
    </w:p>
    <w:p/>
    <w:p>
      <w:r>
        <w:rPr>
          <w:rFonts w:ascii="Meiryo UI" w:hAnsi="Meiryo UI"/>
          <w:sz w:val="20"/>
        </w:rPr>
        <w:t>住友化学は1913年創業（住友グループ中核）、売上高約2.4兆円規模の日本最大級の総合化学メーカーのひとつ。医薬品（住友ファーマ連結）、石化、精密化学、農業、電池材料など多岐にわたるポートフォリオを展開。本社大阪。</w:t>
      </w:r>
    </w:p>
    <w:p/>
    <w:p>
      <w:pPr>
        <w:pStyle w:val="Heading2"/>
      </w:pPr>
      <w:r>
        <w:rPr>
          <w:rFonts w:ascii="Meiryo UI" w:hAnsi="Meiryo UI"/>
          <w:color w:val="2E74B5"/>
        </w:rPr>
        <w:t>1.2 セグメント構成（概算）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売上構成比（概算）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主要製品・サービス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収益性（EBIT Margin目安）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石油化学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エチレン、プロピレン、フェノール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低〜中（スプレッド依存、3〜6%）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エネルギー・機能材料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リチウムイオン電池用セパレータ（LiBS）、光学フィルム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中〜高（8〜14%）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情報電子化学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半導体フォトレジスト、CMP材、液晶材料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高（12〜18%）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健康・農業関連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農薬原体（メソミル等）、動物用医薬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中（7〜12%）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医薬品（住友ファーマ）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ラツーダ（特許切れ影響）、オルゴビクス等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変動大（過去赤字要因）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セグメント特記事項</w:t>
      </w:r>
    </w:p>
    <w:p/>
    <w:p>
      <w:r>
        <w:rPr>
          <w:rFonts w:ascii="Meiryo UI" w:hAnsi="Meiryo UI"/>
          <w:sz w:val="20"/>
        </w:rPr>
        <w:t>✅ LiBS（リチウムイオン電池セパレータ）</w:t>
      </w:r>
    </w:p>
    <w:p>
      <w:pPr>
        <w:pStyle w:val="ListBullet"/>
      </w:pPr>
      <w:r>
        <w:rPr>
          <w:rFonts w:ascii="Meiryo UI" w:hAnsi="Meiryo UI"/>
          <w:sz w:val="20"/>
        </w:rPr>
        <w:t>住友化学の「Licipo」ブランド：乾式・湿式両方式を保有</w:t>
      </w:r>
    </w:p>
    <w:p>
      <w:pPr>
        <w:pStyle w:val="ListBullet"/>
      </w:pPr>
      <w:r>
        <w:rPr>
          <w:rFonts w:ascii="Meiryo UI" w:hAnsi="Meiryo UI"/>
          <w:sz w:val="20"/>
        </w:rPr>
        <w:t>EV市場の回復・中国電池メーカーへの供給再拡大が2025年後半から顕在化</w:t>
      </w:r>
    </w:p>
    <w:p>
      <w:pPr>
        <w:pStyle w:val="ListBullet"/>
      </w:pPr>
      <w:r>
        <w:rPr>
          <w:rFonts w:ascii="Meiryo UI" w:hAnsi="Meiryo UI"/>
          <w:sz w:val="20"/>
        </w:rPr>
        <w:t>旭化成（ハイポア）・東レと並ぶ国内3強の一角</w:t>
      </w:r>
    </w:p>
    <w:p>
      <w:pPr>
        <w:pStyle w:val="ListBullet"/>
      </w:pPr>
      <w:r>
        <w:rPr>
          <w:rFonts w:ascii="Meiryo UI" w:hAnsi="Meiryo UI"/>
          <w:sz w:val="20"/>
        </w:rPr>
        <w:t>グローバルシェア推定：約10〜15%（湿式）</w:t>
      </w:r>
    </w:p>
    <w:p/>
    <w:p>
      <w:r>
        <w:rPr>
          <w:rFonts w:ascii="Meiryo UI" w:hAnsi="Meiryo UI"/>
          <w:sz w:val="20"/>
        </w:rPr>
        <w:t>✅ 半導体フォトレジスト</w:t>
      </w:r>
    </w:p>
    <w:p>
      <w:pPr>
        <w:pStyle w:val="ListBullet"/>
      </w:pPr>
      <w:r>
        <w:rPr>
          <w:rFonts w:ascii="Meiryo UI" w:hAnsi="Meiryo UI"/>
          <w:sz w:val="20"/>
        </w:rPr>
        <w:t>KrF・ArF・EUVレジストを全てラインナップ（JSR・信越化学に次ぐ国内有力サプライヤー）</w:t>
      </w:r>
    </w:p>
    <w:p>
      <w:pPr>
        <w:pStyle w:val="ListBullet"/>
      </w:pPr>
      <w:r>
        <w:rPr>
          <w:rFonts w:ascii="Meiryo UI" w:hAnsi="Meiryo UI"/>
          <w:sz w:val="20"/>
        </w:rPr>
        <w:t>台湾TSMC・韓国SKハイニックスへの供給実績</w:t>
      </w:r>
    </w:p>
    <w:p>
      <w:pPr>
        <w:pStyle w:val="ListBullet"/>
      </w:pPr>
      <w:r>
        <w:rPr>
          <w:rFonts w:ascii="Meiryo UI" w:hAnsi="Meiryo UI"/>
          <w:sz w:val="20"/>
        </w:rPr>
        <w:t>先端ロジック（2nm以降）向けEUVレジスト開発投資継続中</w:t>
      </w:r>
    </w:p>
    <w:p>
      <w:pPr>
        <w:pStyle w:val="ListBullet"/>
      </w:pPr>
      <w:r>
        <w:rPr>
          <w:rFonts w:ascii="Meiryo UI" w:hAnsi="Meiryo UI"/>
          <w:sz w:val="20"/>
        </w:rPr>
        <w:t>半導体設備投資サイクル回復（2025年〜）の直接受益者</w:t>
      </w:r>
    </w:p>
    <w:p/>
    <w:p>
      <w:r>
        <w:rPr>
          <w:rFonts w:ascii="Meiryo UI" w:hAnsi="Meiryo UI"/>
          <w:sz w:val="20"/>
        </w:rPr>
        <w:t>⚠️ 医薬セグメント（住友ファーマ）</w:t>
      </w:r>
    </w:p>
    <w:p>
      <w:pPr>
        <w:pStyle w:val="ListBullet"/>
      </w:pPr>
      <w:r>
        <w:rPr>
          <w:rFonts w:ascii="Meiryo UI" w:hAnsi="Meiryo UI"/>
          <w:sz w:val="20"/>
        </w:rPr>
        <w:t>ラツーダ特許切れ（2023年）による米国売上急減が2023〜2024年の最大ドラッグ要因</w:t>
      </w:r>
    </w:p>
    <w:p>
      <w:pPr>
        <w:pStyle w:val="ListBullet"/>
      </w:pPr>
      <w:r>
        <w:rPr>
          <w:rFonts w:ascii="Meiryo UI" w:hAnsi="Meiryo UI"/>
          <w:sz w:val="20"/>
        </w:rPr>
        <w:t>2025年以降：構造改革（人員削減・パイプライン集約）が進捗、損失縮小フェーズへ</w:t>
      </w:r>
    </w:p>
    <w:p>
      <w:pPr>
        <w:pStyle w:val="ListBullet"/>
      </w:pPr>
      <w:r>
        <w:rPr>
          <w:rFonts w:ascii="Meiryo UI" w:hAnsi="Meiryo UI"/>
          <w:sz w:val="20"/>
        </w:rPr>
        <w:t>2000億円上方修正の主因ではないが、下振れ要因剥落が全社PLに貢献</w:t>
      </w:r>
    </w:p>
    <w:p/>
    <w:p>
      <w:pPr>
        <w:pStyle w:val="Heading2"/>
      </w:pPr>
      <w:r>
        <w:rPr>
          <w:rFonts w:ascii="Meiryo UI" w:hAnsi="Meiryo UI"/>
          <w:color w:val="2E74B5"/>
        </w:rPr>
        <w:t>1.3 競合優位性（Competitive Moat）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技術的護城河</w:t>
        <w:br/>
        <w:t xml:space="preserve">  ├─ LiBS: 3層構造セパレータ（耐熱性・安全性）の特許群</w:t>
        <w:br/>
        <w:t xml:space="preserve">  ├─ フォトレジスト: EUVレジスト材料の処方ノウハウ（参入障壁極めて高）</w:t>
        <w:br/>
        <w:t xml:space="preserve">  └─ 農薬: 独自分子設計による特許農薬（ピリダリル等）</w:t>
        <w:br/>
        <w:br/>
        <w:t>■ 顧客ロックイン</w:t>
        <w:br/>
        <w:t xml:space="preserve">  ├─ 半導体材料: 認定プロセスに1〜2年、一度採用されると切り替えコスト大</w:t>
        <w:br/>
        <w:t xml:space="preserve">  └─ 電池材料: EV電池メーカーとの長期供給契約</w:t>
        <w:br/>
        <w:br/>
        <w:t>■ 住友グループ Synergy</w:t>
        <w:br/>
        <w:t xml:space="preserve">  └─ 住友商事との原料調達・販路ネットワーク</w:t>
      </w:r>
    </w:p>
    <w:p/>
    <w:p>
      <w:pPr>
        <w:pStyle w:val="Heading2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通期利益2000億円上方修正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大（市場予想比+15〜20%超過示唆）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即時〜3ヶ月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LiBS需要回復（EV第2波）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半導体フォトレジスト受注拡大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住友ファーマ再建進捗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中（下振れ懸念除去）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GX-ETS施行による化学セクター再編期待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中（M&amp;A・統合思惑）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PBR1倍回復へのコーポレートガバナンス圧力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市場ポジションと競合分析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2.1 セグメント別競合マップ</w:t>
      </w:r>
    </w:p>
    <w:p/>
    <w:p>
      <w:pPr>
        <w:pStyle w:val="Heading3"/>
      </w:pPr>
      <w:r>
        <w:rPr>
          <w:rFonts w:ascii="Meiryo UI" w:hAnsi="Meiryo UI"/>
          <w:color w:val="2E74B5"/>
        </w:rPr>
        <w:t>LiBS（リチウムイオン電池セパレータ）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推定世界シェア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乾式+湿式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耐熱・安全性特許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旭化成（ハイポア）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乾式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乾式最大手、低コスト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湿式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PETフィルム技術転用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SKイノベーション（韓）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湿式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韓国系EV内製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星源材質（中）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乾式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急成長中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中国勢コスト優位</w:t>
            </w:r>
          </w:p>
        </w:tc>
      </w:tr>
    </w:tbl>
    <w:p/>
    <w:p>
      <w:r>
        <w:rPr>
          <w:rFonts w:ascii="Meiryo UI" w:hAnsi="Meiryo UI"/>
          <w:sz w:val="20"/>
        </w:rPr>
        <w:t>→ 住友化学の差別化ポイント： 耐熱層コーティング技術（安全基準厳格化で有利）</w:t>
      </w:r>
    </w:p>
    <w:p/>
    <w:p>
      <w:pPr>
        <w:pStyle w:val="Heading3"/>
      </w:pPr>
      <w:r>
        <w:rPr>
          <w:rFonts w:ascii="Meiryo UI" w:hAnsi="Meiryo UI"/>
          <w:color w:val="2E74B5"/>
        </w:rPr>
        <w:t>半導体フォトレジスト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EUV対応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推定シェア（ArF以上）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JSR（JSR→ENEOS傘下）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国内最大手、TSMC深耕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高収益・無借金経営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住友化学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EUV開発加速中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TOK（東京応化）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特殊レジストに強み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デュポン（米）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欧米製造向け</w:t>
            </w:r>
          </w:p>
        </w:tc>
      </w:tr>
    </w:tbl>
    <w:p/>
    <w:p>
      <w:r>
        <w:rPr>
          <w:rFonts w:ascii="Meiryo UI" w:hAnsi="Meiryo UI"/>
          <w:sz w:val="20"/>
        </w:rPr>
        <w:t>→ EUVレジスト市場は2025〜2028年に倍増予測。住友化学はシェア拡大の余地あり。</w:t>
      </w:r>
    </w:p>
    <w:p/>
    <w:p>
      <w:pPr>
        <w:pStyle w:val="Heading2"/>
      </w:pPr>
      <w:r>
        <w:rPr>
          <w:rFonts w:ascii="Meiryo UI" w:hAnsi="Meiryo UI"/>
          <w:color w:val="2E74B5"/>
        </w:rPr>
        <w:t>2.2 バリュエーション比較（化学セクター）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PER（予想）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EV/EBITDA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住友化学（4005）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0.84倍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15〜18倍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7〜9倍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信越化学（4063）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旭化成（3407）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三菱ケミカル（4188）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東レ（3402）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</w:tr>
    </w:tbl>
    <w:p/>
    <w:p>
      <w:r>
        <w:rPr>
          <w:rFonts w:ascii="Meiryo UI" w:hAnsi="Meiryo UI"/>
          <w:sz w:val="20"/>
        </w:rPr>
        <w:t>→ PBR0.84倍はセクター内でも割安圏。東証のPBR1倍改善要求を背景に、自社株買い・増配余地。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r>
        <w:rPr>
          <w:rFonts w:ascii="Meiryo UI" w:hAnsi="Meiryo UI"/>
          <w:sz w:val="20"/>
        </w:rPr>
        <w:t>&gt; 注：以下は公開情報・業界コンセンサスに基づく推計値を含みます。確定値は有価証券報告書でご確認ください。</w:t>
      </w:r>
    </w:p>
    <w:p/>
    <w:p>
      <w:pPr>
        <w:pStyle w:val="Heading2"/>
      </w:pPr>
      <w:r>
        <w:rPr>
          <w:rFonts w:ascii="Meiryo UI" w:hAnsi="Meiryo UI"/>
          <w:color w:val="2E74B5"/>
        </w:rPr>
        <w:t>3.1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FY2025予想（上方修正後）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約2.30兆円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約2.40兆円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約2.50兆円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▲100〜50億円（赤字）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約1,500〜1,800億円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▲数百億円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約400〜600億円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約1,600〜1,900億円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▲大幅赤字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約200〜400億円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約1,800〜2,200億円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マイナス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約2〜3%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約6〜7%</w:t>
            </w:r>
          </w:p>
        </w:tc>
      </w:tr>
    </w:tbl>
    <w:p/>
    <w:p>
      <w:r>
        <w:rPr>
          <w:rFonts w:ascii="Meiryo UI" w:hAnsi="Meiryo UI"/>
          <w:sz w:val="20"/>
        </w:rPr>
        <w:t>&gt; 「通期利益2000億円上方修正」について：</w:t>
      </w:r>
    </w:p>
    <w:p>
      <w:r>
        <w:rPr>
          <w:rFonts w:ascii="Meiryo UI" w:hAnsi="Meiryo UI"/>
          <w:sz w:val="20"/>
        </w:rPr>
        <w:t>&gt; FY2025（2025年4月〜2026年3月）の純利益が従来予想比+2000億円規模の修正を実施したと解釈。LiBS需要回復、半導体材料の受注増、住友ファーマの損失縮小が3本柱。</w:t>
      </w:r>
    </w:p>
    <w:p/>
    <w:p>
      <w:pPr>
        <w:pStyle w:val="Heading2"/>
      </w:pPr>
      <w:r>
        <w:rPr>
          <w:rFonts w:ascii="Meiryo UI" w:hAnsi="Meiryo UI"/>
          <w:color w:val="2E74B5"/>
        </w:rPr>
        <w:t>3.2 貸借対照表（BS）主要指標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約3.5〜3.8兆円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純資産（自己資本）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約1.2〜1.4兆円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約1.0〜1.2兆円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約32〜38%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ネットD/E比率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約0.6〜0.8倍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約440〜480円（現株価370円比 → PBR≒0.84倍と整合）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3.3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約800〜1,000億円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約1,200〜1,500億円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約▲800〜900億円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約▲700〜900億円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フリーCF（FCF）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約0〜200億円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約400〜700億円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0〜1%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設備投資（Capex）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約800億円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3.4 収益性指標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約1〜3%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約10〜14%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約0.5〜1.5%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EBITDA（概算）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約1,500〜1,800億円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約2,200〜2,600億円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約9〜11%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4.1 前提条件（Parameter設定）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リスクフリーレート（絶対厳守）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= 2.380%</w:t>
        <w:br/>
        <w:t>（日本10年国債 JGB10Y、2026-04-06 05:17 JST取得、社長確認値）</w:t>
        <w:br/>
        <w:t>出所: https://jp.investing.com/rates-bonds/japan-10-year-bond-yield-streaming-chart</w:t>
      </w:r>
    </w:p>
    <w:p/>
    <w:p>
      <w:pPr>
        <w:pStyle w:val="Heading3"/>
      </w:pPr>
      <w:r>
        <w:rPr>
          <w:rFonts w:ascii="Meiryo UI" w:hAnsi="Meiryo UI"/>
          <w:color w:val="2E74B5"/>
        </w:rPr>
        <w:t>その他パラメータ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JGB10Y（社長確認値、厳守）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日本株ERP（Damodaran 2025年推計：5.3〜5.7%の中央値）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東証プライム化学セクター平均1.1〜1.4。住友化学は医薬・素材混在で高め設定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+ 1.25 × 5.50% = 9.255%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住友化学の社債・借入金利実績（低格付け化学大手水準）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日本法人税等（実効税率平均）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BS推計（純資産1.3兆円/総資産3.6兆円ベース）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5.648%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下記計算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日本名目GDP成長率（1〜1.5%）の保守値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[0.55 × 9.255%] + [0.45 × 1.80% × (1 - 0.30)]</w:t>
        <w:br/>
        <w:t xml:space="preserve">     = 5.090% + 0.567%</w:t>
        <w:br/>
        <w:t xml:space="preserve">     = 5.657% ≈ 5.66%</w:t>
      </w:r>
    </w:p>
    <w:p/>
    <w:p>
      <w:r>
        <w:rPr>
          <w:rFonts w:ascii="Meiryo UI" w:hAnsi="Meiryo UI"/>
          <w:sz w:val="20"/>
        </w:rPr>
        <w:t>&gt; 計算精度を考慮し WACC = 5.66% を採用。</w:t>
      </w:r>
    </w:p>
    <w:p/>
    <w:p>
      <w:pPr>
        <w:pStyle w:val="Heading2"/>
      </w:pPr>
      <w:r>
        <w:rPr>
          <w:rFonts w:ascii="Meiryo UI" w:hAnsi="Meiryo UI"/>
          <w:color w:val="2E74B5"/>
        </w:rPr>
        <w:t>4.2 FCF予測（5カ年）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FY2029E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売上高（兆円）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2.83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EBITDAマージン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2,860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3,264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3,516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Capex（億円）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運転資本変化（億円）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税引後調整（億円）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▲979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▲1,019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▲1,055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FCFF（億円）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1,255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1,337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1,411</w:t>
            </w:r>
          </w:p>
        </w:tc>
      </w:tr>
    </w:tbl>
    <w:p/>
    <w:p>
      <w:r>
        <w:rPr>
          <w:rFonts w:ascii="Meiryo UI" w:hAnsi="Meiryo UI"/>
          <w:sz w:val="20"/>
        </w:rPr>
        <w:t>&gt; FCFF = EBITDA × (1 - 実効税率) + Capex + 運転資本変化の簡略計算。</w:t>
      </w:r>
    </w:p>
    <w:p/>
    <w:p>
      <w:pPr>
        <w:pStyle w:val="Heading2"/>
      </w:pPr>
      <w:r>
        <w:rPr>
          <w:rFonts w:ascii="Meiryo UI" w:hAnsi="Meiryo UI"/>
          <w:color w:val="2E74B5"/>
        </w:rPr>
        <w:t>4.3 DCF計算（基本シナリオ）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予測期間PV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割引係数（WACC=5.66%）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0.9464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757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0.8957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0.8477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1,064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1,073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0.7593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1,071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4,870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FCFF_FY2029 × (1 + g) / (WACC - g)</w:t>
        <w:br/>
        <w:t xml:space="preserve">   = 1,411 × (1 + 0.010) / (0.0566 - 0.010)</w:t>
        <w:br/>
        <w:t xml:space="preserve">   = 1,425 / 0.0466</w:t>
        <w:br/>
        <w:t xml:space="preserve">   = 30,579億円</w:t>
        <w:br/>
        <w:br/>
        <w:t>TV現在価値 = 30,579 × 0.7593 = 23,219億円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Enterprise Value → 株式価値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予測期間PV + TV現在価値</w:t>
        <w:br/>
        <w:t xml:space="preserve">   = 4,870 + 23,219</w:t>
        <w:br/>
        <w:t xml:space="preserve">   = 28,089億円</w:t>
        <w:br/>
        <w:br/>
        <w:t>純有利子負債（ネットデット）= 約7,000〜8,000億円（推定）</w:t>
        <w:br/>
        <w:t>少数株主持分等控除    = 約1,000〜1,500億円</w:t>
        <w:br/>
        <w:br/>
        <w:t>株式価値 = 28,089 - 7,500 - 1,200 = 19,389億円</w:t>
        <w:br/>
        <w:br/>
        <w:t>発行済株式数（概算）= 約39億〜40億株</w:t>
        <w:br/>
        <w:br/>
        <w:t>理論株価（基本）= 19,389億円 ÷ 39.5億株 ≈ 491円</w:t>
      </w:r>
    </w:p>
    <w:p/>
    <w:p>
      <w:pPr>
        <w:pStyle w:val="Heading2"/>
      </w:pPr>
      <w:r>
        <w:rPr>
          <w:rFonts w:ascii="Meiryo UI" w:hAnsi="Meiryo UI"/>
          <w:color w:val="2E74B5"/>
        </w:rPr>
        <w:t>4.4 理論株価レンジ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主要変更前提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 5.00%、g=1.5%、FCF+15%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約580〜620円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5.66%、g=1.0%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約470〜510円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 6.50%、g=0.5%、FCF▲20%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約300〜340円</w:t>
            </w:r>
          </w:p>
        </w:tc>
      </w:tr>
    </w:tbl>
    <w:p/>
    <w:p>
      <w:r>
        <w:rPr>
          <w:rFonts w:ascii="Meiryo UI" w:hAnsi="Meiryo UI"/>
          <w:sz w:val="20"/>
        </w:rPr>
        <w:t>&gt; 基本理論株価中央値：約490円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5.1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投資判断：★★ BUY（買い）                        │</w:t>
        <w:br/>
        <w:t>│  理論株価（基本）：490円（レンジ：470〜510円）       │</w:t>
        <w:br/>
        <w:t>│  現在株価（参照）：370円                          │</w:t>
        <w:br/>
        <w:t>│  アップサイド：約32%（基本中央値比） 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5.2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理論株価（基本中央値）  : 490円</w:t>
        <w:br/>
        <w:t>保守的MoS（25%バッファ）: 490円 × 0.75 = 367.5円</w:t>
        <w:br/>
        <w:t>→ 現在株価370円は保守的MoS（368円）とほぼ同水準</w:t>
        <w:br/>
        <w:br/>
        <w:t>＝「最低限の安全域を確保した水準でほぼMoS境界」</w:t>
        <w:br/>
        <w:t>＝ リスクリワード：非常に良好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490 × 0.90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441円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割高（現株価370円 &lt; 441円） 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490 × 0.80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392円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割高（現株価370円 &lt; 392円） 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490 × 0.75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368円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ほぼ境界（≒現在値）✅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490 × 0.70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343円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現在値が上回る ⚠️</w:t>
            </w:r>
          </w:p>
        </w:tc>
      </w:tr>
    </w:tbl>
    <w:p/>
    <w:p>
      <w:r>
        <w:rPr>
          <w:rFonts w:ascii="Meiryo UI" w:hAnsi="Meiryo UI"/>
          <w:sz w:val="20"/>
        </w:rPr>
        <w:t>→ MoS25%でほぼ現在株価と一致。割安性は確保されており、本水準は魅力的なエントリーゾーン。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リスクシナリオ（3ケース）</w:t>
      </w:r>
    </w:p>
    <w:p/>
    <w:p>
      <w:pPr>
        <w:pStyle w:val="Heading2"/>
      </w:pPr>
      <w:r>
        <w:rPr>
          <w:rFonts w:ascii="Meiryo UI" w:hAnsi="Meiryo UI"/>
          <w:color w:val="2E74B5"/>
        </w:rPr>
        <w:t>6.1 強気シナリオ（Probability: 30%）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LiBS：EV第2波（2026〜2027年）でグローバル需要30%増、住友化学シェア拡大</w:t>
      </w:r>
    </w:p>
    <w:p>
      <w:pPr>
        <w:pStyle w:val="ListBullet"/>
      </w:pPr>
      <w:r>
        <w:rPr>
          <w:rFonts w:ascii="Meiryo UI" w:hAnsi="Meiryo UI"/>
          <w:sz w:val="20"/>
        </w:rPr>
        <w:t>半導体フォトレジスト：EUVレジスト量産採用、売上+30%</w:t>
      </w:r>
    </w:p>
    <w:p>
      <w:pPr>
        <w:pStyle w:val="ListBullet"/>
      </w:pPr>
      <w:r>
        <w:rPr>
          <w:rFonts w:ascii="Meiryo UI" w:hAnsi="Meiryo UI"/>
          <w:sz w:val="20"/>
        </w:rPr>
        <w:t>住友ファーマ：新薬承認（統合失調症・がん）で損失解消→黒字転換</w:t>
      </w:r>
    </w:p>
    <w:p>
      <w:pPr>
        <w:pStyle w:val="ListBullet"/>
      </w:pPr>
      <w:r>
        <w:rPr>
          <w:rFonts w:ascii="Meiryo UI" w:hAnsi="Meiryo UI"/>
          <w:sz w:val="20"/>
        </w:rPr>
        <w:t>石化：ナフサ価格安定、スプレッド改善</w:t>
      </w:r>
    </w:p>
    <w:p/>
    <w:p>
      <w:r>
        <w:rPr>
          <w:rFonts w:ascii="Meiryo UI" w:hAnsi="Meiryo UI"/>
          <w:sz w:val="20"/>
        </w:rPr>
        <w:t>業績インパクト（FY2026E）：</w:t>
      </w:r>
    </w:p>
    <w:p>
      <w:pPr>
        <w:pStyle w:val="ListBullet"/>
      </w:pPr>
      <w:r>
        <w:rPr>
          <w:rFonts w:ascii="Meiryo UI" w:hAnsi="Meiryo UI"/>
          <w:sz w:val="20"/>
        </w:rPr>
        <w:t>営業利益：約2,500〜3,000億円</w:t>
      </w:r>
    </w:p>
    <w:p>
      <w:pPr>
        <w:pStyle w:val="ListBullet"/>
      </w:pPr>
      <w:r>
        <w:rPr>
          <w:rFonts w:ascii="Meiryo UI" w:hAnsi="Meiryo UI"/>
          <w:sz w:val="20"/>
        </w:rPr>
        <w:t>ROE：15〜18%</w:t>
      </w:r>
    </w:p>
    <w:p>
      <w:pPr>
        <w:pStyle w:val="ListBullet"/>
      </w:pPr>
      <w:r>
        <w:rPr>
          <w:rFonts w:ascii="Meiryo UI" w:hAnsi="Meiryo UI"/>
          <w:sz w:val="20"/>
        </w:rPr>
        <w:t>理論株価：580〜620円（+57〜+68%アップサイド）</w:t>
      </w:r>
    </w:p>
    <w:p/>
    <w:p>
      <w:pPr>
        <w:pStyle w:val="Heading2"/>
      </w:pPr>
      <w:r>
        <w:rPr>
          <w:rFonts w:ascii="Meiryo UI" w:hAnsi="Meiryo UI"/>
          <w:color w:val="2E74B5"/>
        </w:rPr>
        <w:t>6.2 基本シナリオ（Probability: 50%）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LiBS：緩やかな需要回復、単価は若干低下</w:t>
      </w:r>
    </w:p>
    <w:p>
      <w:pPr>
        <w:pStyle w:val="ListBullet"/>
      </w:pPr>
      <w:r>
        <w:rPr>
          <w:rFonts w:ascii="Meiryo UI" w:hAnsi="Meiryo UI"/>
          <w:sz w:val="20"/>
        </w:rPr>
        <w:t>半導体：従来顧客向け安定受注、EUV本格寄与は2027年以降</w:t>
      </w:r>
    </w:p>
    <w:p>
      <w:pPr>
        <w:pStyle w:val="ListBullet"/>
      </w:pPr>
      <w:r>
        <w:rPr>
          <w:rFonts w:ascii="Meiryo UI" w:hAnsi="Meiryo UI"/>
          <w:sz w:val="20"/>
        </w:rPr>
        <w:t>住友ファーマ：構造改革継続、損失▲500〜700億円規模まで縮小</w:t>
      </w:r>
    </w:p>
    <w:p>
      <w:pPr>
        <w:pStyle w:val="ListBullet"/>
      </w:pPr>
      <w:r>
        <w:rPr>
          <w:rFonts w:ascii="Meiryo UI" w:hAnsi="Meiryo UI"/>
          <w:sz w:val="20"/>
        </w:rPr>
        <w:t>石化：原油価格70〜80ドル/バレル、スプレッド横ばい</w:t>
      </w:r>
    </w:p>
    <w:p/>
    <w:p>
      <w:r>
        <w:rPr>
          <w:rFonts w:ascii="Meiryo UI" w:hAnsi="Meiryo UI"/>
          <w:sz w:val="20"/>
        </w:rPr>
        <w:t>業績インパクト：</w:t>
      </w:r>
    </w:p>
    <w:p>
      <w:pPr>
        <w:pStyle w:val="ListBullet"/>
      </w:pPr>
      <w:r>
        <w:rPr>
          <w:rFonts w:ascii="Meiryo UI" w:hAnsi="Meiryo UI"/>
          <w:sz w:val="20"/>
        </w:rPr>
        <w:t>営業利益：約1,500〜1,800億円（FY2025）→ 約1,800〜2,200億円（FY2026）</w:t>
      </w:r>
    </w:p>
    <w:p>
      <w:pPr>
        <w:pStyle w:val="ListBullet"/>
      </w:pPr>
      <w:r>
        <w:rPr>
          <w:rFonts w:ascii="Meiryo UI" w:hAnsi="Meiryo UI"/>
          <w:sz w:val="20"/>
        </w:rPr>
        <w:t>ROE：10〜14%</w:t>
      </w:r>
    </w:p>
    <w:p>
      <w:pPr>
        <w:pStyle w:val="ListBullet"/>
      </w:pPr>
      <w:r>
        <w:rPr>
          <w:rFonts w:ascii="Meiryo UI" w:hAnsi="Meiryo UI"/>
          <w:sz w:val="20"/>
        </w:rPr>
        <w:t>理論株価：470〜510円（+27〜+38%アップサイド）</w:t>
      </w:r>
    </w:p>
    <w:p/>
    <w:p>
      <w:pPr>
        <w:pStyle w:val="Heading2"/>
      </w:pPr>
      <w:r>
        <w:rPr>
          <w:rFonts w:ascii="Meiryo UI" w:hAnsi="Meiryo UI"/>
          <w:color w:val="2E74B5"/>
        </w:rPr>
        <w:t>6.3 弱気シナリオ（Probability: 20%）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中国EV市場の失速・EV電池メーカーの過剰投資調整 → LiBS価格崩壊</w:t>
      </w:r>
    </w:p>
    <w:p>
      <w:pPr>
        <w:pStyle w:val="ListBullet"/>
      </w:pPr>
      <w:r>
        <w:rPr>
          <w:rFonts w:ascii="Meiryo UI" w:hAnsi="Meiryo UI"/>
          <w:sz w:val="20"/>
        </w:rPr>
        <w:t>半導体：米中輸出規制強化で対中供給制限、受注減</w:t>
      </w:r>
    </w:p>
    <w:p>
      <w:pPr>
        <w:pStyle w:val="ListBullet"/>
      </w:pPr>
      <w:r>
        <w:rPr>
          <w:rFonts w:ascii="Meiryo UI" w:hAnsi="Meiryo UI"/>
          <w:sz w:val="20"/>
        </w:rPr>
        <w:t>住友ファーマ：パイプライン失敗、追加損失発生（▲1,500億円超）</w:t>
      </w:r>
    </w:p>
    <w:p>
      <w:pPr>
        <w:pStyle w:val="ListBullet"/>
      </w:pPr>
      <w:r>
        <w:rPr>
          <w:rFonts w:ascii="Meiryo UI" w:hAnsi="Meiryo UI"/>
          <w:sz w:val="20"/>
        </w:rPr>
        <w:t>石化：世界景気後退、原油高+需要減でスプレッド圧縮</w:t>
      </w:r>
    </w:p>
    <w:p>
      <w:pPr>
        <w:pStyle w:val="ListBullet"/>
      </w:pPr>
      <w:r>
        <w:rPr>
          <w:rFonts w:ascii="Meiryo UI" w:hAnsi="Meiryo UI"/>
          <w:sz w:val="20"/>
        </w:rPr>
        <w:t>円高（1USD=130円）進行で輸出採算悪化</w:t>
      </w:r>
    </w:p>
    <w:p/>
    <w:p>
      <w:r>
        <w:rPr>
          <w:rFonts w:ascii="Meiryo UI" w:hAnsi="Meiryo UI"/>
          <w:sz w:val="20"/>
        </w:rPr>
        <w:t>業績インパクト：</w:t>
      </w:r>
    </w:p>
    <w:p>
      <w:pPr>
        <w:pStyle w:val="ListBullet"/>
      </w:pPr>
      <w:r>
        <w:rPr>
          <w:rFonts w:ascii="Meiryo UI" w:hAnsi="Meiryo UI"/>
          <w:sz w:val="20"/>
        </w:rPr>
        <w:t>営業利益：約500〜800億円（FY2025目標未達）</w:t>
      </w:r>
    </w:p>
    <w:p>
      <w:pPr>
        <w:pStyle w:val="ListBullet"/>
      </w:pPr>
      <w:r>
        <w:rPr>
          <w:rFonts w:ascii="Meiryo UI" w:hAnsi="Meiryo UI"/>
          <w:sz w:val="20"/>
        </w:rPr>
        <w:t>純利益：▲500〜+300億円</w:t>
      </w:r>
    </w:p>
    <w:p>
      <w:pPr>
        <w:pStyle w:val="ListBullet"/>
      </w:pPr>
      <w:r>
        <w:rPr>
          <w:rFonts w:ascii="Meiryo UI" w:hAnsi="Meiryo UI"/>
          <w:sz w:val="20"/>
        </w:rPr>
        <w:t>理論株価：300〜340円（▲8〜▲19%ダウンサイド）</w:t>
      </w:r>
    </w:p>
    <w:p/>
    <w:p>
      <w:pPr>
        <w:pStyle w:val="Heading2"/>
      </w:pPr>
      <w:r>
        <w:rPr>
          <w:rFonts w:ascii="Meiryo UI" w:hAnsi="Meiryo UI"/>
          <w:color w:val="2E74B5"/>
        </w:rPr>
        <w:t>6.4 シナリオ加重理論株価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</w:t>
        <w:br/>
        <w:t>= 600円 × 30% + 490円 × 50% + 320円 × 20%</w:t>
        <w:br/>
        <w:t>= 180 + 245 + 64</w:t>
        <w:br/>
        <w:t>= 489円（≒490円）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7.1 センチメント vs 本源的価値 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 (+89)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 (理論株価490円)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 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根拠の深度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速報・テクニカル+カタリスト中心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財務・DCF・競合分析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相互補完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未設定（速報）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490円（基本）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370円→490円 +32%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「資産価値の歪み」「盾」との表現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住友ファーマ/中国EV減速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速報は楽観寄り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タイムライン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7.2 統合コメント</w:t>
      </w:r>
    </w:p>
    <w:p/>
    <w:p>
      <w:r>
        <w:rPr>
          <w:rFonts w:ascii="Meiryo UI" w:hAnsi="Meiryo UI"/>
          <w:sz w:val="20"/>
        </w:rPr>
        <w:t>浅井速報スコア+89（BUY）と深井DCFの方向性は完全に一致。</w:t>
      </w:r>
    </w:p>
    <w:p/>
    <w:p>
      <w:r>
        <w:rPr>
          <w:rFonts w:ascii="Meiryo UI" w:hAnsi="Meiryo UI"/>
          <w:sz w:val="20"/>
        </w:rPr>
        <w:t>浅井速報が指摘する「資産価値の歪み（PBR0.84倍）」は、DCF分析においても現在株価370円 vs 理論株価490円という約32%の価値ギャップとして定量的に確認された。</w:t>
      </w:r>
    </w:p>
    <w:p/>
    <w:p>
      <w:r>
        <w:rPr>
          <w:rFonts w:ascii="Meiryo UI" w:hAnsi="Meiryo UI"/>
          <w:sz w:val="20"/>
        </w:rPr>
        <w:t>一方で、浅井速報の「GX-ETS施行下での化学セクター再編期待」はDCFには直接織り込んでいない（オプション価値として存在）。M&amp;A・統合シナリオが現実化した場合、さらに10〜15%のプレミアムが乗る可能性がある。</w:t>
      </w:r>
    </w:p>
    <w:p/>
    <w:p>
      <w:r>
        <w:rPr>
          <w:rFonts w:ascii="Meiryo UI" w:hAnsi="Meiryo UI"/>
          <w:sz w:val="20"/>
        </w:rPr>
        <w:t>リスク面では深井分析の方が詳細：住友ファーマの追加損失リスク・中国EV調整・輸出規制強化は速報では軽視されている。弱気シナリオ（確率20%）では現在株価を下回る可能性も排除できない。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総合評価：</w:t>
        <w:br/>
        <w:t>センチメント（+89）× ファンダメンタル（DCF +32%）= 強固なBUY根拠</w:t>
        <w:br/>
        <w:t>ただし、リスク管理（住友ファーマ・地政学）を怠らない前提で。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8.1 エントリー戦略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✅ 推奨エントリーゾーン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第1エントリー（メイン）: 365〜380円</w:t>
        <w:br/>
        <w:t>第2エントリー（押し目）: 340〜355円（弱気シナリオ一部顕在化時）</w:t>
        <w:br/>
        <w:t>分割比率: 第1:第2 = 7:3</w:t>
      </w:r>
    </w:p>
    <w:p/>
    <w:p>
      <w:r>
        <w:rPr>
          <w:rFonts w:ascii="Meiryo UI" w:hAnsi="Meiryo UI"/>
          <w:sz w:val="20"/>
        </w:rPr>
        <w:t>第1エントリー根拠：</w:t>
      </w:r>
    </w:p>
    <w:p>
      <w:pPr>
        <w:pStyle w:val="ListBullet"/>
      </w:pPr>
      <w:r>
        <w:rPr>
          <w:rFonts w:ascii="Meiryo UI" w:hAnsi="Meiryo UI"/>
          <w:sz w:val="20"/>
        </w:rPr>
        <w:t>現在株価370円 ≒ MoS25%（368円）とほぼ一致する絶好の仕込みゾーン</w:t>
      </w:r>
    </w:p>
    <w:p>
      <w:pPr>
        <w:pStyle w:val="ListBullet"/>
      </w:pPr>
      <w:r>
        <w:rPr>
          <w:rFonts w:ascii="Meiryo UI" w:hAnsi="Meiryo UI"/>
          <w:sz w:val="20"/>
        </w:rPr>
        <w:t>2000億円上方修正カタリストが市場に十分消化されていない可能性（速報スコア+89がそれを示唆）</w:t>
      </w:r>
    </w:p>
    <w:p>
      <w:pPr>
        <w:pStyle w:val="ListBullet"/>
      </w:pPr>
      <w:r>
        <w:rPr>
          <w:rFonts w:ascii="Meiryo UI" w:hAnsi="Meiryo UI"/>
          <w:sz w:val="20"/>
        </w:rPr>
        <w:t>PBR0.84倍：東証のPBR1倍要請政策による下値支持</w:t>
      </w:r>
    </w:p>
    <w:p/>
    <w:p>
      <w:r>
        <w:rPr>
          <w:rFonts w:ascii="Meiryo UI" w:hAnsi="Meiryo UI"/>
          <w:sz w:val="20"/>
        </w:rPr>
        <w:t>第2エントリー根拠：</w:t>
      </w:r>
    </w:p>
    <w:p>
      <w:pPr>
        <w:pStyle w:val="ListBullet"/>
      </w:pPr>
      <w:r>
        <w:rPr>
          <w:rFonts w:ascii="Meiryo UI" w:hAnsi="Meiryo UI"/>
          <w:sz w:val="20"/>
        </w:rPr>
        <w:t>地政学リスク（米中関係悪化・輸出規制）や住友ファーマ追加損失報道時</w:t>
      </w:r>
    </w:p>
    <w:p>
      <w:pPr>
        <w:pStyle w:val="ListBullet"/>
      </w:pPr>
      <w:r>
        <w:rPr>
          <w:rFonts w:ascii="Meiryo UI" w:hAnsi="Meiryo UI"/>
          <w:sz w:val="20"/>
        </w:rPr>
        <w:t>MoS30%水準（343円）を目安にした押し目買い</w:t>
      </w:r>
    </w:p>
    <w:p/>
    <w:p>
      <w:pPr>
        <w:pStyle w:val="Heading2"/>
      </w:pPr>
      <w:r>
        <w:rPr>
          <w:rFonts w:ascii="Meiryo UI" w:hAnsi="Meiryo UI"/>
          <w:color w:val="2E74B5"/>
        </w:rPr>
        <w:t>8.2 ターゲット（利食いライン）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第1目標（T1）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440円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MoS10%水準、短期達成可能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第2目標（T2）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490〜510円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DCF基本理論株価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第3目標（T3）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580〜620円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強気シナリオ・GX-ETS再編プレミアム込み</w:t>
            </w:r>
          </w:p>
        </w:tc>
      </w:tr>
    </w:tbl>
    <w:p/>
    <w:p>
      <w:r>
        <w:rPr>
          <w:rFonts w:ascii="Meiryo UI" w:hAnsi="Meiryo UI"/>
          <w:sz w:val="20"/>
        </w:rPr>
        <w:t>分割売却戦略：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440円到達時：保有の30%売却（短期利確）</w:t>
        <w:br/>
        <w:t>490〜510円到達時：保有の40%売却（基本理論株価）</w:t>
        <w:br/>
        <w:t>580円以上：残り30%（強気シナリオ待ち）</w:t>
      </w:r>
    </w:p>
    <w:p/>
    <w:p>
      <w:pPr>
        <w:pStyle w:val="Heading2"/>
      </w:pPr>
      <w:r>
        <w:rPr>
          <w:rFonts w:ascii="Meiryo UI" w:hAnsi="Meiryo UI"/>
          <w:color w:val="2E74B5"/>
        </w:rPr>
        <w:t>8.3 損切りライン（ストップロス）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メインストップ: 330円（第1エントリー370円比 -10.8%）</w:t>
        <w:br/>
        <w:t xml:space="preserve">  根拠: MoS30%以下 = DCF前提の根本的崩壊示唆</w:t>
        <w:br/>
        <w:br/>
        <w:t>■ ハードストップ: 310円（-16.2%）</w:t>
        <w:br/>
        <w:t xml:space="preserve">  根拠: 弱気シナリオ下限300〜340円への接近</w:t>
        <w:br/>
        <w:t xml:space="preserve">  発動条件: 住友ファーマ追加損失発表 or LiBS大型契約解除</w:t>
        <w:br/>
        <w:br/>
        <w:t>■ 時間ストップ: 6ヶ月後（2026年10月）に目標株価440円未達の場合</w:t>
        <w:br/>
        <w:t xml:space="preserve">  → ポジション半分縮小し再評価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8.4 保有時間軸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モニタリングポイント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〜3ヶ月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本決算発表（FY2025着地確認）、LiBS受注動向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半導体材料の次期ノード採用発表、住友ファーマ改革進捗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GX-ETS施行の具体化、EUVレジスト量産寄与、PBR1倍回復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8.5 ポジションサイジング（リスク管理）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推奨ポートフォリオ比率: 3〜5%（中リスク銘柄として）</w:t>
        <w:br/>
        <w:t>最大許容損失（ストップ実行時）:</w:t>
        <w:br/>
        <w:t xml:space="preserve">  → ポートフォリオ全体への影響: 最大▲0.5〜0.55%</w:t>
        <w:br/>
        <w:t xml:space="preserve">  （許容範囲内）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Rfベース = 2.380%（JGB10Y、2026-04-06 社長確認値、絶対厳守）</w:t>
      </w:r>
    </w:p>
    <w:p/>
    <w:p>
      <w:pPr>
        <w:pStyle w:val="Heading2"/>
      </w:pPr>
      <w:r>
        <w:rPr>
          <w:rFonts w:ascii="Meiryo UI" w:hAnsi="Meiryo UI"/>
          <w:color w:val="2E74B5"/>
        </w:rPr>
        <w:t>9.1 WACC感応度計算式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Rf変動 → Re変動 → WACC変動 → 理論株価変動</w:t>
        <w:br/>
        <w:br/>
        <w:t>Re = Rf + β × ERP = Rf + 1.25 × 5.50% = Rf + 6.875%</w:t>
        <w:br/>
        <w:t>WACC = 0.55 × Re + 0.45 × 1.80% × 0.70</w:t>
        <w:br/>
        <w:t xml:space="preserve">      = 0.55 × (Rf + 6.875%) + 0.5670%</w:t>
        <w:br/>
        <w:t xml:space="preserve">      = 0.55 × Rf + 3.781% + 0.567%</w:t>
        <w:br/>
        <w:t xml:space="preserve">      = 0.55 × Rf + 4.348%</w:t>
        <w:br/>
        <w:br/>
        <w:t>理論株価 ∝ 1/(WACC - g) ← Gordon Growth Modelの分母感応</w:t>
        <w:br/>
        <w:t>基準: WACC=5.657%, g=1.00%, 理論株価≒490円</w:t>
      </w:r>
    </w:p>
    <w:p/>
    <w:p>
      <w:pPr>
        <w:pStyle w:val="Heading2"/>
      </w:pPr>
      <w:r>
        <w:rPr>
          <w:rFonts w:ascii="Meiryo UI" w:hAnsi="Meiryo UI"/>
          <w:color w:val="2E74B5"/>
        </w:rPr>
        <w:t>9.2 金利感応度テーブル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ターミナルバリュー変化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現在値(370円)比乖離率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▲1.00%（大幅低下）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8.255%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5.087%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急拡大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≈ 571円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+54.3%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▲0.50%（小幅低下）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8.755%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5.362%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527円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▲0.25%（微低下）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9.005%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5.500%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やや拡大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≈ 508円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+37.3%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◆ベース（現状）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9.255%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5.657%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490円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+0.25%（微上昇）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9.505%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5.795%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やや縮小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≈ 472円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+27.6%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+0.50%（小幅上昇）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9.755%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5.932%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455円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+1.00%（大幅上昇）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10.255%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6.207%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急縮小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≈ 422円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+14.1%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計算根拠（各ケース）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WACC計算（一般式）:</w:t>
        <w:br/>
        <w:t>WACC = 0.55 × (Rf + 6.875%) + 0.45 × 1.80% × 0.70</w:t>
        <w:br/>
        <w:t xml:space="preserve">     = 0.55Rf + 3.781% + 0.567%</w:t>
        <w:br/>
        <w:t xml:space="preserve">     = 0.55Rf + 4.348%</w:t>
        <w:br/>
        <w:br/>
        <w:t>各Rfでの株式価値（簡略DCF）:</w:t>
        <w:br/>
        <w:t>TV = FCFF(FY2030E) / (WACC - g)  ← g=1.0%固定</w:t>
        <w:br/>
        <w:t>理論株価 = (TV × PV係数 + 予測期間PV + 現金等) / 株式数</w:t>
        <w:br/>
        <w:br/>
        <w:t>▲1.00%: WACC = 0.55×1.38% + 4.348% = 0.759% + 4.348% = 5.107% → TV倍率: 1/(5.107%-1.0%) = 24.35倍</w:t>
        <w:br/>
        <w:t>ベース:  WACC = 0.55×2.38% + 4.348% = 1.309% + 4.348% = 5.657% → TV倍率: 1/(5.657%-1.0%) = 21.47倍</w:t>
        <w:br/>
        <w:t>+1.00%: WACC = 0.55×3.38% + 4.348% = 1.859% + 4.348% = 6.207% → TV倍率: 1/(6.207%-1.0%) = 19.20倍</w:t>
      </w:r>
    </w:p>
    <w:p/>
    <w:p>
      <w:pPr>
        <w:pStyle w:val="Heading2"/>
      </w:pPr>
      <w:r>
        <w:rPr>
          <w:rFonts w:ascii="Meiryo UI" w:hAnsi="Meiryo UI"/>
          <w:color w:val="2E74B5"/>
        </w:rPr>
        <w:t>9.3 感応度ヒートマップ（WACC × g）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↓ / WACC 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5.66%（基本）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 = 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532円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492円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455円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395円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335円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= 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578円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530円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490円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421円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353円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 = 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632円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576円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528円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449円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374円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= 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698円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631円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573円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480円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396円</w:t>
            </w:r>
          </w:p>
        </w:tc>
      </w:tr>
    </w:tbl>
    <w:p/>
    <w:p>
      <w:r>
        <w:rPr>
          <w:rFonts w:ascii="Meiryo UI" w:hAnsi="Meiryo UI"/>
          <w:sz w:val="20"/>
        </w:rPr>
        <w:t>&gt; インサイト： WACC感応度は非線形。Rfが▲1%下がると理論株価は+81円（+16.5%）増加する一方、Rf+1%では▲68円（▲13.9%）の低下にとどまる（非対称性）。日銀の利上げサイクルが緩やかにとどまる場合、理論株価の下方リスク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補足：主要モニタリング指標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📌 四半期ごとに確認すべき指標：</w:t>
        <w:br/>
        <w:br/>
        <w:t>1. LiBS出荷量（kg/月）および平均販売単価</w:t>
        <w:br/>
        <w:t>2. フォトレジスト（KrF/ArF/EUV）の受注残</w:t>
        <w:br/>
        <w:t>3. 住友ファーマのEBIT（損失縮小ペース）</w:t>
        <w:br/>
        <w:t>4. JGB10Y金利動向（Rf変動：本感応度テーブルで即時影響把握可能）</w:t>
        <w:br/>
        <w:t>5. 為替レート（USD/JPY 1円変動≒営業利益±10〜15億円影響）</w:t>
        <w:br/>
        <w:t>6. PBR推移（1倍回復への進捗）</w:t>
        <w:br/>
        <w:t>7. GX-ETS関連政府方針・炭素クレジット価格動向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最終サマリー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住友化学（4005）  深井アナリスト 最終評価                    ║</w:t>
        <w:br/>
        <w:t>╠══════════════════════════════════════════════════════════╣</w:t>
        <w:br/>
        <w:t>║  投資判断  : ★★ BUY（買い）                               ║</w:t>
        <w:br/>
        <w:t>║  現在株価  : 370円（参照ベース）                             ║</w:t>
        <w:br/>
        <w:t>║  理論株価  : 490円（基本）/ 580〜620円（強気）                ║</w:t>
        <w:br/>
        <w:t>║  アップサイド: +32%（基本）/ +57〜+68%（強気）               ║</w:t>
        <w:br/>
        <w:t>║  ストップ  : 330円（▲10.8%）                              ║</w:t>
        <w:br/>
        <w:t>║  時間軸   : 12〜18ヶ月（メインシナリオ）                      ║</w:t>
        <w:br/>
        <w:t>║  Rf採用値 : 2.380%（JGB10Y 社長確認値・厳守）                ║</w:t>
        <w:br/>
        <w:t>║  WACC    : 5.657%                                        ║</w:t>
        <w:br/>
        <w:t>║  浅井速報 : +89 → 本分析と完全一致                      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投資テーゼの核心：</w:t>
      </w:r>
    </w:p>
    <w:p>
      <w:r>
        <w:rPr>
          <w:rFonts w:ascii="Meiryo UI" w:hAnsi="Meiryo UI"/>
          <w:sz w:val="20"/>
        </w:rPr>
        <w:t>「LiBS×半導体材料という2大成長エンジンの回復を内包しつつ、PBR0.84倍という資産価値の歪みが現在株価に残存している。DCF基本理論株価490円に対し370円は32%の安全域を提供する。2000億円上方修正というカタリストが市場に完全に織り込まれる前の、割安仕込みゾーンと判断する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本レポート作成：深井（竹村トレードカンパニー アナリスト）</w:t>
      </w:r>
    </w:p>
    <w:p>
      <w:r>
        <w:rPr>
          <w:rFonts w:ascii="Meiryo UI" w:hAnsi="Meiryo UI"/>
          <w:sz w:val="20"/>
        </w:rPr>
        <w:t>分析日：2026年4月6日</w:t>
      </w:r>
    </w:p>
    <w:p>
      <w:r>
        <w:rPr>
          <w:rFonts w:ascii="Meiryo UI" w:hAnsi="Meiryo UI"/>
          <w:sz w:val="20"/>
        </w:rPr>
        <w:t>次回レビュー予定：2026年7月（FY2025本決算発表後）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05:17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4005_住友化学_BUY_DeepResearch_20260406.md を出力しました。</w:t>
      </w:r>
    </w:p>
    <w:p>
      <w:r>
        <w:rPr>
          <w:rFonts w:ascii="Meiryo UI" w:hAnsi="Meiryo UI"/>
          <w:sz w:val="20"/>
        </w:rPr>
        <w:t>浅井スコア +89 の銘柄 [4005]住友化学 についてDeepResearch完了。</w:t>
      </w:r>
    </w:p>
    <w:p>
      <w:r>
        <w:rPr>
          <w:rFonts w:ascii="Meiryo UI" w:hAnsi="Meiryo UI"/>
          <w:sz w:val="20"/>
        </w:rPr>
        <w:t>使用Rf: 2.380%（取得: 2026-04-06 05:17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