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4204 積水化学工業 Deep Research — BUY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分析日：2026年04月23日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4204 積水化学工業 Deep Research — BUY</w:t>
      </w:r>
    </w:p>
    <w:p>
      <w:r>
        <w:rPr>
          <w:rFonts w:ascii="Meiryo UI" w:hAnsi="Meiryo UI"/>
          <w:sz w:val="20"/>
        </w:rPr>
        <w:t>作成日: 2026-04-23 | 担当: 深井（Claude）| 浅井スコア: +68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+68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¥2,436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Base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¥2,700（+10.8%）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 Bull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¥3,500（+43.7%）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Bear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¥1,700（▲30.2%）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2026/04/28（5日後）🚨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①現値¥2,436=52週安値¥2,413のわずか上。RSI34.1×MA25▲3.4%の二重売られすぎ ②高機能プラ（半導体材料×EV）が"隠れた成長エンジン"。ナフサ高を価格転嫁できる差別化品 ③ナフサ+20%でもOP▲16%（転嫁50%前提）。市場の「化学株=ナフサ直撃」の認識は過剰反応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4/28ガイダンスが保守的（ナフサ高・住宅金利・為替¥150前提）→短期売り圧力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4/28決算前に打診買い（¥2,400〜2,450）。決算後ガイダンス確認でフルポジ判断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https://www.sekisuichemical.com/ir/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〒530-8565 大阪市北区西天満2-4-4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IR連絡先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ir@sekisuichemical.co.jp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2026/04/28（月） — 5日後 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アナリスト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旭化成を担当する澤砥AN（みずほ）が化学セクター注目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会社概要・事業構成</w:t>
      </w:r>
    </w:p>
    <w:p/>
    <w:p>
      <w:r>
        <w:rPr>
          <w:rFonts w:ascii="Meiryo UI" w:hAnsi="Meiryo UI"/>
          <w:sz w:val="20"/>
        </w:rPr>
        <w:t>積水化学工業は3つの異なるビジネスモデルを持つ複合化学メーカー。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ナフサ感応度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住宅（セキスイハイム）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工場生産型戸建住宅。高価格帯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中（素材コスト影響あり）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環境・ライフライン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塩ビパイプ・配管。公共工事向け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高（PVC原料=ナフサ直撃）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高機能プラスチックス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半導体材料・PVB（自動車ガラス）・医療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低〜中（差別化で転嫁可）</w:t>
            </w:r>
          </w:p>
        </w:tc>
      </w:tr>
    </w:tbl>
    <w:p/>
    <w:p>
      <w:r>
        <w:rPr>
          <w:rFonts w:ascii="Meiryo UI" w:hAnsi="Meiryo UI"/>
          <w:sz w:val="20"/>
        </w:rPr>
        <w:t>投資判断のポイント: 「化学株はナフサ高で悪い」という単純な見方が株価に織り込まれすぎ。高機能プラ30%は差別化品で価格転嫁可能。ナフサ直撃を受けるのはE/Lセグメントのみ。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ファンダメンタルズ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現在値と指標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株価（現在値）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¥2,436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現値は52週安値すぐ上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¥3,065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現値▲20.5%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¥11,094億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中大型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1.27x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割高でも割安でもない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業界並み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現値がBPSを20%上回る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34.1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売られすぎ水準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MA25を下回り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3.1%（¥80推算）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配当性向44.6%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ADV(25日)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¥4,772M/日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流動性十分 ◎</w:t>
            </w:r>
          </w:p>
        </w:tc>
      </w:tr>
    </w:tbl>
    <w:p/>
    <w:p>
      <w:r>
        <w:rPr>
          <w:rFonts w:ascii="Meiryo UI" w:hAnsi="Meiryo UI"/>
          <w:sz w:val="20"/>
        </w:rPr>
        <w:t>テクニカル二重シグナル: RSI34.1（売られすぎ）× 52週安値水準（¥2,413）到達 → 反発候補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ナフサ高騰インパクト定量分析（核心リスク）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現在のナフサ価格環境</w:t>
      </w:r>
    </w:p>
    <w:p/>
    <w:p>
      <w:pPr>
        <w:pStyle w:val="ListBullet"/>
      </w:pPr>
      <w:r>
        <w:rPr>
          <w:rFonts w:ascii="Meiryo UI" w:hAnsi="Meiryo UI"/>
          <w:sz w:val="20"/>
        </w:rPr>
        <w:t>WTI原油: ~$97/バレル（ホルムズ封鎖下、通常期$72比+34%）</w:t>
      </w:r>
    </w:p>
    <w:p>
      <w:pPr>
        <w:pStyle w:val="ListBullet"/>
      </w:pPr>
      <w:r>
        <w:rPr>
          <w:rFonts w:ascii="Meiryo UI" w:hAnsi="Meiryo UI"/>
          <w:sz w:val="20"/>
        </w:rPr>
        <w:t>ナフサは原油連動 → 通常期比+30〜35%高水準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セグメント別ナフサ依存度と転嫁能力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ナフサ依存度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転嫁能力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実質エクスポージャー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高機能プラ（半導体材料・PVB）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高（差別化品・独占的）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住宅（セキスイハイム）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低（契約済み工事）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E/L（塩ビパイプ）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高（PVC直結）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中（公共工事→遅延転嫁）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OP感応度（転嫁率50%前提）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ナフサ上昇率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総コスト増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転嫁後実質負担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+¥156億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+¥312億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+¥468億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▲¥234億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▲24%</w:t>
            </w:r>
          </w:p>
        </w:tc>
      </w:tr>
    </w:tbl>
    <w:p/>
    <w:p>
      <w:r>
        <w:rPr>
          <w:rFonts w:ascii="Meiryo UI" w:hAnsi="Meiryo UI"/>
          <w:sz w:val="20"/>
        </w:rPr>
        <w:t>→ 市場が懸念するナフサ+30%シナリオでもOP▲24%（EPS▲35相当）。EPS¥116×PER12x=¥1,400が下値目途。</w:t>
      </w:r>
    </w:p>
    <w:p/>
    <w:p>
      <w:pPr>
        <w:pStyle w:val="Heading3"/>
      </w:pPr>
      <w:r>
        <w:rPr>
          <w:rFonts w:ascii="Meiryo UI" w:hAnsi="Meiryo UI"/>
          <w:color w:val="2E74B5"/>
        </w:rPr>
        <w:t>なぜ「過剰反応」と判断するか</w:t>
      </w:r>
    </w:p>
    <w:p/>
    <w:p>
      <w:pPr>
        <w:pStyle w:val="ListNumber"/>
      </w:pPr>
      <w:r>
        <w:rPr>
          <w:rFonts w:ascii="Meiryo UI" w:hAnsi="Meiryo UI"/>
          <w:sz w:val="20"/>
        </w:rPr>
        <w:t>高機能プラ30%は差別化品: 半導体フォトレジスト用材料・自動車PVBフィルムは代替品が少なく価格転嫁力が高い</w:t>
      </w:r>
    </w:p>
    <w:p>
      <w:pPr>
        <w:pStyle w:val="ListNumber"/>
      </w:pPr>
      <w:r>
        <w:rPr>
          <w:rFonts w:ascii="Meiryo UI" w:hAnsi="Meiryo UI"/>
          <w:sz w:val="20"/>
        </w:rPr>
        <w:t>ナフサ高騰期の過去事例: 2022年ウクライナショック時のナフサ高でも積水化学は業績を維持（高機能プラが稼ぎ頭）</w:t>
      </w:r>
    </w:p>
    <w:p>
      <w:pPr>
        <w:pStyle w:val="ListNumber"/>
      </w:pPr>
      <w:r>
        <w:rPr>
          <w:rFonts w:ascii="Meiryo UI" w:hAnsi="Meiryo UI"/>
          <w:sz w:val="20"/>
        </w:rPr>
        <w:t>旭化成との比較: 旭化成は石化事業を分離・縮小中。積水化学は高機能プラ比率が高く「脱ナフサ」先行組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高機能プラスチックス — 隠れた成長エンジン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成長ドライバー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半導体機能材料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フォトレジスト・封止材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半導体サイクル回復（KOKUSAI電気・ディスコ連動）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PVBフィルム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自動車合わせガラス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EV化・安全ガラス需要増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医療用チューブ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透析・手術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高齢化・医療需要安定成長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高機能パイプ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半導体工場用超純水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AI/DC投資急増</w:t>
            </w:r>
          </w:p>
        </w:tc>
      </w:tr>
    </w:tbl>
    <w:p/>
    <w:p>
      <w:r>
        <w:rPr>
          <w:rFonts w:ascii="Meiryo UI" w:hAnsi="Meiryo UI"/>
          <w:sz w:val="20"/>
        </w:rPr>
        <w:t>→ 「化学×半導体材料」のダブルテーマ。みずほ中根AN「ボトルネック順位」でも材料系は注目。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住宅（セキスイハイム）: 金利リスクとの対峙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住宅ローン金利上昇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JGB2.40%水準 → 変動金利上昇圧力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都心中古マンション軟化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本日BNPレポートで2ヶ月連続下落確認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材料費（鉄鋼・木材）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前年比+5〜12%</w:t>
            </w:r>
          </w:p>
        </w:tc>
      </w:tr>
    </w:tbl>
    <w:p/>
    <w:p>
      <w:r>
        <w:rPr>
          <w:rFonts w:ascii="Meiryo UI" w:hAnsi="Meiryo UI"/>
          <w:sz w:val="20"/>
        </w:rPr>
        <w:t>対抗要因:</w:t>
      </w:r>
    </w:p>
    <w:p>
      <w:pPr>
        <w:pStyle w:val="ListBullet"/>
      </w:pPr>
      <w:r>
        <w:rPr>
          <w:rFonts w:ascii="Meiryo UI" w:hAnsi="Meiryo UI"/>
          <w:sz w:val="20"/>
        </w:rPr>
        <w:t>セキスイハイムは工場生産（オーダーメード）の高付加価値住宅 → 価格競争から一定距離</w:t>
      </w:r>
    </w:p>
    <w:p>
      <w:pPr>
        <w:pStyle w:val="ListBullet"/>
      </w:pPr>
      <w:r>
        <w:rPr>
          <w:rFonts w:ascii="Meiryo UI" w:hAnsi="Meiryo UI"/>
          <w:sz w:val="20"/>
        </w:rPr>
        <w:t>受注残がある程度積み上がっており、直近の金利上昇は2〜3四半期後に影響</w:t>
      </w:r>
    </w:p>
    <w:p>
      <w:pPr>
        <w:pStyle w:val="ListBullet"/>
      </w:pPr>
      <w:r>
        <w:rPr>
          <w:rFonts w:ascii="Meiryo UI" w:hAnsi="Meiryo UI"/>
          <w:sz w:val="20"/>
        </w:rPr>
        <w:t>ZEH（ゼロエネルギー住宅）補助金需要が底支え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4/28決算 注目ポイント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確認事項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ネガ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FY2026/3通期OP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コンセンサス¥975億達成か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下振れでFY2027慎重スタート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FY2027/3ガイダンス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OP¥1,000億超を目指す姿勢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ナフサ高・住宅金利前提で保守的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ナフサ影響説明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高機能プラ転嫁効果で「軽微」発言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E/Lセグメントで赤字工事開示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半導体材料受注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AI/DC投資追い風で受注増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在庫調整の遅れ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増配・自社株買い発表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現状維持のみ</w:t>
            </w:r>
          </w:p>
        </w:tc>
      </w:tr>
    </w:tbl>
    <w:p/>
    <w:p>
      <w:r>
        <w:rPr>
          <w:rFonts w:ascii="Meiryo UI" w:hAnsi="Meiryo UI"/>
          <w:sz w:val="20"/>
        </w:rPr>
        <w:t>投資判断の分岐点: ガイダンスの tone が「ナフサ高でも高機能プラが稼ぐ」ならBUY確信度上昇。「ナフサ高で全セグメント厳しい」なら即HOLD転換。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TP算出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ブレンドPER法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ブレンド寄与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高機能プラ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15.1x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¥179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15.1x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¥195（高機能プラ成長）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¥143（ナフサ▲20%EPS）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12.0x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▲30.2%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投資判断マトリクス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4/28ガイダンス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ナフサ転嫁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OP¥1,000億以上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「高機能プラで吸収」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即BUYフルポジ → TP¥3,500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OP¥950〜1,000億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「影響は限定的」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BUY継続 → TP¥2,700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OP¥900〜950億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「ナフサ影響を見極め中」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HOLD。様子見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OP¥900億未満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「E/Lセグメントで損失」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 → TP¥1,700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件名: 積水化学工業（4204）ナフサ高・高機能プラ戦略確認 — 竹村トレードカンパニー</w:t>
        <w:br/>
        <w:br/>
        <w:t>積水化学工業株式会社　IR担当 御中</w:t>
        <w:br/>
        <w:br/>
        <w:t>オーキッドツリーキャピタルの竹村です。4/28決算前に以下5点確認させていただけますか。</w:t>
        <w:br/>
        <w:br/>
        <w:t>1.【ナフサ感応度】WTI原油$97/バレル水準でのセグメント別OP影響額（高機能プラ・E/L・住宅各々）。</w:t>
        <w:br/>
        <w:t xml:space="preserve">   価格転嫁効果含む純影響額。</w:t>
        <w:br/>
        <w:br/>
        <w:t>2.【高機能プラ受注】半導体材料（フォトレジスト用・封止材）の</w:t>
        <w:br/>
        <w:t xml:space="preserve">   FY2026/3受注実績とFY2027/3の受注見通し。</w:t>
        <w:br/>
        <w:t xml:space="preserve">   AI/DCインフラ投資の追い風を受けているか。</w:t>
        <w:br/>
        <w:br/>
        <w:t>3.【E/Lナフサ転嫁】塩ビパイプ向けナフサコスト上昇分の</w:t>
        <w:br/>
        <w:t xml:space="preserve">   公共工事・民間工事別転嫁進捗状況と転嫁率（%）。</w:t>
        <w:br/>
        <w:br/>
        <w:t>4.【住宅受注】FY2026/3受注棟数と受注単価の前年比。</w:t>
        <w:br/>
        <w:t xml:space="preserve">   JGB2.40%水準の住宅ローン上昇が受注に与えている影響。</w:t>
        <w:br/>
        <w:br/>
        <w:t>5.【資本政策】PBR1.27x、ROE8.9%に対する取締役会の評価と、</w:t>
        <w:br/>
        <w:t xml:space="preserve">   増配・自社株買いのFY2027/3における方針。</w:t>
        <w:br/>
        <w:br/>
        <w:t>ご多忙のところ恐れ入りますが、よろしくお願いいたします。</w:t>
        <w:br/>
        <w:br/>
        <w:t>竹村 耕</w:t>
        <w:br/>
        <w:t>オーキッドツリーキャピタルマネジメント</w:t>
        <w:br/>
        <w:t>takemura@orchidtreecapital.com</w:t>
        <w:br/>
        <w:t>TEL: 03-4555-9826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結論</w:t>
      </w:r>
    </w:p>
    <w:p/>
    <w:p>
      <w:r>
        <w:rPr>
          <w:rFonts w:ascii="Meiryo UI" w:hAnsi="Meiryo UI"/>
          <w:sz w:val="20"/>
        </w:rPr>
        <w:t>浅井スコア: +68 BUY</w:t>
      </w:r>
    </w:p>
    <w:p/>
    <w:p>
      <w:r>
        <w:rPr>
          <w:rFonts w:ascii="Meiryo UI" w:hAnsi="Meiryo UI"/>
          <w:sz w:val="20"/>
        </w:rPr>
        <w:t>決算前に買うべきか？</w:t>
      </w:r>
    </w:p>
    <w:p/>
    <w:p>
      <w:r>
        <w:rPr>
          <w:rFonts w:ascii="Meiryo UI" w:hAnsi="Meiryo UI"/>
          <w:sz w:val="20"/>
        </w:rPr>
        <w:t>&gt; Yes — ただし打診買い。フルポジは決算後。</w:t>
      </w:r>
    </w:p>
    <w:p/>
    <w:p>
      <w:r>
        <w:rPr>
          <w:rFonts w:ascii="Meiryo UI" w:hAnsi="Meiryo UI"/>
          <w:sz w:val="20"/>
        </w:rPr>
        <w:t>現値¥2,436は52週安値¥2,413のわずか上。RSI34.1と52週安値の二重底候補。「化学=ナフサ直撃」の市場認識が過剰で、高機能プラ30%の差別化・転嫁力が無視されている。4/28決算で「ナフサ高は高機能プラで吸収」の発言が出れば急反発の可能性。</w:t>
      </w:r>
    </w:p>
    <w:p/>
    <w:p>
      <w:r>
        <w:rPr>
          <w:rFonts w:ascii="Meiryo UI" w:hAnsi="Meiryo UI"/>
          <w:sz w:val="20"/>
        </w:rPr>
        <w:t>エントリー方針: ¥2,400〜2,450で打診買い（100〜200株程度）→ 4/28決算ガイダンス確認 → TP¥3,500（Bull）を目指すか、TP¥2,700（Base）で刈るかを決定。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