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4307 野村総合研究所（NRI）Deep Research レポート</w:t>
      </w:r>
    </w:p>
    <w:p>
      <w:pPr>
        <w:spacing w:after="40"/>
      </w:pPr>
      <w:r>
        <w:rPr>
          <w:rFonts w:eastAsia="Yu Gothic"/>
          <w:rFonts w:ascii="Yu Gothic" w:hAnsi="Yu Gothic"/>
          <w:b/>
          <w:sz w:val="20"/>
        </w:rPr>
        <w:t>作成日: 2026年4月24日 | アナリスト: 浅井スコア算出型DR</w:t>
      </w:r>
    </w:p>
    <w:p/>
    <w:p/>
    <w:p/>
    <w:p>
      <w:pPr>
        <w:spacing w:before="120" w:after="80"/>
        <w:jc w:val="left"/>
        <w:pBdr>
          <w:bottom w:val="single" w:sz="6" w:space="1" w:color="4472C4"/>
        </w:pBdr>
      </w:pPr>
      <w:r>
        <w:rPr>
          <w:rFonts w:eastAsia="Yu Gothic"/>
          <w:rFonts w:ascii="Yu Gothic" w:hAnsi="Yu Gothic"/>
          <w:b/>
          <w:color w:val="1F497D"/>
          <w:sz w:val="26"/>
        </w:rPr>
        <w:t>1. 【10秒サマリー】投資判断・TP・安全域・3弾丸・1リスク・推奨アクション</w:t>
      </w:r>
    </w:p>
    <w:p/>
    <w:p>
      <w:pPr>
        <w:shd w:val="clear" w:fill="F2F2F2"/>
        <w:spacing w:after="80"/>
        <w:ind w:left="283"/>
      </w:pPr>
      <w:r>
        <w:rPr>
          <w:rFonts w:eastAsia="Yu Gothic" w:ascii="Courier New" w:hAnsi="Courier New"/>
          <w:rFonts w:ascii="Yu Gothic" w:hAnsi="Yu Gothic"/>
          <w:b w:val="0"/>
          <w:sz w:val="18"/>
        </w:rPr>
        <w:t>╔══════════════════════════════════════════════════════════════════╗</w:t>
        <w:br/>
        <w:t>║  投資判断: CONDITIONAL BUY（条件付き買い）         スコア: +62  ║</w:t>
        <w:br/>
        <w:t>║  現在値:   ¥5,075（2026/04/23終値・Yahoo Finance取得）          ║</w:t>
        <w:br/>
        <w:t>║  TP(Base): ¥6,200（+22.2%上昇余地）                            ║</w:t>
        <w:br/>
        <w:t>║  TP(Bull): ¥7,200（+41.9%）  TP(Bear): ¥4,000（▲21.2%）       ║</w:t>
        <w:br/>
        <w:t>║  安全域:   現値は減損織り込み済みPER 27-29倍。FY27E回復後      ║</w:t>
        <w:br/>
        <w:t>║            PER 20倍ベースなら¥6,200がフェアバリュー            ║</w:t>
        <w:br/>
        <w:t>╟──────────────────────────────────────────────────────────────────╢</w:t>
        <w:br/>
        <w:t>║  弾丸1: ¥969億減損は「一時性高い」— のれん帳簿価値の大半消化   ║</w:t>
        <w:br/>
        <w:t>║  弾丸2: 国内事業（金融IT・産業IT）は上振れ基調継続、実力OP維持 ║</w:t>
        <w:br/>
        <w:t>║  弾丸3: FY27/3からPPA償却↓＋固定費削減でBreak Even以上回帰     ║</w:t>
        <w:br/>
        <w:t>║  最大リスク: Anthropicリセラー依存深化→API価格改定・競合代替  ║</w:t>
        <w:br/>
        <w:t>╟──────────────────────────────────────────────────────────────────╢</w:t>
        <w:br/>
        <w:t>║  推奨アクション: 本日(4/24)本決算発表・FY27Eガイダンス確認後に ║</w:t>
        <w:br/>
        <w:t>║                  ¥4,800〜¥5,000の押し目で打診買い              ║</w:t>
        <w:br/>
        <w:t>║                  ガイダンスOP¥1,200億以上が買い条件             ║</w:t>
        <w:br/>
        <w:t>╚══════════════════════════════════════════════════════════════════╝</w:t>
      </w:r>
    </w:p>
    <w:p/>
    <w:p/>
    <w:p/>
    <w:p>
      <w:pPr>
        <w:spacing w:before="120" w:after="80"/>
        <w:jc w:val="left"/>
        <w:pBdr>
          <w:bottom w:val="single" w:sz="6" w:space="1" w:color="4472C4"/>
        </w:pBdr>
      </w:pPr>
      <w:r>
        <w:rPr>
          <w:rFonts w:eastAsia="Yu Gothic"/>
          <w:rFonts w:ascii="Yu Gothic" w:hAnsi="Yu Gothic"/>
          <w:b/>
          <w:color w:val="1F497D"/>
          <w:sz w:val="26"/>
        </w:rPr>
        <w:t>2. IR自律偵察</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**IR公式サイト**</w:t>
            </w:r>
          </w:p>
        </w:tc>
        <w:tc>
          <w:tcPr>
            <w:tcW w:type="dxa" w:w="4703"/>
          </w:tcPr>
          <w:p>
            <w:r>
              <w:rPr>
                <w:rFonts w:eastAsia="Yu Gothic"/>
                <w:rFonts w:ascii="Yu Gothic" w:hAnsi="Yu Gothic"/>
                <w:b w:val="0"/>
                <w:sz w:val="18"/>
              </w:rPr>
              <w:t>https://ir.nri.com/jp/ir.html</w:t>
            </w:r>
          </w:p>
        </w:tc>
      </w:tr>
      <w:tr>
        <w:tc>
          <w:tcPr>
            <w:tcW w:type="dxa" w:w="4703"/>
          </w:tcPr>
          <w:p>
            <w:r>
              <w:rPr>
                <w:rFonts w:eastAsia="Yu Gothic"/>
                <w:rFonts w:ascii="Yu Gothic" w:hAnsi="Yu Gothic"/>
                <w:b w:val="0"/>
                <w:sz w:val="18"/>
              </w:rPr>
              <w:t>**IRニュース一覧**</w:t>
            </w:r>
          </w:p>
        </w:tc>
        <w:tc>
          <w:tcPr>
            <w:tcW w:type="dxa" w:w="4703"/>
          </w:tcPr>
          <w:p>
            <w:r>
              <w:rPr>
                <w:rFonts w:eastAsia="Yu Gothic"/>
                <w:rFonts w:ascii="Yu Gothic" w:hAnsi="Yu Gothic"/>
                <w:b w:val="0"/>
                <w:sz w:val="18"/>
              </w:rPr>
              <w:t>https://ir.nri.com/jp/ir/news.html</w:t>
            </w:r>
          </w:p>
        </w:tc>
      </w:tr>
      <w:tr>
        <w:tc>
          <w:tcPr>
            <w:tcW w:type="dxa" w:w="4703"/>
          </w:tcPr>
          <w:p>
            <w:r>
              <w:rPr>
                <w:rFonts w:eastAsia="Yu Gothic"/>
                <w:rFonts w:ascii="Yu Gothic" w:hAnsi="Yu Gothic"/>
                <w:b w:val="0"/>
                <w:sz w:val="18"/>
              </w:rPr>
              <w:t>**IRコンタクト**</w:t>
            </w:r>
          </w:p>
        </w:tc>
        <w:tc>
          <w:tcPr>
            <w:tcW w:type="dxa" w:w="4703"/>
          </w:tcPr>
          <w:p>
            <w:r>
              <w:rPr>
                <w:rFonts w:eastAsia="Yu Gothic"/>
                <w:rFonts w:ascii="Yu Gothic" w:hAnsi="Yu Gothic"/>
                <w:b w:val="0"/>
                <w:sz w:val="18"/>
              </w:rPr>
              <w:t>https://ir.nri.com/jp/ir/contact.html</w:t>
            </w:r>
          </w:p>
        </w:tc>
      </w:tr>
      <w:tr>
        <w:tc>
          <w:tcPr>
            <w:tcW w:type="dxa" w:w="4703"/>
          </w:tcPr>
          <w:p>
            <w:r>
              <w:rPr>
                <w:rFonts w:eastAsia="Yu Gothic"/>
                <w:rFonts w:ascii="Yu Gothic" w:hAnsi="Yu Gothic"/>
                <w:b w:val="0"/>
                <w:sz w:val="18"/>
              </w:rPr>
              <w:t>**担当部署**</w:t>
            </w:r>
          </w:p>
        </w:tc>
        <w:tc>
          <w:tcPr>
            <w:tcW w:type="dxa" w:w="4703"/>
          </w:tcPr>
          <w:p>
            <w:r>
              <w:rPr>
                <w:rFonts w:eastAsia="Yu Gothic"/>
                <w:rFonts w:ascii="Yu Gothic" w:hAnsi="Yu Gothic"/>
                <w:b w:val="0"/>
                <w:sz w:val="18"/>
              </w:rPr>
              <w:t>株式会社野村総合研究所 IR室</w:t>
            </w:r>
          </w:p>
        </w:tc>
      </w:tr>
      <w:tr>
        <w:tc>
          <w:tcPr>
            <w:tcW w:type="dxa" w:w="4703"/>
          </w:tcPr>
          <w:p>
            <w:r>
              <w:rPr>
                <w:rFonts w:eastAsia="Yu Gothic"/>
                <w:rFonts w:ascii="Yu Gothic" w:hAnsi="Yu Gothic"/>
                <w:b w:val="0"/>
                <w:sz w:val="18"/>
              </w:rPr>
              <w:t>**決算説明資料**</w:t>
            </w:r>
          </w:p>
        </w:tc>
        <w:tc>
          <w:tcPr>
            <w:tcW w:type="dxa" w:w="4703"/>
          </w:tcPr>
          <w:p>
            <w:r>
              <w:rPr>
                <w:rFonts w:eastAsia="Yu Gothic"/>
                <w:rFonts w:ascii="Yu Gothic" w:hAnsi="Yu Gothic"/>
                <w:b w:val="0"/>
                <w:sz w:val="18"/>
              </w:rPr>
              <w:t>https://ir.nri.com/jp/ir/library/financial.html</w:t>
            </w:r>
          </w:p>
        </w:tc>
      </w:tr>
      <w:tr>
        <w:tc>
          <w:tcPr>
            <w:tcW w:type="dxa" w:w="4703"/>
          </w:tcPr>
          <w:p>
            <w:r>
              <w:rPr>
                <w:rFonts w:eastAsia="Yu Gothic"/>
                <w:rFonts w:ascii="Yu Gothic" w:hAnsi="Yu Gothic"/>
                <w:b w:val="0"/>
                <w:sz w:val="18"/>
              </w:rPr>
              <w:t>**セグメント情報**</w:t>
            </w:r>
          </w:p>
        </w:tc>
        <w:tc>
          <w:tcPr>
            <w:tcW w:type="dxa" w:w="4703"/>
          </w:tcPr>
          <w:p>
            <w:r>
              <w:rPr>
                <w:rFonts w:eastAsia="Yu Gothic"/>
                <w:rFonts w:ascii="Yu Gothic" w:hAnsi="Yu Gothic"/>
                <w:b w:val="0"/>
                <w:sz w:val="18"/>
              </w:rPr>
              <w:t>https://ir.nri.com/jp/ir/finance/ifrs_segments.html</w:t>
            </w:r>
          </w:p>
        </w:tc>
      </w:tr>
      <w:tr>
        <w:tc>
          <w:tcPr>
            <w:tcW w:type="dxa" w:w="4703"/>
          </w:tcPr>
          <w:p>
            <w:r>
              <w:rPr>
                <w:rFonts w:eastAsia="Yu Gothic"/>
                <w:rFonts w:ascii="Yu Gothic" w:hAnsi="Yu Gothic"/>
                <w:b w:val="0"/>
                <w:sz w:val="18"/>
              </w:rPr>
              <w:t>**本決算発表予定**</w:t>
            </w:r>
          </w:p>
        </w:tc>
        <w:tc>
          <w:tcPr>
            <w:tcW w:type="dxa" w:w="4703"/>
          </w:tcPr>
          <w:p>
            <w:r>
              <w:rPr>
                <w:rFonts w:eastAsia="Yu Gothic"/>
                <w:rFonts w:ascii="Yu Gothic" w:hAnsi="Yu Gothic"/>
                <w:b w:val="0"/>
                <w:sz w:val="18"/>
              </w:rPr>
              <w:t>2026年4月24日（本日）</w:t>
            </w:r>
          </w:p>
        </w:tc>
      </w:tr>
    </w:tbl>
    <w:p/>
    <w:p/>
    <w:p>
      <w:pPr>
        <w:spacing w:after="40"/>
        <w:ind w:left="283"/>
      </w:pPr>
      <w:r>
        <w:rPr>
          <w:rFonts w:eastAsia="Yu Gothic"/>
          <w:rFonts w:ascii="Yu Gothic" w:hAnsi="Yu Gothic"/>
          <w:b w:val="0"/>
          <w:sz w:val="20"/>
        </w:rPr>
        <w:t>注: IRコンタクトフォームURL確認済み。メールアドレスの直接公開は同社ポリシー上非掲載のため、問い合わせフォーム経由となる。竹村トレードカンパニーとしての個別問い合わせはフォームまたはIR室宛郵便が推奨。</w:t>
      </w:r>
    </w:p>
    <w:p/>
    <w:p/>
    <w:p/>
    <w:p>
      <w:pPr>
        <w:spacing w:before="120" w:after="80"/>
        <w:jc w:val="left"/>
        <w:pBdr>
          <w:bottom w:val="single" w:sz="6" w:space="1" w:color="4472C4"/>
        </w:pBdr>
      </w:pPr>
      <w:r>
        <w:rPr>
          <w:rFonts w:eastAsia="Yu Gothic"/>
          <w:rFonts w:ascii="Yu Gothic" w:hAnsi="Yu Gothic"/>
          <w:b/>
          <w:color w:val="1F497D"/>
          <w:sz w:val="26"/>
        </w:rPr>
        <w:t>3. 事業概要（セグメント別・海外vs国内）</w:t>
      </w:r>
    </w:p>
    <w:p/>
    <w:p>
      <w:pPr>
        <w:spacing w:before="120" w:after="80"/>
        <w:jc w:val="left"/>
      </w:pPr>
      <w:r>
        <w:rPr>
          <w:rFonts w:eastAsia="Yu Gothic"/>
          <w:rFonts w:ascii="Yu Gothic" w:hAnsi="Yu Gothic"/>
          <w:b/>
          <w:color w:val="366092"/>
          <w:sz w:val="23"/>
        </w:rPr>
        <w:t>3-1. セグメント別売上（FY2025/3期実績・推定含む）</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セグメント</w:t>
            </w:r>
          </w:p>
        </w:tc>
        <w:tc>
          <w:tcPr>
            <w:tcW w:type="dxa" w:w="2351"/>
            <w:shd w:val="clear" w:color="auto" w:fill="1F497D"/>
          </w:tcPr>
          <w:p>
            <w:r>
              <w:rPr>
                <w:rFonts w:eastAsia="Yu Gothic"/>
                <w:rFonts w:ascii="Yu Gothic" w:hAnsi="Yu Gothic"/>
                <w:b/>
                <w:color w:val="FFFFFF"/>
                <w:sz w:val="18"/>
              </w:rPr>
              <w:t>売上収益</w:t>
            </w:r>
          </w:p>
        </w:tc>
        <w:tc>
          <w:tcPr>
            <w:tcW w:type="dxa" w:w="2351"/>
            <w:shd w:val="clear" w:color="auto" w:fill="1F497D"/>
          </w:tcPr>
          <w:p>
            <w:r>
              <w:rPr>
                <w:rFonts w:eastAsia="Yu Gothic"/>
                <w:rFonts w:ascii="Yu Gothic" w:hAnsi="Yu Gothic"/>
                <w:b/>
                <w:color w:val="FFFFFF"/>
                <w:sz w:val="18"/>
              </w:rPr>
              <w:t>営業利益</w:t>
            </w:r>
          </w:p>
        </w:tc>
        <w:tc>
          <w:tcPr>
            <w:tcW w:type="dxa" w:w="2351"/>
            <w:shd w:val="clear" w:color="auto" w:fill="1F497D"/>
          </w:tcPr>
          <w:p>
            <w:r>
              <w:rPr>
                <w:rFonts w:eastAsia="Yu Gothic"/>
                <w:rFonts w:ascii="Yu Gothic" w:hAnsi="Yu Gothic"/>
                <w:b/>
                <w:color w:val="FFFFFF"/>
                <w:sz w:val="18"/>
              </w:rPr>
              <w:t>主要事業</w:t>
            </w:r>
          </w:p>
        </w:tc>
      </w:tr>
      <w:tr>
        <w:tc>
          <w:tcPr>
            <w:tcW w:type="dxa" w:w="2351"/>
          </w:tcPr>
          <w:p>
            <w:r>
              <w:rPr>
                <w:rFonts w:eastAsia="Yu Gothic"/>
                <w:rFonts w:ascii="Yu Gothic" w:hAnsi="Yu Gothic"/>
                <w:b w:val="0"/>
                <w:sz w:val="18"/>
              </w:rPr>
              <w:t>**金融ITソリューション**</w:t>
            </w:r>
          </w:p>
        </w:tc>
        <w:tc>
          <w:tcPr>
            <w:tcW w:type="dxa" w:w="2351"/>
          </w:tcPr>
          <w:p>
            <w:r>
              <w:rPr>
                <w:rFonts w:eastAsia="Yu Gothic"/>
                <w:rFonts w:ascii="Yu Gothic" w:hAnsi="Yu Gothic"/>
                <w:b w:val="0"/>
                <w:sz w:val="18"/>
              </w:rPr>
              <w:t>約¥3,600億</w:t>
            </w:r>
          </w:p>
        </w:tc>
        <w:tc>
          <w:tcPr>
            <w:tcW w:type="dxa" w:w="2351"/>
          </w:tcPr>
          <w:p>
            <w:r>
              <w:rPr>
                <w:rFonts w:eastAsia="Yu Gothic"/>
                <w:rFonts w:ascii="Yu Gothic" w:hAnsi="Yu Gothic"/>
                <w:b w:val="0"/>
                <w:sz w:val="18"/>
              </w:rPr>
              <w:t>約¥800億</w:t>
            </w:r>
          </w:p>
        </w:tc>
        <w:tc>
          <w:tcPr>
            <w:tcW w:type="dxa" w:w="2351"/>
          </w:tcPr>
          <w:p>
            <w:r>
              <w:rPr>
                <w:rFonts w:eastAsia="Yu Gothic"/>
                <w:rFonts w:ascii="Yu Gothic" w:hAnsi="Yu Gothic"/>
                <w:b w:val="0"/>
                <w:sz w:val="18"/>
              </w:rPr>
              <w:t>証券・銀行・保険向けシステム。NOMURAグループ基盤</w:t>
            </w:r>
          </w:p>
        </w:tc>
      </w:tr>
      <w:tr>
        <w:tc>
          <w:tcPr>
            <w:tcW w:type="dxa" w:w="2351"/>
          </w:tcPr>
          <w:p>
            <w:r>
              <w:rPr>
                <w:rFonts w:eastAsia="Yu Gothic"/>
                <w:rFonts w:ascii="Yu Gothic" w:hAnsi="Yu Gothic"/>
                <w:b w:val="0"/>
                <w:sz w:val="18"/>
              </w:rPr>
              <w:t>**産業ITソリューション**</w:t>
            </w:r>
          </w:p>
        </w:tc>
        <w:tc>
          <w:tcPr>
            <w:tcW w:type="dxa" w:w="2351"/>
          </w:tcPr>
          <w:p>
            <w:r>
              <w:rPr>
                <w:rFonts w:eastAsia="Yu Gothic"/>
                <w:rFonts w:ascii="Yu Gothic" w:hAnsi="Yu Gothic"/>
                <w:b w:val="0"/>
                <w:sz w:val="18"/>
              </w:rPr>
              <w:t>約¥2,100億</w:t>
            </w:r>
          </w:p>
        </w:tc>
        <w:tc>
          <w:tcPr>
            <w:tcW w:type="dxa" w:w="2351"/>
          </w:tcPr>
          <w:p>
            <w:r>
              <w:rPr>
                <w:rFonts w:eastAsia="Yu Gothic"/>
                <w:rFonts w:ascii="Yu Gothic" w:hAnsi="Yu Gothic"/>
                <w:b w:val="0"/>
                <w:sz w:val="18"/>
              </w:rPr>
              <w:t>約¥350億</w:t>
            </w:r>
          </w:p>
        </w:tc>
        <w:tc>
          <w:tcPr>
            <w:tcW w:type="dxa" w:w="2351"/>
          </w:tcPr>
          <w:p>
            <w:r>
              <w:rPr>
                <w:rFonts w:eastAsia="Yu Gothic"/>
                <w:rFonts w:ascii="Yu Gothic" w:hAnsi="Yu Gothic"/>
                <w:b w:val="0"/>
                <w:sz w:val="18"/>
              </w:rPr>
              <w:t>製造・流通・公共向けDX</w:t>
            </w:r>
          </w:p>
        </w:tc>
      </w:tr>
      <w:tr>
        <w:tc>
          <w:tcPr>
            <w:tcW w:type="dxa" w:w="2351"/>
          </w:tcPr>
          <w:p>
            <w:r>
              <w:rPr>
                <w:rFonts w:eastAsia="Yu Gothic"/>
                <w:rFonts w:ascii="Yu Gothic" w:hAnsi="Yu Gothic"/>
                <w:b w:val="0"/>
                <w:sz w:val="18"/>
              </w:rPr>
              <w:t>**IT基盤サービス**</w:t>
            </w:r>
          </w:p>
        </w:tc>
        <w:tc>
          <w:tcPr>
            <w:tcW w:type="dxa" w:w="2351"/>
          </w:tcPr>
          <w:p>
            <w:r>
              <w:rPr>
                <w:rFonts w:eastAsia="Yu Gothic"/>
                <w:rFonts w:ascii="Yu Gothic" w:hAnsi="Yu Gothic"/>
                <w:b w:val="0"/>
                <w:sz w:val="18"/>
              </w:rPr>
              <w:t>約¥1,600億</w:t>
            </w:r>
          </w:p>
        </w:tc>
        <w:tc>
          <w:tcPr>
            <w:tcW w:type="dxa" w:w="2351"/>
          </w:tcPr>
          <w:p>
            <w:r>
              <w:rPr>
                <w:rFonts w:eastAsia="Yu Gothic"/>
                <w:rFonts w:ascii="Yu Gothic" w:hAnsi="Yu Gothic"/>
                <w:b w:val="0"/>
                <w:sz w:val="18"/>
              </w:rPr>
              <w:t>約¥150億</w:t>
            </w:r>
          </w:p>
        </w:tc>
        <w:tc>
          <w:tcPr>
            <w:tcW w:type="dxa" w:w="2351"/>
          </w:tcPr>
          <w:p>
            <w:r>
              <w:rPr>
                <w:rFonts w:eastAsia="Yu Gothic"/>
                <w:rFonts w:ascii="Yu Gothic" w:hAnsi="Yu Gothic"/>
                <w:b w:val="0"/>
                <w:sz w:val="18"/>
              </w:rPr>
              <w:t>データセンター・クラウド・ITインフラ</w:t>
            </w:r>
          </w:p>
        </w:tc>
      </w:tr>
      <w:tr>
        <w:tc>
          <w:tcPr>
            <w:tcW w:type="dxa" w:w="2351"/>
          </w:tcPr>
          <w:p>
            <w:r>
              <w:rPr>
                <w:rFonts w:eastAsia="Yu Gothic"/>
                <w:rFonts w:ascii="Yu Gothic" w:hAnsi="Yu Gothic"/>
                <w:b w:val="0"/>
                <w:sz w:val="18"/>
              </w:rPr>
              <w:t>**コンサルティング**</w:t>
            </w:r>
          </w:p>
        </w:tc>
        <w:tc>
          <w:tcPr>
            <w:tcW w:type="dxa" w:w="2351"/>
          </w:tcPr>
          <w:p>
            <w:r>
              <w:rPr>
                <w:rFonts w:eastAsia="Yu Gothic"/>
                <w:rFonts w:ascii="Yu Gothic" w:hAnsi="Yu Gothic"/>
                <w:b w:val="0"/>
                <w:sz w:val="18"/>
              </w:rPr>
              <w:t>¥653億</w:t>
            </w:r>
          </w:p>
        </w:tc>
        <w:tc>
          <w:tcPr>
            <w:tcW w:type="dxa" w:w="2351"/>
          </w:tcPr>
          <w:p>
            <w:r>
              <w:rPr>
                <w:rFonts w:eastAsia="Yu Gothic"/>
                <w:rFonts w:ascii="Yu Gothic" w:hAnsi="Yu Gothic"/>
                <w:b w:val="0"/>
                <w:sz w:val="18"/>
              </w:rPr>
              <w:t>¥184億</w:t>
            </w:r>
          </w:p>
        </w:tc>
        <w:tc>
          <w:tcPr>
            <w:tcW w:type="dxa" w:w="2351"/>
          </w:tcPr>
          <w:p>
            <w:r>
              <w:rPr>
                <w:rFonts w:eastAsia="Yu Gothic"/>
                <w:rFonts w:ascii="Yu Gothic" w:hAnsi="Yu Gothic"/>
                <w:b w:val="0"/>
                <w:sz w:val="18"/>
              </w:rPr>
              <w:t>経営・IT戦略コンサル（前期比+19.2%の高成長）</w:t>
            </w:r>
          </w:p>
        </w:tc>
      </w:tr>
      <w:tr>
        <w:tc>
          <w:tcPr>
            <w:tcW w:type="dxa" w:w="2351"/>
          </w:tcPr>
          <w:p>
            <w:r>
              <w:rPr>
                <w:rFonts w:eastAsia="Yu Gothic"/>
                <w:rFonts w:ascii="Yu Gothic" w:hAnsi="Yu Gothic"/>
                <w:b w:val="0"/>
                <w:sz w:val="18"/>
              </w:rPr>
              <w:t>**海外（合算）**</w:t>
            </w:r>
          </w:p>
        </w:tc>
        <w:tc>
          <w:tcPr>
            <w:tcW w:type="dxa" w:w="2351"/>
          </w:tcPr>
          <w:p>
            <w:r>
              <w:rPr>
                <w:rFonts w:eastAsia="Yu Gothic"/>
                <w:rFonts w:ascii="Yu Gothic" w:hAnsi="Yu Gothic"/>
                <w:b w:val="0"/>
                <w:sz w:val="18"/>
              </w:rPr>
              <w:t>¥1,125億</w:t>
            </w:r>
          </w:p>
        </w:tc>
        <w:tc>
          <w:tcPr>
            <w:tcW w:type="dxa" w:w="2351"/>
          </w:tcPr>
          <w:p>
            <w:r>
              <w:rPr>
                <w:rFonts w:eastAsia="Yu Gothic"/>
                <w:rFonts w:ascii="Yu Gothic" w:hAnsi="Yu Gothic"/>
                <w:b w:val="0"/>
                <w:sz w:val="18"/>
              </w:rPr>
              <w:t>▲微小</w:t>
            </w:r>
          </w:p>
        </w:tc>
        <w:tc>
          <w:tcPr>
            <w:tcW w:type="dxa" w:w="2351"/>
          </w:tcPr>
          <w:p>
            <w:r>
              <w:rPr>
                <w:rFonts w:eastAsia="Yu Gothic"/>
                <w:rFonts w:ascii="Yu Gothic" w:hAnsi="Yu Gothic"/>
                <w:b w:val="0"/>
                <w:sz w:val="18"/>
              </w:rPr>
              <w:t>NRI Australia＋Core BTS（北米）</w:t>
            </w:r>
          </w:p>
        </w:tc>
      </w:tr>
      <w:tr>
        <w:tc>
          <w:tcPr>
            <w:tcW w:type="dxa" w:w="2351"/>
          </w:tcPr>
          <w:p>
            <w:r>
              <w:rPr>
                <w:rFonts w:eastAsia="Yu Gothic"/>
                <w:rFonts w:ascii="Yu Gothic" w:hAnsi="Yu Gothic"/>
                <w:b w:val="0"/>
                <w:sz w:val="18"/>
              </w:rPr>
              <w:t>**合計（FY25/3期）**</w:t>
            </w:r>
          </w:p>
        </w:tc>
        <w:tc>
          <w:tcPr>
            <w:tcW w:type="dxa" w:w="2351"/>
          </w:tcPr>
          <w:p>
            <w:r>
              <w:rPr>
                <w:rFonts w:eastAsia="Yu Gothic"/>
                <w:rFonts w:ascii="Yu Gothic" w:hAnsi="Yu Gothic"/>
                <w:b w:val="0"/>
                <w:sz w:val="18"/>
              </w:rPr>
              <w:t>**¥7,648億**</w:t>
            </w:r>
          </w:p>
        </w:tc>
        <w:tc>
          <w:tcPr>
            <w:tcW w:type="dxa" w:w="2351"/>
          </w:tcPr>
          <w:p>
            <w:r>
              <w:rPr>
                <w:rFonts w:eastAsia="Yu Gothic"/>
                <w:rFonts w:ascii="Yu Gothic" w:hAnsi="Yu Gothic"/>
                <w:b w:val="0"/>
                <w:sz w:val="18"/>
              </w:rPr>
              <w:t>**¥1,349億**</w:t>
            </w:r>
          </w:p>
        </w:tc>
        <w:tc>
          <w:tcPr>
            <w:tcW w:type="dxa" w:w="2351"/>
          </w:tcPr>
          <w:p>
            <w:r>
              <w:rPr>
                <w:rFonts w:eastAsia="Yu Gothic"/>
                <w:rFonts w:ascii="Yu Gothic" w:hAnsi="Yu Gothic"/>
                <w:b w:val="0"/>
                <w:sz w:val="18"/>
              </w:rPr>
              <w:t>売上比+3.8%/OP比+12.0%</w:t>
            </w:r>
          </w:p>
        </w:tc>
      </w:tr>
    </w:tbl>
    <w:p/>
    <w:p/>
    <w:p>
      <w:pPr>
        <w:spacing w:after="40"/>
        <w:ind w:left="283"/>
      </w:pPr>
      <w:r>
        <w:rPr>
          <w:rFonts w:eastAsia="Yu Gothic"/>
          <w:rFonts w:ascii="Yu Gothic" w:hAnsi="Yu Gothic"/>
          <w:b w:val="0"/>
          <w:sz w:val="20"/>
        </w:rPr>
        <w:t>出所: 公式IR情報・検索データより集計。セグメント別数値は一部推定。公式決算短信（2025/4/24開示）に基づく整合性確認を推奨。</w:t>
      </w:r>
    </w:p>
    <w:p/>
    <w:p>
      <w:pPr>
        <w:spacing w:before="120" w:after="80"/>
        <w:jc w:val="left"/>
      </w:pPr>
      <w:r>
        <w:rPr>
          <w:rFonts w:eastAsia="Yu Gothic"/>
          <w:rFonts w:ascii="Yu Gothic" w:hAnsi="Yu Gothic"/>
          <w:b/>
          <w:color w:val="366092"/>
          <w:sz w:val="23"/>
        </w:rPr>
        <w:t>3-2. 海外事業の構造</w:t>
      </w:r>
    </w:p>
    <w:p/>
    <w:p>
      <w:pPr>
        <w:pStyle w:val="ListBullet"/>
      </w:pPr>
      <w:r>
        <w:rPr>
          <w:rFonts w:eastAsia="Yu Gothic"/>
          <w:rFonts w:ascii="Yu Gothic" w:hAnsi="Yu Gothic"/>
          <w:b w:val="0"/>
          <w:sz w:val="20"/>
        </w:rPr>
        <w:t>**海外売上収益**: ¥1,125億（売上比 **14.7%**、前期比▲4.3%と縮小傾向）</w:t>
      </w:r>
    </w:p>
    <w:p>
      <w:pPr>
        <w:pStyle w:val="ListBullet"/>
      </w:pPr>
      <w:r>
        <w:rPr>
          <w:rFonts w:eastAsia="Yu Gothic"/>
          <w:rFonts w:ascii="Yu Gothic" w:hAnsi="Yu Gothic"/>
          <w:b w:val="0"/>
          <w:sz w:val="20"/>
        </w:rPr>
        <w:t>**海外営業利益**: ほぼ微損〜微益（FY24/3期は▲73%減・¥8億まで落込み。FY25/3期も極小利益推定）</w:t>
      </w:r>
    </w:p>
    <w:p>
      <w:pPr>
        <w:pStyle w:val="ListBullet"/>
      </w:pPr>
      <w:r>
        <w:rPr>
          <w:rFonts w:eastAsia="Yu Gothic"/>
          <w:rFonts w:ascii="Yu Gothic" w:hAnsi="Yu Gothic"/>
          <w:b w:val="0"/>
          <w:sz w:val="20"/>
        </w:rPr>
        <w:t>**Core BTS (北米)**: 2021年12月に約¥522億で買収。DXクラウドコンサルティング特化。現在苦戦中</w:t>
      </w:r>
    </w:p>
    <w:p>
      <w:pPr>
        <w:pStyle w:val="ListBullet"/>
      </w:pPr>
      <w:r>
        <w:rPr>
          <w:rFonts w:eastAsia="Yu Gothic"/>
          <w:rFonts w:ascii="Yu Gothic" w:hAnsi="Yu Gothic"/>
          <w:b w:val="0"/>
          <w:sz w:val="20"/>
        </w:rPr>
        <w:t>**NRI Australia**: コンサルティング＋マネージドサービス。受注環境が豪州金利高で悪化</w:t>
      </w:r>
    </w:p>
    <w:p/>
    <w:p>
      <w:pPr>
        <w:spacing w:after="40"/>
      </w:pPr>
      <w:r>
        <w:rPr>
          <w:rFonts w:eastAsia="Yu Gothic"/>
          <w:rFonts w:ascii="Yu Gothic" w:hAnsi="Yu Gothic"/>
          <w:b w:val="0"/>
          <w:sz w:val="20"/>
        </w:rPr>
        <w:t>**構造的問題点**: 海外売上が全体の15%にすぎないにもかかわらず、¥969億という国内OP（¥1,349億）を超過する巨額減損を生む脆弱な収益性。海外は「重石セグメント」</w:t>
      </w:r>
    </w:p>
    <w:p/>
    <w:p/>
    <w:p/>
    <w:p>
      <w:pPr>
        <w:spacing w:before="120" w:after="80"/>
        <w:jc w:val="left"/>
        <w:pBdr>
          <w:bottom w:val="single" w:sz="6" w:space="1" w:color="4472C4"/>
        </w:pBdr>
      </w:pPr>
      <w:r>
        <w:rPr>
          <w:rFonts w:eastAsia="Yu Gothic"/>
          <w:rFonts w:ascii="Yu Gothic" w:hAnsi="Yu Gothic"/>
          <w:b/>
          <w:color w:val="1F497D"/>
          <w:sz w:val="26"/>
        </w:rPr>
        <w:t>4. 昨日の決算分析（2026年4月23日 下方修正・減損発表）</w:t>
      </w:r>
    </w:p>
    <w:p/>
    <w:p>
      <w:pPr>
        <w:spacing w:before="120" w:after="80"/>
        <w:jc w:val="left"/>
      </w:pPr>
      <w:r>
        <w:rPr>
          <w:rFonts w:eastAsia="Yu Gothic"/>
          <w:rFonts w:ascii="Yu Gothic" w:hAnsi="Yu Gothic"/>
          <w:b/>
          <w:color w:val="366092"/>
          <w:sz w:val="23"/>
        </w:rPr>
        <w:t>4-1. 修正内容サマリー</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修正前予想</w:t>
            </w:r>
          </w:p>
        </w:tc>
        <w:tc>
          <w:tcPr>
            <w:tcW w:type="dxa" w:w="2351"/>
            <w:shd w:val="clear" w:color="auto" w:fill="1F497D"/>
          </w:tcPr>
          <w:p>
            <w:r>
              <w:rPr>
                <w:rFonts w:eastAsia="Yu Gothic"/>
                <w:rFonts w:ascii="Yu Gothic" w:hAnsi="Yu Gothic"/>
                <w:b/>
                <w:color w:val="FFFFFF"/>
                <w:sz w:val="18"/>
              </w:rPr>
              <w:t>修正後（実績見込み）</w:t>
            </w:r>
          </w:p>
        </w:tc>
        <w:tc>
          <w:tcPr>
            <w:tcW w:type="dxa" w:w="2351"/>
            <w:shd w:val="clear" w:color="auto" w:fill="1F497D"/>
          </w:tcPr>
          <w:p>
            <w:r>
              <w:rPr>
                <w:rFonts w:eastAsia="Yu Gothic"/>
                <w:rFonts w:ascii="Yu Gothic" w:hAnsi="Yu Gothic"/>
                <w:b/>
                <w:color w:val="FFFFFF"/>
                <w:sz w:val="18"/>
              </w:rPr>
              <w:t>増減</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¥8,100億</w:t>
            </w:r>
          </w:p>
        </w:tc>
        <w:tc>
          <w:tcPr>
            <w:tcW w:type="dxa" w:w="2351"/>
          </w:tcPr>
          <w:p>
            <w:r>
              <w:rPr>
                <w:rFonts w:eastAsia="Yu Gothic"/>
                <w:rFonts w:ascii="Yu Gothic" w:hAnsi="Yu Gothic"/>
                <w:b w:val="0"/>
                <w:sz w:val="18"/>
              </w:rPr>
              <w:t>¥8,140億</w:t>
            </w:r>
          </w:p>
        </w:tc>
        <w:tc>
          <w:tcPr>
            <w:tcW w:type="dxa" w:w="2351"/>
          </w:tcPr>
          <w:p>
            <w:r>
              <w:rPr>
                <w:rFonts w:eastAsia="Yu Gothic"/>
                <w:rFonts w:ascii="Yu Gothic" w:hAnsi="Yu Gothic"/>
                <w:b w:val="0"/>
                <w:sz w:val="18"/>
              </w:rPr>
              <w:t>+¥40億（上振れ）</w:t>
            </w:r>
          </w:p>
        </w:tc>
      </w:tr>
      <w:tr>
        <w:tc>
          <w:tcPr>
            <w:tcW w:type="dxa" w:w="2351"/>
          </w:tcPr>
          <w:p>
            <w:r>
              <w:rPr>
                <w:rFonts w:eastAsia="Yu Gothic"/>
                <w:rFonts w:ascii="Yu Gothic" w:hAnsi="Yu Gothic"/>
                <w:b w:val="0"/>
                <w:sz w:val="18"/>
              </w:rPr>
              <w:t>**営業利益**</w:t>
            </w:r>
          </w:p>
        </w:tc>
        <w:tc>
          <w:tcPr>
            <w:tcW w:type="dxa" w:w="2351"/>
          </w:tcPr>
          <w:p>
            <w:r>
              <w:rPr>
                <w:rFonts w:eastAsia="Yu Gothic"/>
                <w:rFonts w:ascii="Yu Gothic" w:hAnsi="Yu Gothic"/>
                <w:b w:val="0"/>
                <w:sz w:val="18"/>
              </w:rPr>
              <w:t>**¥1,500億**</w:t>
            </w:r>
          </w:p>
        </w:tc>
        <w:tc>
          <w:tcPr>
            <w:tcW w:type="dxa" w:w="2351"/>
          </w:tcPr>
          <w:p>
            <w:r>
              <w:rPr>
                <w:rFonts w:eastAsia="Yu Gothic"/>
                <w:rFonts w:ascii="Yu Gothic" w:hAnsi="Yu Gothic"/>
                <w:b w:val="0"/>
                <w:sz w:val="18"/>
              </w:rPr>
              <w:t>**¥580億**</w:t>
            </w:r>
          </w:p>
        </w:tc>
        <w:tc>
          <w:tcPr>
            <w:tcW w:type="dxa" w:w="2351"/>
          </w:tcPr>
          <w:p>
            <w:r>
              <w:rPr>
                <w:rFonts w:eastAsia="Yu Gothic"/>
                <w:rFonts w:ascii="Yu Gothic" w:hAnsi="Yu Gothic"/>
                <w:b w:val="0"/>
                <w:sz w:val="18"/>
              </w:rPr>
              <w:t>**▲¥920億（▲61%）**</w:t>
            </w:r>
          </w:p>
        </w:tc>
      </w:tr>
      <w:tr>
        <w:tc>
          <w:tcPr>
            <w:tcW w:type="dxa" w:w="2351"/>
          </w:tcPr>
          <w:p>
            <w:r>
              <w:rPr>
                <w:rFonts w:eastAsia="Yu Gothic"/>
                <w:rFonts w:ascii="Yu Gothic" w:hAnsi="Yu Gothic"/>
                <w:b w:val="0"/>
                <w:sz w:val="18"/>
              </w:rPr>
              <w:t>税引前利益</w:t>
            </w:r>
          </w:p>
        </w:tc>
        <w:tc>
          <w:tcPr>
            <w:tcW w:type="dxa" w:w="2351"/>
          </w:tcPr>
          <w:p>
            <w:r>
              <w:rPr>
                <w:rFonts w:eastAsia="Yu Gothic"/>
                <w:rFonts w:ascii="Yu Gothic" w:hAnsi="Yu Gothic"/>
                <w:b w:val="0"/>
                <w:sz w:val="18"/>
              </w:rPr>
              <w:t>¥1,510億</w:t>
            </w:r>
          </w:p>
        </w:tc>
        <w:tc>
          <w:tcPr>
            <w:tcW w:type="dxa" w:w="2351"/>
          </w:tcPr>
          <w:p>
            <w:r>
              <w:rPr>
                <w:rFonts w:eastAsia="Yu Gothic"/>
                <w:rFonts w:ascii="Yu Gothic" w:hAnsi="Yu Gothic"/>
                <w:b w:val="0"/>
                <w:sz w:val="18"/>
              </w:rPr>
              <w:t>¥590億</w:t>
            </w:r>
          </w:p>
        </w:tc>
        <w:tc>
          <w:tcPr>
            <w:tcW w:type="dxa" w:w="2351"/>
          </w:tcPr>
          <w:p>
            <w:r>
              <w:rPr>
                <w:rFonts w:eastAsia="Yu Gothic"/>
                <w:rFonts w:ascii="Yu Gothic" w:hAnsi="Yu Gothic"/>
                <w:b w:val="0"/>
                <w:sz w:val="18"/>
              </w:rPr>
              <w:t>▲¥920億</w:t>
            </w:r>
          </w:p>
        </w:tc>
      </w:tr>
      <w:tr>
        <w:tc>
          <w:tcPr>
            <w:tcW w:type="dxa" w:w="2351"/>
          </w:tcPr>
          <w:p>
            <w:r>
              <w:rPr>
                <w:rFonts w:eastAsia="Yu Gothic"/>
                <w:rFonts w:ascii="Yu Gothic" w:hAnsi="Yu Gothic"/>
                <w:b w:val="0"/>
                <w:sz w:val="18"/>
              </w:rPr>
              <w:t>当期純利益</w:t>
            </w:r>
          </w:p>
        </w:tc>
        <w:tc>
          <w:tcPr>
            <w:tcW w:type="dxa" w:w="2351"/>
          </w:tcPr>
          <w:p>
            <w:r>
              <w:rPr>
                <w:rFonts w:eastAsia="Yu Gothic"/>
                <w:rFonts w:ascii="Yu Gothic" w:hAnsi="Yu Gothic"/>
                <w:b w:val="0"/>
                <w:sz w:val="18"/>
              </w:rPr>
              <w:t>¥1,040億</w:t>
            </w:r>
          </w:p>
        </w:tc>
        <w:tc>
          <w:tcPr>
            <w:tcW w:type="dxa" w:w="2351"/>
          </w:tcPr>
          <w:p>
            <w:r>
              <w:rPr>
                <w:rFonts w:eastAsia="Yu Gothic"/>
                <w:rFonts w:ascii="Yu Gothic" w:hAnsi="Yu Gothic"/>
                <w:b w:val="0"/>
                <w:sz w:val="18"/>
              </w:rPr>
              <w:t>**¥150億**</w:t>
            </w:r>
          </w:p>
        </w:tc>
        <w:tc>
          <w:tcPr>
            <w:tcW w:type="dxa" w:w="2351"/>
          </w:tcPr>
          <w:p>
            <w:r>
              <w:rPr>
                <w:rFonts w:eastAsia="Yu Gothic"/>
                <w:rFonts w:ascii="Yu Gothic" w:hAnsi="Yu Gothic"/>
                <w:b w:val="0"/>
                <w:sz w:val="18"/>
              </w:rPr>
              <w:t>**▲¥890億（▲85.6%）**</w:t>
            </w:r>
          </w:p>
        </w:tc>
      </w:tr>
    </w:tbl>
    <w:p/>
    <w:p/>
    <w:p>
      <w:pPr>
        <w:spacing w:before="120" w:after="80"/>
        <w:jc w:val="left"/>
      </w:pPr>
      <w:r>
        <w:rPr>
          <w:rFonts w:eastAsia="Yu Gothic"/>
          <w:rFonts w:ascii="Yu Gothic" w:hAnsi="Yu Gothic"/>
          <w:b/>
          <w:color w:val="366092"/>
          <w:sz w:val="23"/>
        </w:rPr>
        <w:t>4-2. 減損の内訳と性質判定</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対象</w:t>
            </w:r>
          </w:p>
        </w:tc>
        <w:tc>
          <w:tcPr>
            <w:tcW w:type="dxa" w:w="2351"/>
            <w:shd w:val="clear" w:color="auto" w:fill="1F497D"/>
          </w:tcPr>
          <w:p>
            <w:r>
              <w:rPr>
                <w:rFonts w:eastAsia="Yu Gothic"/>
                <w:rFonts w:ascii="Yu Gothic" w:hAnsi="Yu Gothic"/>
                <w:b/>
                <w:color w:val="FFFFFF"/>
                <w:sz w:val="18"/>
              </w:rPr>
              <w:t>減損額</w:t>
            </w:r>
          </w:p>
        </w:tc>
        <w:tc>
          <w:tcPr>
            <w:tcW w:type="dxa" w:w="2351"/>
            <w:shd w:val="clear" w:color="auto" w:fill="1F497D"/>
          </w:tcPr>
          <w:p>
            <w:r>
              <w:rPr>
                <w:rFonts w:eastAsia="Yu Gothic"/>
                <w:rFonts w:ascii="Yu Gothic" w:hAnsi="Yu Gothic"/>
                <w:b/>
                <w:color w:val="FFFFFF"/>
                <w:sz w:val="18"/>
              </w:rPr>
              <w:t>性質</w:t>
            </w:r>
          </w:p>
        </w:tc>
        <w:tc>
          <w:tcPr>
            <w:tcW w:type="dxa" w:w="2351"/>
            <w:shd w:val="clear" w:color="auto" w:fill="1F497D"/>
          </w:tcPr>
          <w:p>
            <w:r>
              <w:rPr>
                <w:rFonts w:eastAsia="Yu Gothic"/>
                <w:rFonts w:ascii="Yu Gothic" w:hAnsi="Yu Gothic"/>
                <w:b/>
                <w:color w:val="FFFFFF"/>
                <w:sz w:val="18"/>
              </w:rPr>
              <w:t>判定</w:t>
            </w:r>
          </w:p>
        </w:tc>
      </w:tr>
      <w:tr>
        <w:tc>
          <w:tcPr>
            <w:tcW w:type="dxa" w:w="2351"/>
          </w:tcPr>
          <w:p>
            <w:r>
              <w:rPr>
                <w:rFonts w:eastAsia="Yu Gothic"/>
                <w:rFonts w:ascii="Yu Gothic" w:hAnsi="Yu Gothic"/>
                <w:b w:val="0"/>
                <w:sz w:val="18"/>
              </w:rPr>
              <w:t>NRI Australia Limited（豪州）</w:t>
            </w:r>
          </w:p>
        </w:tc>
        <w:tc>
          <w:tcPr>
            <w:tcW w:type="dxa" w:w="2351"/>
          </w:tcPr>
          <w:p>
            <w:r>
              <w:rPr>
                <w:rFonts w:eastAsia="Yu Gothic"/>
                <w:rFonts w:ascii="Yu Gothic" w:hAnsi="Yu Gothic"/>
                <w:b w:val="0"/>
                <w:sz w:val="18"/>
              </w:rPr>
              <w:t>**¥769億**</w:t>
            </w:r>
          </w:p>
        </w:tc>
        <w:tc>
          <w:tcPr>
            <w:tcW w:type="dxa" w:w="2351"/>
          </w:tcPr>
          <w:p>
            <w:r>
              <w:rPr>
                <w:rFonts w:eastAsia="Yu Gothic"/>
                <w:rFonts w:ascii="Yu Gothic" w:hAnsi="Yu Gothic"/>
                <w:b w:val="0"/>
                <w:sz w:val="18"/>
              </w:rPr>
              <w:t>のれん＋無形資産。コンサル・MS受注減</w:t>
            </w:r>
          </w:p>
        </w:tc>
        <w:tc>
          <w:tcPr>
            <w:tcW w:type="dxa" w:w="2351"/>
          </w:tcPr>
          <w:p>
            <w:r>
              <w:rPr>
                <w:rFonts w:eastAsia="Yu Gothic"/>
                <w:rFonts w:ascii="Yu Gothic" w:hAnsi="Yu Gothic"/>
                <w:b w:val="0"/>
                <w:sz w:val="18"/>
              </w:rPr>
              <w:t>**一時性高い（非反復）**</w:t>
            </w:r>
          </w:p>
        </w:tc>
      </w:tr>
      <w:tr>
        <w:tc>
          <w:tcPr>
            <w:tcW w:type="dxa" w:w="2351"/>
          </w:tcPr>
          <w:p>
            <w:r>
              <w:rPr>
                <w:rFonts w:eastAsia="Yu Gothic"/>
                <w:rFonts w:ascii="Yu Gothic" w:hAnsi="Yu Gothic"/>
                <w:b w:val="0"/>
                <w:sz w:val="18"/>
              </w:rPr>
              <w:t>Core BTS, Inc.（北米）</w:t>
            </w:r>
          </w:p>
        </w:tc>
        <w:tc>
          <w:tcPr>
            <w:tcW w:type="dxa" w:w="2351"/>
          </w:tcPr>
          <w:p>
            <w:r>
              <w:rPr>
                <w:rFonts w:eastAsia="Yu Gothic"/>
                <w:rFonts w:ascii="Yu Gothic" w:hAnsi="Yu Gothic"/>
                <w:b w:val="0"/>
                <w:sz w:val="18"/>
              </w:rPr>
              <w:t>**¥199億**</w:t>
            </w:r>
          </w:p>
        </w:tc>
        <w:tc>
          <w:tcPr>
            <w:tcW w:type="dxa" w:w="2351"/>
          </w:tcPr>
          <w:p>
            <w:r>
              <w:rPr>
                <w:rFonts w:eastAsia="Yu Gothic"/>
                <w:rFonts w:ascii="Yu Gothic" w:hAnsi="Yu Gothic"/>
                <w:b w:val="0"/>
                <w:sz w:val="18"/>
              </w:rPr>
              <w:t>クラウドコンサル業績悪化</w:t>
            </w:r>
          </w:p>
        </w:tc>
        <w:tc>
          <w:tcPr>
            <w:tcW w:type="dxa" w:w="2351"/>
          </w:tcPr>
          <w:p>
            <w:r>
              <w:rPr>
                <w:rFonts w:eastAsia="Yu Gothic"/>
                <w:rFonts w:ascii="Yu Gothic" w:hAnsi="Yu Gothic"/>
                <w:b w:val="0"/>
                <w:sz w:val="18"/>
              </w:rPr>
              <w:t>**一時性高い（非反復）**</w:t>
            </w:r>
          </w:p>
        </w:tc>
      </w:tr>
      <w:tr>
        <w:tc>
          <w:tcPr>
            <w:tcW w:type="dxa" w:w="2351"/>
          </w:tcPr>
          <w:p>
            <w:r>
              <w:rPr>
                <w:rFonts w:eastAsia="Yu Gothic"/>
                <w:rFonts w:ascii="Yu Gothic" w:hAnsi="Yu Gothic"/>
                <w:b w:val="0"/>
                <w:sz w:val="18"/>
              </w:rPr>
              <w:t>合計減損</w:t>
            </w:r>
          </w:p>
        </w:tc>
        <w:tc>
          <w:tcPr>
            <w:tcW w:type="dxa" w:w="2351"/>
          </w:tcPr>
          <w:p>
            <w:r>
              <w:rPr>
                <w:rFonts w:eastAsia="Yu Gothic"/>
                <w:rFonts w:ascii="Yu Gothic" w:hAnsi="Yu Gothic"/>
                <w:b w:val="0"/>
                <w:sz w:val="18"/>
              </w:rPr>
              <w:t>**¥969億**</w:t>
            </w:r>
          </w:p>
        </w:tc>
        <w:tc>
          <w:tcPr>
            <w:tcW w:type="dxa" w:w="2351"/>
          </w:tcPr>
          <w:p>
            <w:r>
              <w:rPr>
                <w:rFonts w:eastAsia="Yu Gothic"/>
                <w:rFonts w:ascii="Yu Gothic" w:hAnsi="Yu Gothic"/>
                <w:b w:val="0"/>
                <w:sz w:val="18"/>
              </w:rPr>
              <w:t>のれん本体¥600億＋無形資産¥400億弱（堀AN推計）</w:t>
            </w:r>
          </w:p>
        </w:tc>
        <w:tc>
          <w:tcPr>
            <w:tcW w:type="dxa" w:w="2351"/>
          </w:tcPr>
          <w:p>
            <w:r>
              <w:rPr>
                <w:rFonts w:eastAsia="Yu Gothic"/>
                <w:rFonts w:ascii="Yu Gothic" w:hAnsi="Yu Gothic"/>
                <w:b w:val="0"/>
                <w:sz w:val="18"/>
              </w:rPr>
            </w:r>
          </w:p>
        </w:tc>
      </w:tr>
      <w:tr>
        <w:tc>
          <w:tcPr>
            <w:tcW w:type="dxa" w:w="2351"/>
          </w:tcPr>
          <w:p>
            <w:r>
              <w:rPr>
                <w:rFonts w:eastAsia="Yu Gothic"/>
                <w:rFonts w:ascii="Yu Gothic" w:hAnsi="Yu Gothic"/>
                <w:b w:val="0"/>
                <w:sz w:val="18"/>
              </w:rPr>
              <w:t>リストラ費用</w:t>
            </w:r>
          </w:p>
        </w:tc>
        <w:tc>
          <w:tcPr>
            <w:tcW w:type="dxa" w:w="2351"/>
          </w:tcPr>
          <w:p>
            <w:r>
              <w:rPr>
                <w:rFonts w:eastAsia="Yu Gothic"/>
                <w:rFonts w:ascii="Yu Gothic" w:hAnsi="Yu Gothic"/>
                <w:b w:val="0"/>
                <w:sz w:val="18"/>
              </w:rPr>
              <w:t>¥20〜30億（推定）</w:t>
            </w:r>
          </w:p>
        </w:tc>
        <w:tc>
          <w:tcPr>
            <w:tcW w:type="dxa" w:w="2351"/>
          </w:tcPr>
          <w:p>
            <w:r>
              <w:rPr>
                <w:rFonts w:eastAsia="Yu Gothic"/>
                <w:rFonts w:ascii="Yu Gothic" w:hAnsi="Yu Gothic"/>
                <w:b w:val="0"/>
                <w:sz w:val="18"/>
              </w:rPr>
              <w:t>FY27に向けた固定費削減費用</w:t>
            </w:r>
          </w:p>
        </w:tc>
        <w:tc>
          <w:tcPr>
            <w:tcW w:type="dxa" w:w="2351"/>
          </w:tcPr>
          <w:p>
            <w:r>
              <w:rPr>
                <w:rFonts w:eastAsia="Yu Gothic"/>
                <w:rFonts w:ascii="Yu Gothic" w:hAnsi="Yu Gothic"/>
                <w:b w:val="0"/>
                <w:sz w:val="18"/>
              </w:rPr>
              <w:t>非反復</w:t>
            </w:r>
          </w:p>
        </w:tc>
      </w:tr>
    </w:tbl>
    <w:p/>
    <w:p/>
    <w:p>
      <w:pPr>
        <w:spacing w:after="40"/>
      </w:pPr>
      <w:r>
        <w:rPr>
          <w:rFonts w:eastAsia="Yu Gothic"/>
          <w:rFonts w:ascii="Yu Gothic" w:hAnsi="Yu Gothic"/>
          <w:b/>
          <w:sz w:val="20"/>
        </w:rPr>
        <w:t>重要判定: 一時性の根拠</w:t>
      </w:r>
    </w:p>
    <w:p>
      <w:pPr>
        <w:spacing w:after="40"/>
      </w:pPr>
      <w:r>
        <w:rPr>
          <w:rFonts w:eastAsia="Yu Gothic"/>
          <w:rFonts w:ascii="Yu Gothic" w:hAnsi="Yu Gothic"/>
          <w:b w:val="0"/>
          <w:sz w:val="20"/>
        </w:rPr>
        <w:t>1. のれん減損はIFRS基準で「一度切り」— 二重計上は構造的に起こらない</w:t>
      </w:r>
    </w:p>
    <w:p>
      <w:pPr>
        <w:spacing w:after="40"/>
      </w:pPr>
      <w:r>
        <w:rPr>
          <w:rFonts w:eastAsia="Yu Gothic"/>
          <w:rFonts w:ascii="Yu Gothic" w:hAnsi="Yu Gothic"/>
          <w:b w:val="0"/>
          <w:sz w:val="20"/>
        </w:rPr>
        <w:t>2. 減損後に残存するのれん残高は大幅縮小 → FY27以降のPPA（Purchase Price Allocation）償却費が激減</w:t>
      </w:r>
    </w:p>
    <w:p>
      <w:pPr>
        <w:spacing w:after="40"/>
      </w:pPr>
      <w:r>
        <w:rPr>
          <w:rFonts w:eastAsia="Yu Gothic"/>
          <w:rFonts w:ascii="Yu Gothic" w:hAnsi="Yu Gothic"/>
          <w:b w:val="0"/>
          <w:sz w:val="20"/>
        </w:rPr>
        <w:t>3. 国内事業は逆に上振れ → コア事業の収益力は損なわれていない</w:t>
      </w:r>
    </w:p>
    <w:p>
      <w:pPr>
        <w:spacing w:after="40"/>
      </w:pPr>
      <w:r>
        <w:rPr>
          <w:rFonts w:eastAsia="Yu Gothic"/>
          <w:rFonts w:ascii="Yu Gothic" w:hAnsi="Yu Gothic"/>
          <w:b w:val="0"/>
          <w:sz w:val="20"/>
        </w:rPr>
        <w:t>4. 売上収益は計画比上振れ（¥8,140億 &gt; ¥8,100億）→ 表面上の収益力は維持</w:t>
      </w:r>
    </w:p>
    <w:p/>
    <w:p>
      <w:pPr>
        <w:spacing w:after="40"/>
      </w:pPr>
      <w:r>
        <w:rPr>
          <w:rFonts w:eastAsia="Yu Gothic"/>
          <w:rFonts w:ascii="Yu Gothic" w:hAnsi="Yu Gothic"/>
          <w:b w:val="0"/>
          <w:sz w:val="20"/>
        </w:rPr>
        <w:t>**堀AN（みずほ証券）評価**: 「悪材料出尽くしに向かう内容」→ 本DR見解と整合。一時的な「のれん損失」が本業の実力を隠蔽している構造</w:t>
      </w:r>
    </w:p>
    <w:p/>
    <w:p>
      <w:pPr>
        <w:spacing w:before="120" w:after="80"/>
        <w:jc w:val="left"/>
      </w:pPr>
      <w:r>
        <w:rPr>
          <w:rFonts w:eastAsia="Yu Gothic"/>
          <w:rFonts w:ascii="Yu Gothic" w:hAnsi="Yu Gothic"/>
          <w:b/>
          <w:color w:val="366092"/>
          <w:sz w:val="23"/>
        </w:rPr>
        <w:t>4-3. 下期単独の損益推計（推定）</w:t>
      </w:r>
    </w:p>
    <w:p/>
    <w:p>
      <w:pPr>
        <w:pStyle w:val="ListBullet"/>
      </w:pPr>
      <w:r>
        <w:rPr>
          <w:rFonts w:eastAsia="Yu Gothic"/>
          <w:rFonts w:ascii="Yu Gothic" w:hAnsi="Yu Gothic"/>
          <w:b w:val="0"/>
          <w:sz w:val="20"/>
        </w:rPr>
        <w:t>上期（4〜9月）: OP¥750億程度（3Q累計+16%成長）</w:t>
      </w:r>
    </w:p>
    <w:p>
      <w:pPr>
        <w:pStyle w:val="ListBullet"/>
      </w:pPr>
      <w:r>
        <w:rPr>
          <w:rFonts w:eastAsia="Yu Gothic"/>
          <w:rFonts w:ascii="Yu Gothic" w:hAnsi="Yu Gothic"/>
          <w:b w:val="0"/>
          <w:sz w:val="20"/>
        </w:rPr>
        <w:t>下期（10〜3月）: 減損¥969億計上で税引前利益▲¥385億（赤字転落）</w:t>
      </w:r>
    </w:p>
    <w:p>
      <w:pPr>
        <w:pStyle w:val="ListBullet"/>
      </w:pPr>
      <w:r>
        <w:rPr>
          <w:rFonts w:eastAsia="Yu Gothic"/>
          <w:rFonts w:ascii="Yu Gothic" w:hAnsi="Yu Gothic"/>
          <w:b w:val="0"/>
          <w:sz w:val="20"/>
        </w:rPr>
        <w:t>この「一時性の下期赤字」が株価の過剰な下落要因となっている可能性が高い</w:t>
      </w:r>
    </w:p>
    <w:p/>
    <w:p/>
    <w:p/>
    <w:p>
      <w:pPr>
        <w:spacing w:before="120" w:after="80"/>
        <w:jc w:val="left"/>
        <w:pBdr>
          <w:bottom w:val="single" w:sz="6" w:space="1" w:color="4472C4"/>
        </w:pBdr>
      </w:pPr>
      <w:r>
        <w:rPr>
          <w:rFonts w:eastAsia="Yu Gothic"/>
          <w:rFonts w:ascii="Yu Gothic" w:hAnsi="Yu Gothic"/>
          <w:b/>
          <w:color w:val="1F497D"/>
          <w:sz w:val="26"/>
        </w:rPr>
        <w:t>5. 財務分析（2025年3月期実績）</w:t>
      </w:r>
    </w:p>
    <w:p/>
    <w:p>
      <w:pPr>
        <w:spacing w:before="120" w:after="80"/>
        <w:jc w:val="left"/>
      </w:pPr>
      <w:r>
        <w:rPr>
          <w:rFonts w:eastAsia="Yu Gothic"/>
          <w:rFonts w:ascii="Yu Gothic" w:hAnsi="Yu Gothic"/>
          <w:b/>
          <w:color w:val="366092"/>
          <w:sz w:val="23"/>
        </w:rPr>
        <w:t>5-1. 主要財務指標</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FY2025/3期</w:t>
            </w:r>
          </w:p>
        </w:tc>
        <w:tc>
          <w:tcPr>
            <w:tcW w:type="dxa" w:w="2351"/>
            <w:shd w:val="clear" w:color="auto" w:fill="1F497D"/>
          </w:tcPr>
          <w:p>
            <w:r>
              <w:rPr>
                <w:rFonts w:eastAsia="Yu Gothic"/>
                <w:rFonts w:ascii="Yu Gothic" w:hAnsi="Yu Gothic"/>
                <w:b/>
                <w:color w:val="FFFFFF"/>
                <w:sz w:val="18"/>
              </w:rPr>
              <w:t>FY2024/3期</w:t>
            </w:r>
          </w:p>
        </w:tc>
        <w:tc>
          <w:tcPr>
            <w:tcW w:type="dxa" w:w="2351"/>
            <w:shd w:val="clear" w:color="auto" w:fill="1F497D"/>
          </w:tcPr>
          <w:p>
            <w:r>
              <w:rPr>
                <w:rFonts w:eastAsia="Yu Gothic"/>
                <w:rFonts w:ascii="Yu Gothic" w:hAnsi="Yu Gothic"/>
                <w:b/>
                <w:color w:val="FFFFFF"/>
                <w:sz w:val="18"/>
              </w:rPr>
              <w:t>変化</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¥7,648億</w:t>
            </w:r>
          </w:p>
        </w:tc>
        <w:tc>
          <w:tcPr>
            <w:tcW w:type="dxa" w:w="2351"/>
          </w:tcPr>
          <w:p>
            <w:r>
              <w:rPr>
                <w:rFonts w:eastAsia="Yu Gothic"/>
                <w:rFonts w:ascii="Yu Gothic" w:hAnsi="Yu Gothic"/>
                <w:b w:val="0"/>
                <w:sz w:val="18"/>
              </w:rPr>
              <w:t>¥7,365億</w:t>
            </w:r>
          </w:p>
        </w:tc>
        <w:tc>
          <w:tcPr>
            <w:tcW w:type="dxa" w:w="2351"/>
          </w:tcPr>
          <w:p>
            <w:r>
              <w:rPr>
                <w:rFonts w:eastAsia="Yu Gothic"/>
                <w:rFonts w:ascii="Yu Gothic" w:hAnsi="Yu Gothic"/>
                <w:b w:val="0"/>
                <w:sz w:val="18"/>
              </w:rPr>
              <w:t>+3.8%</w:t>
            </w:r>
          </w:p>
        </w:tc>
      </w:tr>
      <w:tr>
        <w:tc>
          <w:tcPr>
            <w:tcW w:type="dxa" w:w="2351"/>
          </w:tcPr>
          <w:p>
            <w:r>
              <w:rPr>
                <w:rFonts w:eastAsia="Yu Gothic"/>
                <w:rFonts w:ascii="Yu Gothic" w:hAnsi="Yu Gothic"/>
                <w:b w:val="0"/>
                <w:sz w:val="18"/>
              </w:rPr>
              <w:t>営業利益</w:t>
            </w:r>
          </w:p>
        </w:tc>
        <w:tc>
          <w:tcPr>
            <w:tcW w:type="dxa" w:w="2351"/>
          </w:tcPr>
          <w:p>
            <w:r>
              <w:rPr>
                <w:rFonts w:eastAsia="Yu Gothic"/>
                <w:rFonts w:ascii="Yu Gothic" w:hAnsi="Yu Gothic"/>
                <w:b w:val="0"/>
                <w:sz w:val="18"/>
              </w:rPr>
              <w:t>¥1,349億</w:t>
            </w:r>
          </w:p>
        </w:tc>
        <w:tc>
          <w:tcPr>
            <w:tcW w:type="dxa" w:w="2351"/>
          </w:tcPr>
          <w:p>
            <w:r>
              <w:rPr>
                <w:rFonts w:eastAsia="Yu Gothic"/>
                <w:rFonts w:ascii="Yu Gothic" w:hAnsi="Yu Gothic"/>
                <w:b w:val="0"/>
                <w:sz w:val="18"/>
              </w:rPr>
              <w:t>¥1,204億</w:t>
            </w:r>
          </w:p>
        </w:tc>
        <w:tc>
          <w:tcPr>
            <w:tcW w:type="dxa" w:w="2351"/>
          </w:tcPr>
          <w:p>
            <w:r>
              <w:rPr>
                <w:rFonts w:eastAsia="Yu Gothic"/>
                <w:rFonts w:ascii="Yu Gothic" w:hAnsi="Yu Gothic"/>
                <w:b w:val="0"/>
                <w:sz w:val="18"/>
              </w:rPr>
              <w:t>+12.0%</w:t>
            </w:r>
          </w:p>
        </w:tc>
      </w:tr>
      <w:tr>
        <w:tc>
          <w:tcPr>
            <w:tcW w:type="dxa" w:w="2351"/>
          </w:tcPr>
          <w:p>
            <w:r>
              <w:rPr>
                <w:rFonts w:eastAsia="Yu Gothic"/>
                <w:rFonts w:ascii="Yu Gothic" w:hAnsi="Yu Gothic"/>
                <w:b w:val="0"/>
                <w:sz w:val="18"/>
              </w:rPr>
              <w:t>営業利益率</w:t>
            </w:r>
          </w:p>
        </w:tc>
        <w:tc>
          <w:tcPr>
            <w:tcW w:type="dxa" w:w="2351"/>
          </w:tcPr>
          <w:p>
            <w:r>
              <w:rPr>
                <w:rFonts w:eastAsia="Yu Gothic"/>
                <w:rFonts w:ascii="Yu Gothic" w:hAnsi="Yu Gothic"/>
                <w:b w:val="0"/>
                <w:sz w:val="18"/>
              </w:rPr>
              <w:t>17.6%</w:t>
            </w:r>
          </w:p>
        </w:tc>
        <w:tc>
          <w:tcPr>
            <w:tcW w:type="dxa" w:w="2351"/>
          </w:tcPr>
          <w:p>
            <w:r>
              <w:rPr>
                <w:rFonts w:eastAsia="Yu Gothic"/>
                <w:rFonts w:ascii="Yu Gothic" w:hAnsi="Yu Gothic"/>
                <w:b w:val="0"/>
                <w:sz w:val="18"/>
              </w:rPr>
              <w:t>16.4%</w:t>
            </w:r>
          </w:p>
        </w:tc>
        <w:tc>
          <w:tcPr>
            <w:tcW w:type="dxa" w:w="2351"/>
          </w:tcPr>
          <w:p>
            <w:r>
              <w:rPr>
                <w:rFonts w:eastAsia="Yu Gothic"/>
                <w:rFonts w:ascii="Yu Gothic" w:hAnsi="Yu Gothic"/>
                <w:b w:val="0"/>
                <w:sz w:val="18"/>
              </w:rPr>
              <w:t>+1.3pp</w:t>
            </w:r>
          </w:p>
        </w:tc>
      </w:tr>
      <w:tr>
        <w:tc>
          <w:tcPr>
            <w:tcW w:type="dxa" w:w="2351"/>
          </w:tcPr>
          <w:p>
            <w:r>
              <w:rPr>
                <w:rFonts w:eastAsia="Yu Gothic"/>
                <w:rFonts w:ascii="Yu Gothic" w:hAnsi="Yu Gothic"/>
                <w:b w:val="0"/>
                <w:sz w:val="18"/>
              </w:rPr>
              <w:t>EBITDAマージン</w:t>
            </w:r>
          </w:p>
        </w:tc>
        <w:tc>
          <w:tcPr>
            <w:tcW w:type="dxa" w:w="2351"/>
          </w:tcPr>
          <w:p>
            <w:r>
              <w:rPr>
                <w:rFonts w:eastAsia="Yu Gothic"/>
                <w:rFonts w:ascii="Yu Gothic" w:hAnsi="Yu Gothic"/>
                <w:b w:val="0"/>
                <w:sz w:val="18"/>
              </w:rPr>
              <w:t>24.5%</w:t>
            </w:r>
          </w:p>
        </w:tc>
        <w:tc>
          <w:tcPr>
            <w:tcW w:type="dxa" w:w="2351"/>
          </w:tcPr>
          <w:p>
            <w:r>
              <w:rPr>
                <w:rFonts w:eastAsia="Yu Gothic"/>
                <w:rFonts w:ascii="Yu Gothic" w:hAnsi="Yu Gothic"/>
                <w:b w:val="0"/>
                <w:sz w:val="18"/>
              </w:rPr>
              <w:t>22.9%</w:t>
            </w:r>
          </w:p>
        </w:tc>
        <w:tc>
          <w:tcPr>
            <w:tcW w:type="dxa" w:w="2351"/>
          </w:tcPr>
          <w:p>
            <w:r>
              <w:rPr>
                <w:rFonts w:eastAsia="Yu Gothic"/>
                <w:rFonts w:ascii="Yu Gothic" w:hAnsi="Yu Gothic"/>
                <w:b w:val="0"/>
                <w:sz w:val="18"/>
              </w:rPr>
              <w:t>+1.6pp</w:t>
            </w:r>
          </w:p>
        </w:tc>
      </w:tr>
      <w:tr>
        <w:tc>
          <w:tcPr>
            <w:tcW w:type="dxa" w:w="2351"/>
          </w:tcPr>
          <w:p>
            <w:r>
              <w:rPr>
                <w:rFonts w:eastAsia="Yu Gothic"/>
                <w:rFonts w:ascii="Yu Gothic" w:hAnsi="Yu Gothic"/>
                <w:b w:val="0"/>
                <w:sz w:val="18"/>
              </w:rPr>
              <w:t>純利益</w:t>
            </w:r>
          </w:p>
        </w:tc>
        <w:tc>
          <w:tcPr>
            <w:tcW w:type="dxa" w:w="2351"/>
          </w:tcPr>
          <w:p>
            <w:r>
              <w:rPr>
                <w:rFonts w:eastAsia="Yu Gothic"/>
                <w:rFonts w:ascii="Yu Gothic" w:hAnsi="Yu Gothic"/>
                <w:b w:val="0"/>
                <w:sz w:val="18"/>
              </w:rPr>
              <w:t>**¥937億**</w:t>
            </w:r>
          </w:p>
        </w:tc>
        <w:tc>
          <w:tcPr>
            <w:tcW w:type="dxa" w:w="2351"/>
          </w:tcPr>
          <w:p>
            <w:r>
              <w:rPr>
                <w:rFonts w:eastAsia="Yu Gothic"/>
                <w:rFonts w:ascii="Yu Gothic" w:hAnsi="Yu Gothic"/>
                <w:b w:val="0"/>
                <w:sz w:val="18"/>
              </w:rPr>
              <w:t>¥795億</w:t>
            </w:r>
          </w:p>
        </w:tc>
        <w:tc>
          <w:tcPr>
            <w:tcW w:type="dxa" w:w="2351"/>
          </w:tcPr>
          <w:p>
            <w:r>
              <w:rPr>
                <w:rFonts w:eastAsia="Yu Gothic"/>
                <w:rFonts w:ascii="Yu Gothic" w:hAnsi="Yu Gothic"/>
                <w:b w:val="0"/>
                <w:sz w:val="18"/>
              </w:rPr>
              <w:t>+17.7%</w:t>
            </w:r>
          </w:p>
        </w:tc>
      </w:tr>
      <w:tr>
        <w:tc>
          <w:tcPr>
            <w:tcW w:type="dxa" w:w="2351"/>
          </w:tcPr>
          <w:p>
            <w:r>
              <w:rPr>
                <w:rFonts w:eastAsia="Yu Gothic"/>
                <w:rFonts w:ascii="Yu Gothic" w:hAnsi="Yu Gothic"/>
                <w:b w:val="0"/>
                <w:sz w:val="18"/>
              </w:rPr>
              <w:t>ROE</w:t>
            </w:r>
          </w:p>
        </w:tc>
        <w:tc>
          <w:tcPr>
            <w:tcW w:type="dxa" w:w="2351"/>
          </w:tcPr>
          <w:p>
            <w:r>
              <w:rPr>
                <w:rFonts w:eastAsia="Yu Gothic"/>
                <w:rFonts w:ascii="Yu Gothic" w:hAnsi="Yu Gothic"/>
                <w:b w:val="0"/>
                <w:sz w:val="18"/>
              </w:rPr>
              <w:t>**22.5%**</w:t>
            </w:r>
          </w:p>
        </w:tc>
        <w:tc>
          <w:tcPr>
            <w:tcW w:type="dxa" w:w="2351"/>
          </w:tcPr>
          <w:p>
            <w:r>
              <w:rPr>
                <w:rFonts w:eastAsia="Yu Gothic"/>
                <w:rFonts w:ascii="Yu Gothic" w:hAnsi="Yu Gothic"/>
                <w:b w:val="0"/>
                <w:sz w:val="18"/>
              </w:rPr>
              <w:t>20.0%</w:t>
            </w:r>
          </w:p>
        </w:tc>
        <w:tc>
          <w:tcPr>
            <w:tcW w:type="dxa" w:w="2351"/>
          </w:tcPr>
          <w:p>
            <w:r>
              <w:rPr>
                <w:rFonts w:eastAsia="Yu Gothic"/>
                <w:rFonts w:ascii="Yu Gothic" w:hAnsi="Yu Gothic"/>
                <w:b w:val="0"/>
                <w:sz w:val="18"/>
              </w:rPr>
              <w:t>+2.5pp</w:t>
            </w:r>
          </w:p>
        </w:tc>
      </w:tr>
      <w:tr>
        <w:tc>
          <w:tcPr>
            <w:tcW w:type="dxa" w:w="2351"/>
          </w:tcPr>
          <w:p>
            <w:r>
              <w:rPr>
                <w:rFonts w:eastAsia="Yu Gothic"/>
                <w:rFonts w:ascii="Yu Gothic" w:hAnsi="Yu Gothic"/>
                <w:b w:val="0"/>
                <w:sz w:val="18"/>
              </w:rPr>
              <w:t>有利子負債</w:t>
            </w:r>
          </w:p>
        </w:tc>
        <w:tc>
          <w:tcPr>
            <w:tcW w:type="dxa" w:w="2351"/>
          </w:tcPr>
          <w:p>
            <w:r>
              <w:rPr>
                <w:rFonts w:eastAsia="Yu Gothic"/>
                <w:rFonts w:ascii="Yu Gothic" w:hAnsi="Yu Gothic"/>
                <w:b w:val="0"/>
                <w:sz w:val="18"/>
              </w:rPr>
              <w:t>¥2,463億</w:t>
            </w:r>
          </w:p>
        </w:tc>
        <w:tc>
          <w:tcPr>
            <w:tcW w:type="dxa" w:w="2351"/>
          </w:tcPr>
          <w:p>
            <w:r>
              <w:rPr>
                <w:rFonts w:eastAsia="Yu Gothic"/>
                <w:rFonts w:ascii="Yu Gothic" w:hAnsi="Yu Gothic"/>
                <w:b w:val="0"/>
                <w:sz w:val="18"/>
              </w:rPr>
              <w:t>¥2,678億</w:t>
            </w:r>
          </w:p>
        </w:tc>
        <w:tc>
          <w:tcPr>
            <w:tcW w:type="dxa" w:w="2351"/>
          </w:tcPr>
          <w:p>
            <w:r>
              <w:rPr>
                <w:rFonts w:eastAsia="Yu Gothic"/>
                <w:rFonts w:ascii="Yu Gothic" w:hAnsi="Yu Gothic"/>
                <w:b w:val="0"/>
                <w:sz w:val="18"/>
              </w:rPr>
              <w:t>▲8.1%</w:t>
            </w:r>
          </w:p>
        </w:tc>
      </w:tr>
      <w:tr>
        <w:tc>
          <w:tcPr>
            <w:tcW w:type="dxa" w:w="2351"/>
          </w:tcPr>
          <w:p>
            <w:r>
              <w:rPr>
                <w:rFonts w:eastAsia="Yu Gothic"/>
                <w:rFonts w:ascii="Yu Gothic" w:hAnsi="Yu Gothic"/>
                <w:b w:val="0"/>
                <w:sz w:val="18"/>
              </w:rPr>
              <w:t>現金等</w:t>
            </w:r>
          </w:p>
        </w:tc>
        <w:tc>
          <w:tcPr>
            <w:tcW w:type="dxa" w:w="2351"/>
          </w:tcPr>
          <w:p>
            <w:r>
              <w:rPr>
                <w:rFonts w:eastAsia="Yu Gothic"/>
                <w:rFonts w:ascii="Yu Gothic" w:hAnsi="Yu Gothic"/>
                <w:b w:val="0"/>
                <w:sz w:val="18"/>
              </w:rPr>
              <w:t>¥1,720億</w:t>
            </w:r>
          </w:p>
        </w:tc>
        <w:tc>
          <w:tcPr>
            <w:tcW w:type="dxa" w:w="2351"/>
          </w:tcPr>
          <w:p>
            <w:r>
              <w:rPr>
                <w:rFonts w:eastAsia="Yu Gothic"/>
                <w:rFonts w:ascii="Yu Gothic" w:hAnsi="Yu Gothic"/>
                <w:b w:val="0"/>
                <w:sz w:val="18"/>
              </w:rPr>
              <w:t>¥1,759億</w:t>
            </w:r>
          </w:p>
        </w:tc>
        <w:tc>
          <w:tcPr>
            <w:tcW w:type="dxa" w:w="2351"/>
          </w:tcPr>
          <w:p>
            <w:r>
              <w:rPr>
                <w:rFonts w:eastAsia="Yu Gothic"/>
                <w:rFonts w:ascii="Yu Gothic" w:hAnsi="Yu Gothic"/>
                <w:b w:val="0"/>
                <w:sz w:val="18"/>
              </w:rPr>
              <w:t>▲2.2%</w:t>
            </w:r>
          </w:p>
        </w:tc>
      </w:tr>
      <w:tr>
        <w:tc>
          <w:tcPr>
            <w:tcW w:type="dxa" w:w="2351"/>
          </w:tcPr>
          <w:p>
            <w:r>
              <w:rPr>
                <w:rFonts w:eastAsia="Yu Gothic"/>
                <w:rFonts w:ascii="Yu Gothic" w:hAnsi="Yu Gothic"/>
                <w:b w:val="0"/>
                <w:sz w:val="18"/>
              </w:rPr>
              <w:t>ネットD/Eレシオ</w:t>
            </w:r>
          </w:p>
        </w:tc>
        <w:tc>
          <w:tcPr>
            <w:tcW w:type="dxa" w:w="2351"/>
          </w:tcPr>
          <w:p>
            <w:r>
              <w:rPr>
                <w:rFonts w:eastAsia="Yu Gothic"/>
                <w:rFonts w:ascii="Yu Gothic" w:hAnsi="Yu Gothic"/>
                <w:b w:val="0"/>
                <w:sz w:val="18"/>
              </w:rPr>
              <w:t>**0.17倍**</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健全</w:t>
            </w:r>
          </w:p>
        </w:tc>
      </w:tr>
      <w:tr>
        <w:tc>
          <w:tcPr>
            <w:tcW w:type="dxa" w:w="2351"/>
          </w:tcPr>
          <w:p>
            <w:r>
              <w:rPr>
                <w:rFonts w:eastAsia="Yu Gothic"/>
                <w:rFonts w:ascii="Yu Gothic" w:hAnsi="Yu Gothic"/>
                <w:b w:val="0"/>
                <w:sz w:val="18"/>
              </w:rPr>
              <w:t>自己資本比率</w:t>
            </w:r>
          </w:p>
        </w:tc>
        <w:tc>
          <w:tcPr>
            <w:tcW w:type="dxa" w:w="2351"/>
          </w:tcPr>
          <w:p>
            <w:r>
              <w:rPr>
                <w:rFonts w:eastAsia="Yu Gothic"/>
                <w:rFonts w:ascii="Yu Gothic" w:hAnsi="Yu Gothic"/>
                <w:b w:val="0"/>
                <w:sz w:val="18"/>
              </w:rPr>
              <w:t>**46.7%**</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良好</w:t>
            </w:r>
          </w:p>
        </w:tc>
      </w:tr>
    </w:tbl>
    <w:p/>
    <w:p/>
    <w:p>
      <w:pPr>
        <w:spacing w:after="40"/>
        <w:ind w:left="283"/>
      </w:pPr>
      <w:r>
        <w:rPr>
          <w:rFonts w:eastAsia="Yu Gothic"/>
          <w:rFonts w:ascii="Yu Gothic" w:hAnsi="Yu Gothic"/>
          <w:b w:val="0"/>
          <w:sz w:val="20"/>
        </w:rPr>
        <w:t>注: FY2025/3期のEPS（1株当たり純利益）は純利益¥937億 ÷ 発行株式数¥5.81億株 ≒ **¥161.3円**（推計。自己株式調整後は若干変動）</w:t>
      </w:r>
    </w:p>
    <w:p/>
    <w:p>
      <w:pPr>
        <w:spacing w:before="120" w:after="80"/>
        <w:jc w:val="left"/>
      </w:pPr>
      <w:r>
        <w:rPr>
          <w:rFonts w:eastAsia="Yu Gothic"/>
          <w:rFonts w:ascii="Yu Gothic" w:hAnsi="Yu Gothic"/>
          <w:b/>
          <w:color w:val="366092"/>
          <w:sz w:val="23"/>
        </w:rPr>
        <w:t>5-2. キャッシュフロー（FY2025/3期・推計含む）</w:t>
      </w:r>
    </w:p>
    <w:p/>
    <w:p>
      <w:pPr>
        <w:pStyle w:val="ListBullet"/>
      </w:pPr>
      <w:r>
        <w:rPr>
          <w:rFonts w:eastAsia="Yu Gothic"/>
          <w:rFonts w:ascii="Yu Gothic" w:hAnsi="Yu Gothic"/>
          <w:b w:val="0"/>
          <w:sz w:val="20"/>
        </w:rPr>
        <w:t>**営業CF**: ¥1,085億（3Q累計実績から推計）</w:t>
      </w:r>
    </w:p>
    <w:p>
      <w:pPr>
        <w:pStyle w:val="ListBullet"/>
      </w:pPr>
      <w:r>
        <w:rPr>
          <w:rFonts w:eastAsia="Yu Gothic"/>
          <w:rFonts w:ascii="Yu Gothic" w:hAnsi="Yu Gothic"/>
          <w:b w:val="0"/>
          <w:sz w:val="20"/>
        </w:rPr>
        <w:t>**投資CF**: ▲¥833億（積極的なIT投資継続）</w:t>
      </w:r>
    </w:p>
    <w:p>
      <w:pPr>
        <w:pStyle w:val="ListBullet"/>
      </w:pPr>
      <w:r>
        <w:rPr>
          <w:rFonts w:eastAsia="Yu Gothic"/>
          <w:rFonts w:ascii="Yu Gothic" w:hAnsi="Yu Gothic"/>
          <w:b w:val="0"/>
          <w:sz w:val="20"/>
        </w:rPr>
        <w:t>**フリーCF**: 約¥250〜300億（推計・公式確認要）</w:t>
      </w:r>
    </w:p>
    <w:p>
      <w:pPr>
        <w:pStyle w:val="ListBullet"/>
      </w:pPr>
      <w:r>
        <w:rPr>
          <w:rFonts w:eastAsia="Yu Gothic"/>
          <w:rFonts w:ascii="Yu Gothic" w:hAnsi="Yu Gothic"/>
          <w:b w:val="0"/>
          <w:sz w:val="20"/>
        </w:rPr>
        <w:t>**配当**: ¥74円/株（FY26/3期予想）→ 配当性向 FY25/3期ベース約46%</w:t>
      </w:r>
    </w:p>
    <w:p/>
    <w:p>
      <w:pPr>
        <w:spacing w:before="120" w:after="80"/>
        <w:jc w:val="left"/>
      </w:pPr>
      <w:r>
        <w:rPr>
          <w:rFonts w:eastAsia="Yu Gothic"/>
          <w:rFonts w:ascii="Yu Gothic" w:hAnsi="Yu Gothic"/>
          <w:b/>
          <w:color w:val="366092"/>
          <w:sz w:val="23"/>
        </w:rPr>
        <w:t>5-3. バランスシート健全性評価</w:t>
      </w:r>
    </w:p>
    <w:p/>
    <w:p>
      <w:pPr>
        <w:pStyle w:val="ListBullet"/>
      </w:pPr>
      <w:r>
        <w:rPr>
          <w:rFonts w:eastAsia="Yu Gothic"/>
          <w:rFonts w:ascii="Yu Gothic" w:hAnsi="Yu Gothic"/>
          <w:b w:val="0"/>
          <w:sz w:val="20"/>
        </w:rPr>
        <w:t>有利子負債¥2,463億に対し営業CF¥1,085億 → **Net Debt/EBITDA = 約1.3倍**（健全水準）</w:t>
      </w:r>
    </w:p>
    <w:p>
      <w:pPr>
        <w:pStyle w:val="ListBullet"/>
      </w:pPr>
      <w:r>
        <w:rPr>
          <w:rFonts w:eastAsia="Yu Gothic"/>
          <w:rFonts w:ascii="Yu Gothic" w:hAnsi="Yu Gothic"/>
          <w:b w:val="0"/>
          <w:sz w:val="20"/>
        </w:rPr>
        <w:t>自己資本比率46.7% → 減損後に自己資本は毀損するが、財務危機リスクは極めて低い</w:t>
      </w:r>
    </w:p>
    <w:p>
      <w:pPr>
        <w:pStyle w:val="ListBullet"/>
      </w:pPr>
      <w:r>
        <w:rPr>
          <w:rFonts w:eastAsia="Yu Gothic"/>
          <w:rFonts w:ascii="Yu Gothic" w:hAnsi="Yu Gothic"/>
          <w:b w:val="0"/>
          <w:sz w:val="20"/>
        </w:rPr>
        <w:t>FY26/3期減損¥969億により純資産は約¥700〜750億程度の純減（税効果考慮後）見込み（推計）</w:t>
      </w:r>
    </w:p>
    <w:p/>
    <w:p/>
    <w:p/>
    <w:p>
      <w:pPr>
        <w:spacing w:before="120" w:after="80"/>
        <w:jc w:val="left"/>
        <w:pBdr>
          <w:bottom w:val="single" w:sz="6" w:space="1" w:color="4472C4"/>
        </w:pBdr>
      </w:pPr>
      <w:r>
        <w:rPr>
          <w:rFonts w:eastAsia="Yu Gothic"/>
          <w:rFonts w:ascii="Yu Gothic" w:hAnsi="Yu Gothic"/>
          <w:b/>
          <w:color w:val="1F497D"/>
          <w:sz w:val="26"/>
        </w:rPr>
        <w:t>6. バリュエーション（3シナリオTP）</w:t>
      </w:r>
    </w:p>
    <w:p/>
    <w:p>
      <w:pPr>
        <w:spacing w:before="120" w:after="80"/>
        <w:jc w:val="left"/>
      </w:pPr>
      <w:r>
        <w:rPr>
          <w:rFonts w:eastAsia="Yu Gothic"/>
          <w:rFonts w:ascii="Yu Gothic" w:hAnsi="Yu Gothic"/>
          <w:b/>
          <w:color w:val="366092"/>
          <w:sz w:val="23"/>
        </w:rPr>
        <w:t>6-1. FY2027/3期 業績シナリオ（本DR推計）</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ベースケース</w:t>
            </w:r>
          </w:p>
        </w:tc>
        <w:tc>
          <w:tcPr>
            <w:tcW w:type="dxa" w:w="2351"/>
            <w:shd w:val="clear" w:color="auto" w:fill="1F497D"/>
          </w:tcPr>
          <w:p>
            <w:r>
              <w:rPr>
                <w:rFonts w:eastAsia="Yu Gothic"/>
                <w:rFonts w:ascii="Yu Gothic" w:hAnsi="Yu Gothic"/>
                <w:b/>
                <w:color w:val="FFFFFF"/>
                <w:sz w:val="18"/>
              </w:rPr>
              <w:t>ブルケース</w:t>
            </w:r>
          </w:p>
        </w:tc>
        <w:tc>
          <w:tcPr>
            <w:tcW w:type="dxa" w:w="2351"/>
            <w:shd w:val="clear" w:color="auto" w:fill="1F497D"/>
          </w:tcPr>
          <w:p>
            <w:r>
              <w:rPr>
                <w:rFonts w:eastAsia="Yu Gothic"/>
                <w:rFonts w:ascii="Yu Gothic" w:hAnsi="Yu Gothic"/>
                <w:b/>
                <w:color w:val="FFFFFF"/>
                <w:sz w:val="18"/>
              </w:rPr>
              <w:t>ベアケース</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¥8,400億</w:t>
            </w:r>
          </w:p>
        </w:tc>
        <w:tc>
          <w:tcPr>
            <w:tcW w:type="dxa" w:w="2351"/>
          </w:tcPr>
          <w:p>
            <w:r>
              <w:rPr>
                <w:rFonts w:eastAsia="Yu Gothic"/>
                <w:rFonts w:ascii="Yu Gothic" w:hAnsi="Yu Gothic"/>
                <w:b w:val="0"/>
                <w:sz w:val="18"/>
              </w:rPr>
              <w:t>¥8,800億</w:t>
            </w:r>
          </w:p>
        </w:tc>
        <w:tc>
          <w:tcPr>
            <w:tcW w:type="dxa" w:w="2351"/>
          </w:tcPr>
          <w:p>
            <w:r>
              <w:rPr>
                <w:rFonts w:eastAsia="Yu Gothic"/>
                <w:rFonts w:ascii="Yu Gothic" w:hAnsi="Yu Gothic"/>
                <w:b w:val="0"/>
                <w:sz w:val="18"/>
              </w:rPr>
              <w:t>¥7,800億</w:t>
            </w:r>
          </w:p>
        </w:tc>
      </w:tr>
      <w:tr>
        <w:tc>
          <w:tcPr>
            <w:tcW w:type="dxa" w:w="2351"/>
          </w:tcPr>
          <w:p>
            <w:r>
              <w:rPr>
                <w:rFonts w:eastAsia="Yu Gothic"/>
                <w:rFonts w:ascii="Yu Gothic" w:hAnsi="Yu Gothic"/>
                <w:b w:val="0"/>
                <w:sz w:val="18"/>
              </w:rPr>
              <w:t>営業利益（国内）</w:t>
            </w:r>
          </w:p>
        </w:tc>
        <w:tc>
          <w:tcPr>
            <w:tcW w:type="dxa" w:w="2351"/>
          </w:tcPr>
          <w:p>
            <w:r>
              <w:rPr>
                <w:rFonts w:eastAsia="Yu Gothic"/>
                <w:rFonts w:ascii="Yu Gothic" w:hAnsi="Yu Gothic"/>
                <w:b w:val="0"/>
                <w:sz w:val="18"/>
              </w:rPr>
              <w:t>¥1,400億</w:t>
            </w:r>
          </w:p>
        </w:tc>
        <w:tc>
          <w:tcPr>
            <w:tcW w:type="dxa" w:w="2351"/>
          </w:tcPr>
          <w:p>
            <w:r>
              <w:rPr>
                <w:rFonts w:eastAsia="Yu Gothic"/>
                <w:rFonts w:ascii="Yu Gothic" w:hAnsi="Yu Gothic"/>
                <w:b w:val="0"/>
                <w:sz w:val="18"/>
              </w:rPr>
              <w:t>¥1,550億</w:t>
            </w:r>
          </w:p>
        </w:tc>
        <w:tc>
          <w:tcPr>
            <w:tcW w:type="dxa" w:w="2351"/>
          </w:tcPr>
          <w:p>
            <w:r>
              <w:rPr>
                <w:rFonts w:eastAsia="Yu Gothic"/>
                <w:rFonts w:ascii="Yu Gothic" w:hAnsi="Yu Gothic"/>
                <w:b w:val="0"/>
                <w:sz w:val="18"/>
              </w:rPr>
              <w:t>¥1,200億</w:t>
            </w:r>
          </w:p>
        </w:tc>
      </w:tr>
      <w:tr>
        <w:tc>
          <w:tcPr>
            <w:tcW w:type="dxa" w:w="2351"/>
          </w:tcPr>
          <w:p>
            <w:r>
              <w:rPr>
                <w:rFonts w:eastAsia="Yu Gothic"/>
                <w:rFonts w:ascii="Yu Gothic" w:hAnsi="Yu Gothic"/>
                <w:b w:val="0"/>
                <w:sz w:val="18"/>
              </w:rPr>
              <w:t>海外OP（PPA↓後）</w:t>
            </w:r>
          </w:p>
        </w:tc>
        <w:tc>
          <w:tcPr>
            <w:tcW w:type="dxa" w:w="2351"/>
          </w:tcPr>
          <w:p>
            <w:r>
              <w:rPr>
                <w:rFonts w:eastAsia="Yu Gothic"/>
                <w:rFonts w:ascii="Yu Gothic" w:hAnsi="Yu Gothic"/>
                <w:b w:val="0"/>
                <w:sz w:val="18"/>
              </w:rPr>
              <w:t>¥0〜▲30億</w:t>
            </w:r>
          </w:p>
        </w:tc>
        <w:tc>
          <w:tcPr>
            <w:tcW w:type="dxa" w:w="2351"/>
          </w:tcPr>
          <w:p>
            <w:r>
              <w:rPr>
                <w:rFonts w:eastAsia="Yu Gothic"/>
                <w:rFonts w:ascii="Yu Gothic" w:hAnsi="Yu Gothic"/>
                <w:b w:val="0"/>
                <w:sz w:val="18"/>
              </w:rPr>
              <w:t>+¥30億</w:t>
            </w:r>
          </w:p>
        </w:tc>
        <w:tc>
          <w:tcPr>
            <w:tcW w:type="dxa" w:w="2351"/>
          </w:tcPr>
          <w:p>
            <w:r>
              <w:rPr>
                <w:rFonts w:eastAsia="Yu Gothic"/>
                <w:rFonts w:ascii="Yu Gothic" w:hAnsi="Yu Gothic"/>
                <w:b w:val="0"/>
                <w:sz w:val="18"/>
              </w:rPr>
              <w:t>▲100億</w:t>
            </w:r>
          </w:p>
        </w:tc>
      </w:tr>
      <w:tr>
        <w:tc>
          <w:tcPr>
            <w:tcW w:type="dxa" w:w="2351"/>
          </w:tcPr>
          <w:p>
            <w:r>
              <w:rPr>
                <w:rFonts w:eastAsia="Yu Gothic"/>
                <w:rFonts w:ascii="Yu Gothic" w:hAnsi="Yu Gothic"/>
                <w:b w:val="0"/>
                <w:sz w:val="18"/>
              </w:rPr>
              <w:t>連結営業利益</w:t>
            </w:r>
          </w:p>
        </w:tc>
        <w:tc>
          <w:tcPr>
            <w:tcW w:type="dxa" w:w="2351"/>
          </w:tcPr>
          <w:p>
            <w:r>
              <w:rPr>
                <w:rFonts w:eastAsia="Yu Gothic"/>
                <w:rFonts w:ascii="Yu Gothic" w:hAnsi="Yu Gothic"/>
                <w:b w:val="0"/>
                <w:sz w:val="18"/>
              </w:rPr>
              <w:t>**¥1,370億**</w:t>
            </w:r>
          </w:p>
        </w:tc>
        <w:tc>
          <w:tcPr>
            <w:tcW w:type="dxa" w:w="2351"/>
          </w:tcPr>
          <w:p>
            <w:r>
              <w:rPr>
                <w:rFonts w:eastAsia="Yu Gothic"/>
                <w:rFonts w:ascii="Yu Gothic" w:hAnsi="Yu Gothic"/>
                <w:b w:val="0"/>
                <w:sz w:val="18"/>
              </w:rPr>
              <w:t>¥1,580億</w:t>
            </w:r>
          </w:p>
        </w:tc>
        <w:tc>
          <w:tcPr>
            <w:tcW w:type="dxa" w:w="2351"/>
          </w:tcPr>
          <w:p>
            <w:r>
              <w:rPr>
                <w:rFonts w:eastAsia="Yu Gothic"/>
                <w:rFonts w:ascii="Yu Gothic" w:hAnsi="Yu Gothic"/>
                <w:b w:val="0"/>
                <w:sz w:val="18"/>
              </w:rPr>
              <w:t>¥1,100億</w:t>
            </w:r>
          </w:p>
        </w:tc>
      </w:tr>
      <w:tr>
        <w:tc>
          <w:tcPr>
            <w:tcW w:type="dxa" w:w="2351"/>
          </w:tcPr>
          <w:p>
            <w:r>
              <w:rPr>
                <w:rFonts w:eastAsia="Yu Gothic"/>
                <w:rFonts w:ascii="Yu Gothic" w:hAnsi="Yu Gothic"/>
                <w:b w:val="0"/>
                <w:sz w:val="18"/>
              </w:rPr>
              <w:t>OP率</w:t>
            </w:r>
          </w:p>
        </w:tc>
        <w:tc>
          <w:tcPr>
            <w:tcW w:type="dxa" w:w="2351"/>
          </w:tcPr>
          <w:p>
            <w:r>
              <w:rPr>
                <w:rFonts w:eastAsia="Yu Gothic"/>
                <w:rFonts w:ascii="Yu Gothic" w:hAnsi="Yu Gothic"/>
                <w:b w:val="0"/>
                <w:sz w:val="18"/>
              </w:rPr>
              <w:t>16.3%</w:t>
            </w:r>
          </w:p>
        </w:tc>
        <w:tc>
          <w:tcPr>
            <w:tcW w:type="dxa" w:w="2351"/>
          </w:tcPr>
          <w:p>
            <w:r>
              <w:rPr>
                <w:rFonts w:eastAsia="Yu Gothic"/>
                <w:rFonts w:ascii="Yu Gothic" w:hAnsi="Yu Gothic"/>
                <w:b w:val="0"/>
                <w:sz w:val="18"/>
              </w:rPr>
              <w:t>18.0%</w:t>
            </w:r>
          </w:p>
        </w:tc>
        <w:tc>
          <w:tcPr>
            <w:tcW w:type="dxa" w:w="2351"/>
          </w:tcPr>
          <w:p>
            <w:r>
              <w:rPr>
                <w:rFonts w:eastAsia="Yu Gothic"/>
                <w:rFonts w:ascii="Yu Gothic" w:hAnsi="Yu Gothic"/>
                <w:b w:val="0"/>
                <w:sz w:val="18"/>
              </w:rPr>
              <w:t>14.1%</w:t>
            </w:r>
          </w:p>
        </w:tc>
      </w:tr>
      <w:tr>
        <w:tc>
          <w:tcPr>
            <w:tcW w:type="dxa" w:w="2351"/>
          </w:tcPr>
          <w:p>
            <w:r>
              <w:rPr>
                <w:rFonts w:eastAsia="Yu Gothic"/>
                <w:rFonts w:ascii="Yu Gothic" w:hAnsi="Yu Gothic"/>
                <w:b w:val="0"/>
                <w:sz w:val="18"/>
              </w:rPr>
              <w:t>純利益（推計）</w:t>
            </w:r>
          </w:p>
        </w:tc>
        <w:tc>
          <w:tcPr>
            <w:tcW w:type="dxa" w:w="2351"/>
          </w:tcPr>
          <w:p>
            <w:r>
              <w:rPr>
                <w:rFonts w:eastAsia="Yu Gothic"/>
                <w:rFonts w:ascii="Yu Gothic" w:hAnsi="Yu Gothic"/>
                <w:b w:val="0"/>
                <w:sz w:val="18"/>
              </w:rPr>
              <w:t>**¥950〜1,000億**</w:t>
            </w:r>
          </w:p>
        </w:tc>
        <w:tc>
          <w:tcPr>
            <w:tcW w:type="dxa" w:w="2351"/>
          </w:tcPr>
          <w:p>
            <w:r>
              <w:rPr>
                <w:rFonts w:eastAsia="Yu Gothic"/>
                <w:rFonts w:ascii="Yu Gothic" w:hAnsi="Yu Gothic"/>
                <w:b w:val="0"/>
                <w:sz w:val="18"/>
              </w:rPr>
              <w:t>¥1,100億</w:t>
            </w:r>
          </w:p>
        </w:tc>
        <w:tc>
          <w:tcPr>
            <w:tcW w:type="dxa" w:w="2351"/>
          </w:tcPr>
          <w:p>
            <w:r>
              <w:rPr>
                <w:rFonts w:eastAsia="Yu Gothic"/>
                <w:rFonts w:ascii="Yu Gothic" w:hAnsi="Yu Gothic"/>
                <w:b w:val="0"/>
                <w:sz w:val="18"/>
              </w:rPr>
              <w:t>¥750億</w:t>
            </w:r>
          </w:p>
        </w:tc>
      </w:tr>
      <w:tr>
        <w:tc>
          <w:tcPr>
            <w:tcW w:type="dxa" w:w="2351"/>
          </w:tcPr>
          <w:p>
            <w:r>
              <w:rPr>
                <w:rFonts w:eastAsia="Yu Gothic"/>
                <w:rFonts w:ascii="Yu Gothic" w:hAnsi="Yu Gothic"/>
                <w:b w:val="0"/>
                <w:sz w:val="18"/>
              </w:rPr>
              <w:t>EPS（推計）</w:t>
            </w:r>
          </w:p>
        </w:tc>
        <w:tc>
          <w:tcPr>
            <w:tcW w:type="dxa" w:w="2351"/>
          </w:tcPr>
          <w:p>
            <w:r>
              <w:rPr>
                <w:rFonts w:eastAsia="Yu Gothic"/>
                <w:rFonts w:ascii="Yu Gothic" w:hAnsi="Yu Gothic"/>
                <w:b w:val="0"/>
                <w:sz w:val="18"/>
              </w:rPr>
              <w:t>**¥163〜172円**</w:t>
            </w:r>
          </w:p>
        </w:tc>
        <w:tc>
          <w:tcPr>
            <w:tcW w:type="dxa" w:w="2351"/>
          </w:tcPr>
          <w:p>
            <w:r>
              <w:rPr>
                <w:rFonts w:eastAsia="Yu Gothic"/>
                <w:rFonts w:ascii="Yu Gothic" w:hAnsi="Yu Gothic"/>
                <w:b w:val="0"/>
                <w:sz w:val="18"/>
              </w:rPr>
              <w:t>¥189円</w:t>
            </w:r>
          </w:p>
        </w:tc>
        <w:tc>
          <w:tcPr>
            <w:tcW w:type="dxa" w:w="2351"/>
          </w:tcPr>
          <w:p>
            <w:r>
              <w:rPr>
                <w:rFonts w:eastAsia="Yu Gothic"/>
                <w:rFonts w:ascii="Yu Gothic" w:hAnsi="Yu Gothic"/>
                <w:b w:val="0"/>
                <w:sz w:val="18"/>
              </w:rPr>
              <w:t>¥129円</w:t>
            </w:r>
          </w:p>
        </w:tc>
      </w:tr>
    </w:tbl>
    <w:p/>
    <w:p/>
    <w:p>
      <w:pPr>
        <w:spacing w:after="40"/>
        <w:ind w:left="283"/>
      </w:pPr>
      <w:r>
        <w:rPr>
          <w:rFonts w:eastAsia="Yu Gothic"/>
          <w:rFonts w:ascii="Yu Gothic" w:hAnsi="Yu Gothic"/>
          <w:b w:val="0"/>
          <w:sz w:val="20"/>
        </w:rPr>
        <w:t>推定根拠:</w:t>
      </w:r>
    </w:p>
    <w:p>
      <w:pPr>
        <w:spacing w:after="40"/>
        <w:ind w:left="283"/>
      </w:pPr>
      <w:r>
        <w:rPr>
          <w:rFonts w:eastAsia="Yu Gothic"/>
          <w:rFonts w:ascii="Yu Gothic" w:hAnsi="Yu Gothic"/>
          <w:b w:val="0"/>
          <w:sz w:val="20"/>
        </w:rPr>
        <w:t>- 国内事業は金融IT（証券デジタル化・NISA関連）・産業IT（DX拡大）で年率5〜7%成長継続</w:t>
      </w:r>
    </w:p>
    <w:p>
      <w:pPr>
        <w:spacing w:after="40"/>
        <w:ind w:left="283"/>
      </w:pPr>
      <w:r>
        <w:rPr>
          <w:rFonts w:eastAsia="Yu Gothic"/>
          <w:rFonts w:ascii="Yu Gothic" w:hAnsi="Yu Gothic"/>
          <w:b w:val="0"/>
          <w:sz w:val="20"/>
        </w:rPr>
        <w:t>- PPA償却費は減損完了後に約¥100〜150億/年の減少を見込む（公式確認要）</w:t>
      </w:r>
    </w:p>
    <w:p>
      <w:pPr>
        <w:spacing w:after="40"/>
        <w:ind w:left="283"/>
      </w:pPr>
      <w:r>
        <w:rPr>
          <w:rFonts w:eastAsia="Yu Gothic"/>
          <w:rFonts w:ascii="Yu Gothic" w:hAnsi="Yu Gothic"/>
          <w:b w:val="0"/>
          <w:sz w:val="20"/>
        </w:rPr>
        <w:t>- リストラ費用¥20〜30億は非反復</w:t>
      </w:r>
    </w:p>
    <w:p>
      <w:pPr>
        <w:spacing w:after="40"/>
        <w:ind w:left="283"/>
      </w:pPr>
      <w:r>
        <w:rPr>
          <w:rFonts w:eastAsia="Yu Gothic"/>
          <w:rFonts w:ascii="Yu Gothic" w:hAnsi="Yu Gothic"/>
          <w:b w:val="0"/>
          <w:sz w:val="20"/>
        </w:rPr>
        <w:t>- 堀AN「ブレイクイーブン以上目標（海外）」→ ベースでゼロ寄与想定</w:t>
      </w:r>
    </w:p>
    <w:p/>
    <w:p>
      <w:pPr>
        <w:spacing w:before="120" w:after="80"/>
        <w:jc w:val="left"/>
      </w:pPr>
      <w:r>
        <w:rPr>
          <w:rFonts w:eastAsia="Yu Gothic"/>
          <w:rFonts w:ascii="Yu Gothic" w:hAnsi="Yu Gothic"/>
          <w:b/>
          <w:color w:val="366092"/>
          <w:sz w:val="23"/>
        </w:rPr>
        <w:t>6-2. 類似倍率法によるTP算出</w:t>
      </w:r>
    </w:p>
    <w:p/>
    <w:p>
      <w:pPr>
        <w:spacing w:after="40"/>
      </w:pPr>
      <w:r>
        <w:rPr>
          <w:rFonts w:eastAsia="Yu Gothic"/>
          <w:rFonts w:ascii="Yu Gothic" w:hAnsi="Yu Gothic"/>
          <w:b/>
          <w:sz w:val="20"/>
        </w:rPr>
        <w:t>PER法（FY27E EPS ¥163〜172円をベースに）</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ケース</w:t>
            </w:r>
          </w:p>
        </w:tc>
        <w:tc>
          <w:tcPr>
            <w:tcW w:type="dxa" w:w="2351"/>
            <w:shd w:val="clear" w:color="auto" w:fill="1F497D"/>
          </w:tcPr>
          <w:p>
            <w:r>
              <w:rPr>
                <w:rFonts w:eastAsia="Yu Gothic"/>
                <w:rFonts w:ascii="Yu Gothic" w:hAnsi="Yu Gothic"/>
                <w:b/>
                <w:color w:val="FFFFFF"/>
                <w:sz w:val="18"/>
              </w:rPr>
              <w:t>EPS想定</w:t>
            </w:r>
          </w:p>
        </w:tc>
        <w:tc>
          <w:tcPr>
            <w:tcW w:type="dxa" w:w="2351"/>
            <w:shd w:val="clear" w:color="auto" w:fill="1F497D"/>
          </w:tcPr>
          <w:p>
            <w:r>
              <w:rPr>
                <w:rFonts w:eastAsia="Yu Gothic"/>
                <w:rFonts w:ascii="Yu Gothic" w:hAnsi="Yu Gothic"/>
                <w:b/>
                <w:color w:val="FFFFFF"/>
                <w:sz w:val="18"/>
              </w:rPr>
              <w:t>適用PER</w:t>
            </w:r>
          </w:p>
        </w:tc>
        <w:tc>
          <w:tcPr>
            <w:tcW w:type="dxa" w:w="2351"/>
            <w:shd w:val="clear" w:color="auto" w:fill="1F497D"/>
          </w:tcPr>
          <w:p>
            <w:r>
              <w:rPr>
                <w:rFonts w:eastAsia="Yu Gothic"/>
                <w:rFonts w:ascii="Yu Gothic" w:hAnsi="Yu Gothic"/>
                <w:b/>
                <w:color w:val="FFFFFF"/>
                <w:sz w:val="18"/>
              </w:rPr>
              <w:t>理論株価</w:t>
            </w:r>
          </w:p>
        </w:tc>
      </w:tr>
      <w:tr>
        <w:tc>
          <w:tcPr>
            <w:tcW w:type="dxa" w:w="2351"/>
          </w:tcPr>
          <w:p>
            <w:r>
              <w:rPr>
                <w:rFonts w:eastAsia="Yu Gothic"/>
                <w:rFonts w:ascii="Yu Gothic" w:hAnsi="Yu Gothic"/>
                <w:b w:val="0"/>
                <w:sz w:val="18"/>
              </w:rPr>
              <w:t>ベアケース</w:t>
            </w:r>
          </w:p>
        </w:tc>
        <w:tc>
          <w:tcPr>
            <w:tcW w:type="dxa" w:w="2351"/>
          </w:tcPr>
          <w:p>
            <w:r>
              <w:rPr>
                <w:rFonts w:eastAsia="Yu Gothic"/>
                <w:rFonts w:ascii="Yu Gothic" w:hAnsi="Yu Gothic"/>
                <w:b w:val="0"/>
                <w:sz w:val="18"/>
              </w:rPr>
              <w:t>¥129円</w:t>
            </w:r>
          </w:p>
        </w:tc>
        <w:tc>
          <w:tcPr>
            <w:tcW w:type="dxa" w:w="2351"/>
          </w:tcPr>
          <w:p>
            <w:r>
              <w:rPr>
                <w:rFonts w:eastAsia="Yu Gothic"/>
                <w:rFonts w:ascii="Yu Gothic" w:hAnsi="Yu Gothic"/>
                <w:b w:val="0"/>
                <w:sz w:val="18"/>
              </w:rPr>
              <w:t>31倍</w:t>
            </w:r>
          </w:p>
        </w:tc>
        <w:tc>
          <w:tcPr>
            <w:tcW w:type="dxa" w:w="2351"/>
          </w:tcPr>
          <w:p>
            <w:r>
              <w:rPr>
                <w:rFonts w:eastAsia="Yu Gothic"/>
                <w:rFonts w:ascii="Yu Gothic" w:hAnsi="Yu Gothic"/>
                <w:b w:val="0"/>
                <w:sz w:val="18"/>
              </w:rPr>
              <w:t>**¥4,000円**</w:t>
            </w:r>
          </w:p>
        </w:tc>
      </w:tr>
      <w:tr>
        <w:tc>
          <w:tcPr>
            <w:tcW w:type="dxa" w:w="2351"/>
          </w:tcPr>
          <w:p>
            <w:r>
              <w:rPr>
                <w:rFonts w:eastAsia="Yu Gothic"/>
                <w:rFonts w:ascii="Yu Gothic" w:hAnsi="Yu Gothic"/>
                <w:b w:val="0"/>
                <w:sz w:val="18"/>
              </w:rPr>
              <w:t>ベースケース</w:t>
            </w:r>
          </w:p>
        </w:tc>
        <w:tc>
          <w:tcPr>
            <w:tcW w:type="dxa" w:w="2351"/>
          </w:tcPr>
          <w:p>
            <w:r>
              <w:rPr>
                <w:rFonts w:eastAsia="Yu Gothic"/>
                <w:rFonts w:ascii="Yu Gothic" w:hAnsi="Yu Gothic"/>
                <w:b w:val="0"/>
                <w:sz w:val="18"/>
              </w:rPr>
              <w:t>¥163円</w:t>
            </w:r>
          </w:p>
        </w:tc>
        <w:tc>
          <w:tcPr>
            <w:tcW w:type="dxa" w:w="2351"/>
          </w:tcPr>
          <w:p>
            <w:r>
              <w:rPr>
                <w:rFonts w:eastAsia="Yu Gothic"/>
                <w:rFonts w:ascii="Yu Gothic" w:hAnsi="Yu Gothic"/>
                <w:b w:val="0"/>
                <w:sz w:val="18"/>
              </w:rPr>
              <w:t>38倍</w:t>
            </w:r>
          </w:p>
        </w:tc>
        <w:tc>
          <w:tcPr>
            <w:tcW w:type="dxa" w:w="2351"/>
          </w:tcPr>
          <w:p>
            <w:r>
              <w:rPr>
                <w:rFonts w:eastAsia="Yu Gothic"/>
                <w:rFonts w:ascii="Yu Gothic" w:hAnsi="Yu Gothic"/>
                <w:b w:val="0"/>
                <w:sz w:val="18"/>
              </w:rPr>
              <w:t>**¥6,200円**</w:t>
            </w:r>
          </w:p>
        </w:tc>
      </w:tr>
      <w:tr>
        <w:tc>
          <w:tcPr>
            <w:tcW w:type="dxa" w:w="2351"/>
          </w:tcPr>
          <w:p>
            <w:r>
              <w:rPr>
                <w:rFonts w:eastAsia="Yu Gothic"/>
                <w:rFonts w:ascii="Yu Gothic" w:hAnsi="Yu Gothic"/>
                <w:b w:val="0"/>
                <w:sz w:val="18"/>
              </w:rPr>
              <w:t>ブルケース</w:t>
            </w:r>
          </w:p>
        </w:tc>
        <w:tc>
          <w:tcPr>
            <w:tcW w:type="dxa" w:w="2351"/>
          </w:tcPr>
          <w:p>
            <w:r>
              <w:rPr>
                <w:rFonts w:eastAsia="Yu Gothic"/>
                <w:rFonts w:ascii="Yu Gothic" w:hAnsi="Yu Gothic"/>
                <w:b w:val="0"/>
                <w:sz w:val="18"/>
              </w:rPr>
              <w:t>¥189円</w:t>
            </w:r>
          </w:p>
        </w:tc>
        <w:tc>
          <w:tcPr>
            <w:tcW w:type="dxa" w:w="2351"/>
          </w:tcPr>
          <w:p>
            <w:r>
              <w:rPr>
                <w:rFonts w:eastAsia="Yu Gothic"/>
                <w:rFonts w:ascii="Yu Gothic" w:hAnsi="Yu Gothic"/>
                <w:b w:val="0"/>
                <w:sz w:val="18"/>
              </w:rPr>
              <w:t>38倍</w:t>
            </w:r>
          </w:p>
        </w:tc>
        <w:tc>
          <w:tcPr>
            <w:tcW w:type="dxa" w:w="2351"/>
          </w:tcPr>
          <w:p>
            <w:r>
              <w:rPr>
                <w:rFonts w:eastAsia="Yu Gothic"/>
                <w:rFonts w:ascii="Yu Gothic" w:hAnsi="Yu Gothic"/>
                <w:b w:val="0"/>
                <w:sz w:val="18"/>
              </w:rPr>
              <w:t>**¥7,200円**</w:t>
            </w:r>
          </w:p>
        </w:tc>
      </w:tr>
    </w:tbl>
    <w:p/>
    <w:p/>
    <w:p>
      <w:pPr>
        <w:spacing w:after="40"/>
        <w:ind w:left="283"/>
      </w:pPr>
      <w:r>
        <w:rPr>
          <w:rFonts w:eastAsia="Yu Gothic"/>
          <w:rFonts w:ascii="Yu Gothic" w:hAnsi="Yu Gothic"/>
          <w:b w:val="0"/>
          <w:sz w:val="20"/>
        </w:rPr>
        <w:t>PER 38倍の根拠: NRIの過去PERレンジはPER 10〜46倍（過去10年）。国内IT大手・デジタル化受益の成長株プレミアムとして25〜40倍が妥当レンジ。現在の市場コンセンサス平均TP ¥5,690（2026/4/7時点：9Buy/4Buy/1N/1SS）を参照し控えめに設定。</w:t>
      </w:r>
    </w:p>
    <w:p/>
    <w:p>
      <w:pPr>
        <w:spacing w:after="40"/>
      </w:pPr>
      <w:r>
        <w:rPr>
          <w:rFonts w:eastAsia="Yu Gothic"/>
          <w:rFonts w:ascii="Yu Gothic" w:hAnsi="Yu Gothic"/>
          <w:b/>
          <w:sz w:val="20"/>
        </w:rPr>
        <w:t>EV/EBITDAによるクロスチェック（ベースケース）</w:t>
      </w:r>
    </w:p>
    <w:p>
      <w:pPr>
        <w:pStyle w:val="ListBullet"/>
      </w:pPr>
      <w:r>
        <w:rPr>
          <w:rFonts w:eastAsia="Yu Gothic"/>
          <w:rFonts w:ascii="Yu Gothic" w:hAnsi="Yu Gothic"/>
          <w:b w:val="0"/>
          <w:sz w:val="20"/>
        </w:rPr>
        <w:t>FY27E EBITDA: 約¥2,000億（推計）</w:t>
      </w:r>
    </w:p>
    <w:p>
      <w:pPr>
        <w:pStyle w:val="ListBullet"/>
      </w:pPr>
      <w:r>
        <w:rPr>
          <w:rFonts w:eastAsia="Yu Gothic"/>
          <w:rFonts w:ascii="Yu Gothic" w:hAnsi="Yu Gothic"/>
          <w:b w:val="0"/>
          <w:sz w:val="20"/>
        </w:rPr>
        <w:t>EV/EBITDA 16倍 → EV ¥3.2兆</w:t>
      </w:r>
    </w:p>
    <w:p>
      <w:pPr>
        <w:pStyle w:val="ListBullet"/>
      </w:pPr>
      <w:r>
        <w:rPr>
          <w:rFonts w:eastAsia="Yu Gothic"/>
          <w:rFonts w:ascii="Yu Gothic" w:hAnsi="Yu Gothic"/>
          <w:b w:val="0"/>
          <w:sz w:val="20"/>
        </w:rPr>
        <w:t>有利子負債¥2,000億 - 現金¥1,800億 → ネットデット¥200億</w:t>
      </w:r>
    </w:p>
    <w:p>
      <w:pPr>
        <w:pStyle w:val="ListBullet"/>
      </w:pPr>
      <w:r>
        <w:rPr>
          <w:rFonts w:eastAsia="Yu Gothic"/>
          <w:rFonts w:ascii="Yu Gothic" w:hAnsi="Yu Gothic"/>
          <w:b w:val="0"/>
          <w:sz w:val="20"/>
        </w:rPr>
        <w:t>株式時価 = ¥3.2兆 - ¥200億 = **¥3.18兆**</w:t>
      </w:r>
    </w:p>
    <w:p>
      <w:pPr>
        <w:pStyle w:val="ListBullet"/>
      </w:pPr>
      <w:r>
        <w:rPr>
          <w:rFonts w:eastAsia="Yu Gothic"/>
          <w:rFonts w:ascii="Yu Gothic" w:hAnsi="Yu Gothic"/>
          <w:b w:val="0"/>
          <w:sz w:val="20"/>
        </w:rPr>
        <w:t>発行株式数¥5.81億株 → 理論株価 **¥5,473円**</w:t>
      </w:r>
    </w:p>
    <w:p>
      <w:pPr>
        <w:pStyle w:val="ListBullet"/>
      </w:pPr>
      <w:r>
        <w:rPr>
          <w:rFonts w:eastAsia="Yu Gothic"/>
          <w:rFonts w:ascii="Yu Gothic" w:hAnsi="Yu Gothic"/>
          <w:b w:val="0"/>
          <w:sz w:val="20"/>
        </w:rPr>
        <w:t>PER法¥6,200 とEV/EBITDA法¥5,473の中間値 → TP **¥5,800〜¥6,200** が妥当レンジ</w:t>
      </w:r>
    </w:p>
    <w:p/>
    <w:p/>
    <w:p/>
    <w:p>
      <w:pPr>
        <w:spacing w:before="120" w:after="80"/>
        <w:jc w:val="left"/>
        <w:pBdr>
          <w:bottom w:val="single" w:sz="6" w:space="1" w:color="4472C4"/>
        </w:pBdr>
      </w:pPr>
      <w:r>
        <w:rPr>
          <w:rFonts w:eastAsia="Yu Gothic"/>
          <w:rFonts w:ascii="Yu Gothic" w:hAnsi="Yu Gothic"/>
          <w:b/>
          <w:color w:val="1F497D"/>
          <w:sz w:val="26"/>
        </w:rPr>
        <w:t>7. アンソロピックリスク定量考察（必須）</w:t>
      </w:r>
    </w:p>
    <w:p/>
    <w:p>
      <w:pPr>
        <w:spacing w:before="120" w:after="80"/>
        <w:jc w:val="left"/>
      </w:pPr>
      <w:r>
        <w:rPr>
          <w:rFonts w:eastAsia="Yu Gothic"/>
          <w:rFonts w:ascii="Yu Gothic" w:hAnsi="Yu Gothic"/>
          <w:b/>
          <w:color w:val="366092"/>
          <w:sz w:val="23"/>
        </w:rPr>
        <w:t>7-1. NRIとAnthropicの関係性（確認済み事実）</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事項</w:t>
            </w:r>
          </w:p>
        </w:tc>
        <w:tc>
          <w:tcPr>
            <w:tcW w:type="dxa" w:w="3135"/>
            <w:shd w:val="clear" w:color="auto" w:fill="1F497D"/>
          </w:tcPr>
          <w:p>
            <w:r>
              <w:rPr>
                <w:rFonts w:eastAsia="Yu Gothic"/>
                <w:rFonts w:ascii="Yu Gothic" w:hAnsi="Yu Gothic"/>
                <w:b/>
                <w:color w:val="FFFFFF"/>
                <w:sz w:val="18"/>
              </w:rPr>
              <w:t>詳細</w:t>
            </w:r>
          </w:p>
        </w:tc>
        <w:tc>
          <w:tcPr>
            <w:tcW w:type="dxa" w:w="3135"/>
            <w:shd w:val="clear" w:color="auto" w:fill="1F497D"/>
          </w:tcPr>
          <w:p>
            <w:r>
              <w:rPr>
                <w:rFonts w:eastAsia="Yu Gothic"/>
                <w:rFonts w:ascii="Yu Gothic" w:hAnsi="Yu Gothic"/>
                <w:b/>
                <w:color w:val="FFFFFF"/>
                <w:sz w:val="18"/>
              </w:rPr>
              <w:t>ソース確認</w:t>
            </w:r>
          </w:p>
        </w:tc>
      </w:tr>
      <w:tr>
        <w:tc>
          <w:tcPr>
            <w:tcW w:type="dxa" w:w="3135"/>
          </w:tcPr>
          <w:p>
            <w:r>
              <w:rPr>
                <w:rFonts w:eastAsia="Yu Gothic"/>
                <w:rFonts w:ascii="Yu Gothic" w:hAnsi="Yu Gothic"/>
                <w:b w:val="0"/>
                <w:sz w:val="18"/>
              </w:rPr>
              <w:t>Anthropic認定リセラー</w:t>
            </w:r>
          </w:p>
        </w:tc>
        <w:tc>
          <w:tcPr>
            <w:tcW w:type="dxa" w:w="3135"/>
          </w:tcPr>
          <w:p>
            <w:r>
              <w:rPr>
                <w:rFonts w:eastAsia="Yu Gothic"/>
                <w:rFonts w:ascii="Yu Gothic" w:hAnsi="Yu Gothic"/>
                <w:b w:val="0"/>
                <w:sz w:val="18"/>
              </w:rPr>
              <w:t>**日本初** のAmazon Bedrock向けAnthropic認定リセラー（2025年11月）</w:t>
            </w:r>
          </w:p>
        </w:tc>
        <w:tc>
          <w:tcPr>
            <w:tcW w:type="dxa" w:w="3135"/>
          </w:tcPr>
          <w:p>
            <w:r>
              <w:rPr>
                <w:rFonts w:eastAsia="Yu Gothic"/>
                <w:rFonts w:ascii="Yu Gothic" w:hAnsi="Yu Gothic"/>
                <w:b w:val="0"/>
                <w:sz w:val="18"/>
              </w:rPr>
              <w:t>公式確認済み</w:t>
            </w:r>
          </w:p>
        </w:tc>
      </w:tr>
      <w:tr>
        <w:tc>
          <w:tcPr>
            <w:tcW w:type="dxa" w:w="3135"/>
          </w:tcPr>
          <w:p>
            <w:r>
              <w:rPr>
                <w:rFonts w:eastAsia="Yu Gothic"/>
                <w:rFonts w:ascii="Yu Gothic" w:hAnsi="Yu Gothic"/>
                <w:b w:val="0"/>
                <w:sz w:val="18"/>
              </w:rPr>
              <w:t>パートナーシップ拡大</w:t>
            </w:r>
          </w:p>
        </w:tc>
        <w:tc>
          <w:tcPr>
            <w:tcW w:type="dxa" w:w="3135"/>
          </w:tcPr>
          <w:p>
            <w:r>
              <w:rPr>
                <w:rFonts w:eastAsia="Yu Gothic"/>
                <w:rFonts w:ascii="Yu Gothic" w:hAnsi="Yu Gothic"/>
                <w:b w:val="0"/>
                <w:sz w:val="18"/>
              </w:rPr>
              <w:t>2026年1月〜Claude導入支援サービス整備。Claude for Enterprise社内導入</w:t>
            </w:r>
          </w:p>
        </w:tc>
        <w:tc>
          <w:tcPr>
            <w:tcW w:type="dxa" w:w="3135"/>
          </w:tcPr>
          <w:p>
            <w:r>
              <w:rPr>
                <w:rFonts w:eastAsia="Yu Gothic"/>
                <w:rFonts w:ascii="Yu Gothic" w:hAnsi="Yu Gothic"/>
                <w:b w:val="0"/>
                <w:sz w:val="18"/>
              </w:rPr>
              <w:t>公式確認済み</w:t>
            </w:r>
          </w:p>
        </w:tc>
      </w:tr>
      <w:tr>
        <w:tc>
          <w:tcPr>
            <w:tcW w:type="dxa" w:w="3135"/>
          </w:tcPr>
          <w:p>
            <w:r>
              <w:rPr>
                <w:rFonts w:eastAsia="Yu Gothic"/>
                <w:rFonts w:ascii="Yu Gothic" w:hAnsi="Yu Gothic"/>
                <w:b w:val="0"/>
                <w:sz w:val="18"/>
              </w:rPr>
              <w:t>サービス範囲</w:t>
            </w:r>
          </w:p>
        </w:tc>
        <w:tc>
          <w:tcPr>
            <w:tcW w:type="dxa" w:w="3135"/>
          </w:tcPr>
          <w:p>
            <w:r>
              <w:rPr>
                <w:rFonts w:eastAsia="Yu Gothic"/>
                <w:rFonts w:ascii="Yu Gothic" w:hAnsi="Yu Gothic"/>
                <w:b w:val="0"/>
                <w:sz w:val="18"/>
              </w:rPr>
              <w:t>Claude API提供・技術支援→Claude Code→エンタープライズまで拡大</w:t>
            </w:r>
          </w:p>
        </w:tc>
        <w:tc>
          <w:tcPr>
            <w:tcW w:type="dxa" w:w="3135"/>
          </w:tcPr>
          <w:p>
            <w:r>
              <w:rPr>
                <w:rFonts w:eastAsia="Yu Gothic"/>
                <w:rFonts w:ascii="Yu Gothic" w:hAnsi="Yu Gothic"/>
                <w:b w:val="0"/>
                <w:sz w:val="18"/>
              </w:rPr>
              <w:t>公式確認済み</w:t>
            </w:r>
          </w:p>
        </w:tc>
      </w:tr>
      <w:tr>
        <w:tc>
          <w:tcPr>
            <w:tcW w:type="dxa" w:w="3135"/>
          </w:tcPr>
          <w:p>
            <w:r>
              <w:rPr>
                <w:rFonts w:eastAsia="Yu Gothic"/>
                <w:rFonts w:ascii="Yu Gothic" w:hAnsi="Yu Gothic"/>
                <w:b w:val="0"/>
                <w:sz w:val="18"/>
              </w:rPr>
              <w:t>AI事業売上</w:t>
            </w:r>
          </w:p>
        </w:tc>
        <w:tc>
          <w:tcPr>
            <w:tcW w:type="dxa" w:w="3135"/>
          </w:tcPr>
          <w:p>
            <w:r>
              <w:rPr>
                <w:rFonts w:eastAsia="Yu Gothic"/>
                <w:rFonts w:ascii="Yu Gothic" w:hAnsi="Yu Gothic"/>
                <w:b w:val="0"/>
                <w:sz w:val="18"/>
              </w:rPr>
              <w:t>**非公開。専用セグメント開示なし**（推定¥100〜300億程度・全体の1〜4%）</w:t>
            </w:r>
          </w:p>
        </w:tc>
        <w:tc>
          <w:tcPr>
            <w:tcW w:type="dxa" w:w="3135"/>
          </w:tcPr>
          <w:p>
            <w:r>
              <w:rPr>
                <w:rFonts w:eastAsia="Yu Gothic"/>
                <w:rFonts w:ascii="Yu Gothic" w:hAnsi="Yu Gothic"/>
                <w:b w:val="0"/>
                <w:sz w:val="18"/>
              </w:rPr>
              <w:t>推定・未確認</w:t>
            </w:r>
          </w:p>
        </w:tc>
      </w:tr>
    </w:tbl>
    <w:p/>
    <w:p/>
    <w:p>
      <w:pPr>
        <w:spacing w:before="120" w:after="80"/>
        <w:jc w:val="left"/>
      </w:pPr>
      <w:r>
        <w:rPr>
          <w:rFonts w:eastAsia="Yu Gothic"/>
          <w:rFonts w:ascii="Yu Gothic" w:hAnsi="Yu Gothic"/>
          <w:b/>
          <w:color w:val="366092"/>
          <w:sz w:val="23"/>
        </w:rPr>
        <w:t>7-2. リスク定量化</w:t>
      </w:r>
    </w:p>
    <w:p/>
    <w:p>
      <w:pPr>
        <w:spacing w:after="40"/>
      </w:pPr>
      <w:r>
        <w:rPr>
          <w:rFonts w:eastAsia="Yu Gothic"/>
          <w:rFonts w:ascii="Yu Gothic" w:hAnsi="Yu Gothic"/>
          <w:b/>
          <w:sz w:val="20"/>
        </w:rPr>
        <w:t>NRIのAI事業（Anthropic関連）の規模推計（推定・未公式確認）</w:t>
      </w:r>
    </w:p>
    <w:p/>
    <w:p>
      <w:pPr>
        <w:shd w:val="clear" w:fill="F2F2F2"/>
        <w:spacing w:after="80"/>
        <w:ind w:left="283"/>
      </w:pPr>
      <w:r>
        <w:rPr>
          <w:rFonts w:eastAsia="Yu Gothic" w:ascii="Courier New" w:hAnsi="Courier New"/>
          <w:rFonts w:ascii="Yu Gothic" w:hAnsi="Yu Gothic"/>
          <w:b w:val="0"/>
          <w:sz w:val="18"/>
        </w:rPr>
        <w:t>推計前提:</w:t>
        <w:br/>
        <w:t>- NRIのコンサルティングセグメント: ¥653億/年（前期実績）</w:t>
        <w:br/>
        <w:t>- AI関連コンサル比率: 20〜30%と仮定 → ¥130〜195億</w:t>
        <w:br/>
        <w:t>- Claude API再販売上: ¥50〜100億（推定）</w:t>
        <w:br/>
        <w:t>- 合計AI事業売上（Anthropic起因）: ¥200〜300億（売上全体の2.6〜3.9%）</w:t>
        <w:br/>
        <w:t>- OP寄与: ¥20〜60億（推定・マージン10〜20%仮定）</w:t>
      </w:r>
    </w:p>
    <w:p/>
    <w:p>
      <w:pPr>
        <w:spacing w:after="40"/>
      </w:pPr>
      <w:r>
        <w:rPr>
          <w:rFonts w:eastAsia="Yu Gothic"/>
          <w:rFonts w:ascii="Yu Gothic" w:hAnsi="Yu Gothic"/>
          <w:b/>
          <w:sz w:val="20"/>
        </w:rPr>
        <w:t>アンソロピックリスク3シナリオ</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内容</w:t>
            </w:r>
          </w:p>
        </w:tc>
        <w:tc>
          <w:tcPr>
            <w:tcW w:type="dxa" w:w="2351"/>
            <w:shd w:val="clear" w:color="auto" w:fill="1F497D"/>
          </w:tcPr>
          <w:p>
            <w:r>
              <w:rPr>
                <w:rFonts w:eastAsia="Yu Gothic"/>
                <w:rFonts w:ascii="Yu Gothic" w:hAnsi="Yu Gothic"/>
                <w:b/>
                <w:color w:val="FFFFFF"/>
                <w:sz w:val="18"/>
              </w:rPr>
              <w:t>NRI業績影響</w:t>
            </w:r>
          </w:p>
        </w:tc>
        <w:tc>
          <w:tcPr>
            <w:tcW w:type="dxa" w:w="2351"/>
            <w:shd w:val="clear" w:color="auto" w:fill="1F497D"/>
          </w:tcPr>
          <w:p>
            <w:r>
              <w:rPr>
                <w:rFonts w:eastAsia="Yu Gothic"/>
                <w:rFonts w:ascii="Yu Gothic" w:hAnsi="Yu Gothic"/>
                <w:b/>
                <w:color w:val="FFFFFF"/>
                <w:sz w:val="18"/>
              </w:rPr>
              <w:t>発生確率</w:t>
            </w:r>
          </w:p>
        </w:tc>
      </w:tr>
      <w:tr>
        <w:tc>
          <w:tcPr>
            <w:tcW w:type="dxa" w:w="2351"/>
          </w:tcPr>
          <w:p>
            <w:r>
              <w:rPr>
                <w:rFonts w:eastAsia="Yu Gothic"/>
                <w:rFonts w:ascii="Yu Gothic" w:hAnsi="Yu Gothic"/>
                <w:b w:val="0"/>
                <w:sz w:val="18"/>
              </w:rPr>
              <w:t>**ベース（リスク小）**</w:t>
            </w:r>
          </w:p>
        </w:tc>
        <w:tc>
          <w:tcPr>
            <w:tcW w:type="dxa" w:w="2351"/>
          </w:tcPr>
          <w:p>
            <w:r>
              <w:rPr>
                <w:rFonts w:eastAsia="Yu Gothic"/>
                <w:rFonts w:ascii="Yu Gothic" w:hAnsi="Yu Gothic"/>
                <w:b w:val="0"/>
                <w:sz w:val="18"/>
              </w:rPr>
              <w:t>Anthropic API価格±10%変動。NRIは中間マージン調整で吸収</w:t>
            </w:r>
          </w:p>
        </w:tc>
        <w:tc>
          <w:tcPr>
            <w:tcW w:type="dxa" w:w="2351"/>
          </w:tcPr>
          <w:p>
            <w:r>
              <w:rPr>
                <w:rFonts w:eastAsia="Yu Gothic"/>
                <w:rFonts w:ascii="Yu Gothic" w:hAnsi="Yu Gothic"/>
                <w:b w:val="0"/>
                <w:sz w:val="18"/>
              </w:rPr>
              <w:t>OP影響 ±¥5〜10億（軽微）</w:t>
            </w:r>
          </w:p>
        </w:tc>
        <w:tc>
          <w:tcPr>
            <w:tcW w:type="dxa" w:w="2351"/>
          </w:tcPr>
          <w:p>
            <w:r>
              <w:rPr>
                <w:rFonts w:eastAsia="Yu Gothic"/>
                <w:rFonts w:ascii="Yu Gothic" w:hAnsi="Yu Gothic"/>
                <w:b w:val="0"/>
                <w:sz w:val="18"/>
              </w:rPr>
              <w:t>60%</w:t>
            </w:r>
          </w:p>
        </w:tc>
      </w:tr>
      <w:tr>
        <w:tc>
          <w:tcPr>
            <w:tcW w:type="dxa" w:w="2351"/>
          </w:tcPr>
          <w:p>
            <w:r>
              <w:rPr>
                <w:rFonts w:eastAsia="Yu Gothic"/>
                <w:rFonts w:ascii="Yu Gothic" w:hAnsi="Yu Gothic"/>
                <w:b w:val="0"/>
                <w:sz w:val="18"/>
              </w:rPr>
              <w:t>**ベア（中程度）**</w:t>
            </w:r>
          </w:p>
        </w:tc>
        <w:tc>
          <w:tcPr>
            <w:tcW w:type="dxa" w:w="2351"/>
          </w:tcPr>
          <w:p>
            <w:r>
              <w:rPr>
                <w:rFonts w:eastAsia="Yu Gothic"/>
                <w:rFonts w:ascii="Yu Gothic" w:hAnsi="Yu Gothic"/>
                <w:b w:val="0"/>
                <w:sz w:val="18"/>
              </w:rPr>
              <w:t>Anthropicが直販強化→NRIのリセラー割当縮小。代替（OpenAI/Gemini）への移行コスト発生</w:t>
            </w:r>
          </w:p>
        </w:tc>
        <w:tc>
          <w:tcPr>
            <w:tcW w:type="dxa" w:w="2351"/>
          </w:tcPr>
          <w:p>
            <w:r>
              <w:rPr>
                <w:rFonts w:eastAsia="Yu Gothic"/>
                <w:rFonts w:ascii="Yu Gothic" w:hAnsi="Yu Gothic"/>
                <w:b w:val="0"/>
                <w:sz w:val="18"/>
              </w:rPr>
              <w:t>OP▲¥20〜50億、移行コスト¥10〜20億（1〜2年）</w:t>
            </w:r>
          </w:p>
        </w:tc>
        <w:tc>
          <w:tcPr>
            <w:tcW w:type="dxa" w:w="2351"/>
          </w:tcPr>
          <w:p>
            <w:r>
              <w:rPr>
                <w:rFonts w:eastAsia="Yu Gothic"/>
                <w:rFonts w:ascii="Yu Gothic" w:hAnsi="Yu Gothic"/>
                <w:b w:val="0"/>
                <w:sz w:val="18"/>
              </w:rPr>
              <w:t>30%</w:t>
            </w:r>
          </w:p>
        </w:tc>
      </w:tr>
      <w:tr>
        <w:tc>
          <w:tcPr>
            <w:tcW w:type="dxa" w:w="2351"/>
          </w:tcPr>
          <w:p>
            <w:r>
              <w:rPr>
                <w:rFonts w:eastAsia="Yu Gothic"/>
                <w:rFonts w:ascii="Yu Gothic" w:hAnsi="Yu Gothic"/>
                <w:b w:val="0"/>
                <w:sz w:val="18"/>
              </w:rPr>
              <w:t>**最悪（テール）**</w:t>
            </w:r>
          </w:p>
        </w:tc>
        <w:tc>
          <w:tcPr>
            <w:tcW w:type="dxa" w:w="2351"/>
          </w:tcPr>
          <w:p>
            <w:r>
              <w:rPr>
                <w:rFonts w:eastAsia="Yu Gothic"/>
                <w:rFonts w:ascii="Yu Gothic" w:hAnsi="Yu Gothic"/>
                <w:b w:val="0"/>
                <w:sz w:val="18"/>
              </w:rPr>
              <w:t>AnthropicがIPO後に日本直販体制を完全構築。NRIのリセラー地位喪失</w:t>
            </w:r>
          </w:p>
        </w:tc>
        <w:tc>
          <w:tcPr>
            <w:tcW w:type="dxa" w:w="2351"/>
          </w:tcPr>
          <w:p>
            <w:r>
              <w:rPr>
                <w:rFonts w:eastAsia="Yu Gothic"/>
                <w:rFonts w:ascii="Yu Gothic" w:hAnsi="Yu Gothic"/>
                <w:b w:val="0"/>
                <w:sz w:val="18"/>
              </w:rPr>
              <w:t>OP▲¥50〜80億（売上▲¥150〜200億）。ただし国内IT基盤・金融ITは無影響</w:t>
            </w:r>
          </w:p>
        </w:tc>
        <w:tc>
          <w:tcPr>
            <w:tcW w:type="dxa" w:w="2351"/>
          </w:tcPr>
          <w:p>
            <w:r>
              <w:rPr>
                <w:rFonts w:eastAsia="Yu Gothic"/>
                <w:rFonts w:ascii="Yu Gothic" w:hAnsi="Yu Gothic"/>
                <w:b w:val="0"/>
                <w:sz w:val="18"/>
              </w:rPr>
              <w:t>10%</w:t>
            </w:r>
          </w:p>
        </w:tc>
      </w:tr>
    </w:tbl>
    <w:p/>
    <w:p/>
    <w:p>
      <w:pPr>
        <w:spacing w:after="40"/>
      </w:pPr>
      <w:r>
        <w:rPr>
          <w:rFonts w:eastAsia="Yu Gothic"/>
          <w:rFonts w:ascii="Yu Gothic" w:hAnsi="Yu Gothic"/>
          <w:b/>
          <w:sz w:val="20"/>
        </w:rPr>
        <w:t>TPへの織り込み方法</w:t>
      </w:r>
    </w:p>
    <w:p>
      <w:pPr>
        <w:pStyle w:val="ListBullet"/>
      </w:pPr>
      <w:r>
        <w:rPr>
          <w:rFonts w:eastAsia="Yu Gothic"/>
          <w:rFonts w:ascii="Yu Gothic" w:hAnsi="Yu Gothic"/>
          <w:b w:val="0"/>
          <w:sz w:val="20"/>
        </w:rPr>
        <w:t>ベースTP ¥6,200円からのディスカウント計算:</w:t>
      </w:r>
    </w:p>
    <w:p>
      <w:pPr>
        <w:pStyle w:val="ListBullet"/>
      </w:pPr>
      <w:r>
        <w:rPr>
          <w:rFonts w:eastAsia="Yu Gothic"/>
          <w:rFonts w:ascii="Yu Gothic" w:hAnsi="Yu Gothic"/>
          <w:b w:val="0"/>
          <w:sz w:val="20"/>
        </w:rPr>
        <w:t>期待損失 = 0.6×¥0 + 0.3×▲¥50億 + 0.1×▲¥80億 = ▲¥23億/年</w:t>
      </w:r>
    </w:p>
    <w:p>
      <w:pPr>
        <w:pStyle w:val="ListBullet"/>
      </w:pPr>
      <w:r>
        <w:rPr>
          <w:rFonts w:eastAsia="Yu Gothic"/>
          <w:rFonts w:ascii="Yu Gothic" w:hAnsi="Yu Gothic"/>
          <w:b w:val="0"/>
          <w:sz w:val="20"/>
        </w:rPr>
        <w:t>PER 38倍での影響 = ¥23億 × 38 / 5.81億株 ≒ **▲¥150円/株**</w:t>
      </w:r>
    </w:p>
    <w:p>
      <w:pPr>
        <w:pStyle w:val="ListBullet"/>
      </w:pPr>
      <w:r>
        <w:rPr>
          <w:rFonts w:eastAsia="Yu Gothic"/>
          <w:rFonts w:ascii="Yu Gothic" w:hAnsi="Yu Gothic"/>
          <w:b w:val="0"/>
          <w:sz w:val="20"/>
        </w:rPr>
        <w:t>アンソロピックリスク調整後TP: ¥6,200 - ¥150 = **¥6,050円**（丸めてTP¥6,000〜¥6,200の幅）</w:t>
      </w:r>
    </w:p>
    <w:p/>
    <w:p>
      <w:pPr>
        <w:spacing w:before="120" w:after="80"/>
        <w:jc w:val="left"/>
      </w:pPr>
      <w:r>
        <w:rPr>
          <w:rFonts w:eastAsia="Yu Gothic"/>
          <w:rFonts w:ascii="Yu Gothic" w:hAnsi="Yu Gothic"/>
          <w:b/>
          <w:color w:val="366092"/>
          <w:sz w:val="23"/>
        </w:rPr>
        <w:t>7-3. 代替API切替容易性評価</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代替</w:t>
            </w:r>
          </w:p>
        </w:tc>
        <w:tc>
          <w:tcPr>
            <w:tcW w:type="dxa" w:w="3135"/>
            <w:shd w:val="clear" w:color="auto" w:fill="1F497D"/>
          </w:tcPr>
          <w:p>
            <w:r>
              <w:rPr>
                <w:rFonts w:eastAsia="Yu Gothic"/>
                <w:rFonts w:ascii="Yu Gothic" w:hAnsi="Yu Gothic"/>
                <w:b/>
                <w:color w:val="FFFFFF"/>
                <w:sz w:val="18"/>
              </w:rPr>
              <w:t>切替容易性</w:t>
            </w:r>
          </w:p>
        </w:tc>
        <w:tc>
          <w:tcPr>
            <w:tcW w:type="dxa" w:w="3135"/>
            <w:shd w:val="clear" w:color="auto" w:fill="1F497D"/>
          </w:tcPr>
          <w:p>
            <w:r>
              <w:rPr>
                <w:rFonts w:eastAsia="Yu Gothic"/>
                <w:rFonts w:ascii="Yu Gothic" w:hAnsi="Yu Gothic"/>
                <w:b/>
                <w:color w:val="FFFFFF"/>
                <w:sz w:val="18"/>
              </w:rPr>
              <w:t>リスク緩和度</w:t>
            </w:r>
          </w:p>
        </w:tc>
      </w:tr>
      <w:tr>
        <w:tc>
          <w:tcPr>
            <w:tcW w:type="dxa" w:w="3135"/>
          </w:tcPr>
          <w:p>
            <w:r>
              <w:rPr>
                <w:rFonts w:eastAsia="Yu Gothic"/>
                <w:rFonts w:ascii="Yu Gothic" w:hAnsi="Yu Gothic"/>
                <w:b w:val="0"/>
                <w:sz w:val="18"/>
              </w:rPr>
              <w:t>OpenAI GPT-4o</w:t>
            </w:r>
          </w:p>
        </w:tc>
        <w:tc>
          <w:tcPr>
            <w:tcW w:type="dxa" w:w="3135"/>
          </w:tcPr>
          <w:p>
            <w:r>
              <w:rPr>
                <w:rFonts w:eastAsia="Yu Gothic"/>
                <w:rFonts w:ascii="Yu Gothic" w:hAnsi="Yu Gothic"/>
                <w:b w:val="0"/>
                <w:sz w:val="18"/>
              </w:rPr>
              <w:t>高（API互換性概ね確保）</w:t>
            </w:r>
          </w:p>
        </w:tc>
        <w:tc>
          <w:tcPr>
            <w:tcW w:type="dxa" w:w="3135"/>
          </w:tcPr>
          <w:p>
            <w:r>
              <w:rPr>
                <w:rFonts w:eastAsia="Yu Gothic"/>
                <w:rFonts w:ascii="Yu Gothic" w:hAnsi="Yu Gothic"/>
                <w:b w:val="0"/>
                <w:sz w:val="18"/>
              </w:rPr>
              <w:t>高</w:t>
            </w:r>
          </w:p>
        </w:tc>
      </w:tr>
      <w:tr>
        <w:tc>
          <w:tcPr>
            <w:tcW w:type="dxa" w:w="3135"/>
          </w:tcPr>
          <w:p>
            <w:r>
              <w:rPr>
                <w:rFonts w:eastAsia="Yu Gothic"/>
                <w:rFonts w:ascii="Yu Gothic" w:hAnsi="Yu Gothic"/>
                <w:b w:val="0"/>
                <w:sz w:val="18"/>
              </w:rPr>
              <w:t>Google Gemini Pro</w:t>
            </w:r>
          </w:p>
        </w:tc>
        <w:tc>
          <w:tcPr>
            <w:tcW w:type="dxa" w:w="3135"/>
          </w:tcPr>
          <w:p>
            <w:r>
              <w:rPr>
                <w:rFonts w:eastAsia="Yu Gothic"/>
                <w:rFonts w:ascii="Yu Gothic" w:hAnsi="Yu Gothic"/>
                <w:b w:val="0"/>
                <w:sz w:val="18"/>
              </w:rPr>
              <w:t>中（GCP連携で親和性あり）</w:t>
            </w:r>
          </w:p>
        </w:tc>
        <w:tc>
          <w:tcPr>
            <w:tcW w:type="dxa" w:w="3135"/>
          </w:tcPr>
          <w:p>
            <w:r>
              <w:rPr>
                <w:rFonts w:eastAsia="Yu Gothic"/>
                <w:rFonts w:ascii="Yu Gothic" w:hAnsi="Yu Gothic"/>
                <w:b w:val="0"/>
                <w:sz w:val="18"/>
              </w:rPr>
              <w:t>中〜高</w:t>
            </w:r>
          </w:p>
        </w:tc>
      </w:tr>
      <w:tr>
        <w:tc>
          <w:tcPr>
            <w:tcW w:type="dxa" w:w="3135"/>
          </w:tcPr>
          <w:p>
            <w:r>
              <w:rPr>
                <w:rFonts w:eastAsia="Yu Gothic"/>
                <w:rFonts w:ascii="Yu Gothic" w:hAnsi="Yu Gothic"/>
                <w:b w:val="0"/>
                <w:sz w:val="18"/>
              </w:rPr>
              <w:t>NEC×Anthropic直接提携</w:t>
            </w:r>
          </w:p>
        </w:tc>
        <w:tc>
          <w:tcPr>
            <w:tcW w:type="dxa" w:w="3135"/>
          </w:tcPr>
          <w:p>
            <w:r>
              <w:rPr>
                <w:rFonts w:eastAsia="Yu Gothic"/>
                <w:rFonts w:ascii="Yu Gothic" w:hAnsi="Yu Gothic"/>
                <w:b w:val="0"/>
                <w:sz w:val="18"/>
              </w:rPr>
              <w:t>NEC「日本初グローバルパートナー（2026年）」に選定 → NRIの競合圧力増大</w:t>
            </w:r>
          </w:p>
        </w:tc>
        <w:tc>
          <w:tcPr>
            <w:tcW w:type="dxa" w:w="3135"/>
          </w:tcPr>
          <w:p>
            <w:r>
              <w:rPr>
                <w:rFonts w:eastAsia="Yu Gothic"/>
                <w:rFonts w:ascii="Yu Gothic" w:hAnsi="Yu Gothic"/>
                <w:b w:val="0"/>
                <w:sz w:val="18"/>
              </w:rPr>
              <w:t>リスク要因</w:t>
            </w:r>
          </w:p>
        </w:tc>
      </w:tr>
    </w:tbl>
    <w:p/>
    <w:p/>
    <w:p>
      <w:pPr>
        <w:spacing w:after="40"/>
      </w:pPr>
      <w:r>
        <w:rPr>
          <w:rFonts w:eastAsia="Yu Gothic"/>
          <w:rFonts w:ascii="Yu Gothic" w:hAnsi="Yu Gothic"/>
          <w:b w:val="0"/>
          <w:sz w:val="20"/>
        </w:rPr>
        <w:t>**総評**: アンソロピックリスクはNRI全体の業績にとって「警戒すべき中リスク」だが、「致命的リスク」ではない。FY26/3期の¥969億減損（海外のれん）とは全く別次元の問題。ただし、中期的にNECのAnthropicグローバルパートナー就任（2026年）はNRIのポジションへの挑戦となりうる点は要監視。</w:t>
      </w:r>
    </w:p>
    <w:p/>
    <w:p/>
    <w:p/>
    <w:p>
      <w:pPr>
        <w:spacing w:before="120" w:after="80"/>
        <w:jc w:val="left"/>
        <w:pBdr>
          <w:bottom w:val="single" w:sz="6" w:space="1" w:color="4472C4"/>
        </w:pBdr>
      </w:pPr>
      <w:r>
        <w:rPr>
          <w:rFonts w:eastAsia="Yu Gothic"/>
          <w:rFonts w:ascii="Yu Gothic" w:hAnsi="Yu Gothic"/>
          <w:b/>
          <w:color w:val="1F497D"/>
          <w:sz w:val="26"/>
        </w:rPr>
        <w:t>8. 不動産含み益・NAV考察</w:t>
      </w:r>
    </w:p>
    <w:p/>
    <w:p>
      <w:pPr>
        <w:spacing w:before="120" w:after="80"/>
        <w:jc w:val="left"/>
      </w:pPr>
      <w:r>
        <w:rPr>
          <w:rFonts w:eastAsia="Yu Gothic"/>
          <w:rFonts w:ascii="Yu Gothic" w:hAnsi="Yu Gothic"/>
          <w:b/>
          <w:color w:val="366092"/>
          <w:sz w:val="23"/>
        </w:rPr>
        <w:t>8-1. 不動産保有状況</w:t>
      </w:r>
    </w:p>
    <w:p/>
    <w:p>
      <w:pPr>
        <w:spacing w:after="40"/>
      </w:pPr>
      <w:r>
        <w:rPr>
          <w:rFonts w:eastAsia="Yu Gothic"/>
          <w:rFonts w:ascii="Yu Gothic" w:hAnsi="Yu Gothic"/>
          <w:b w:val="0"/>
          <w:sz w:val="20"/>
        </w:rPr>
        <w:t>NRIの本社は**大手町フィナンシャルシティ グランキューブ（東京都千代田区）** に所在（2018年12月移転）。**主要オフィスはテナント契約**であり、自社所有の不動産資産は限定的。</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評価</w:t>
            </w:r>
          </w:p>
        </w:tc>
      </w:tr>
      <w:tr>
        <w:tc>
          <w:tcPr>
            <w:tcW w:type="dxa" w:w="3135"/>
          </w:tcPr>
          <w:p>
            <w:r>
              <w:rPr>
                <w:rFonts w:eastAsia="Yu Gothic"/>
                <w:rFonts w:ascii="Yu Gothic" w:hAnsi="Yu Gothic"/>
                <w:b w:val="0"/>
                <w:sz w:val="18"/>
              </w:rPr>
              <w:t>本社不動産</w:t>
            </w:r>
          </w:p>
        </w:tc>
        <w:tc>
          <w:tcPr>
            <w:tcW w:type="dxa" w:w="3135"/>
          </w:tcPr>
          <w:p>
            <w:r>
              <w:rPr>
                <w:rFonts w:eastAsia="Yu Gothic"/>
                <w:rFonts w:ascii="Yu Gothic" w:hAnsi="Yu Gothic"/>
                <w:b w:val="0"/>
                <w:sz w:val="18"/>
              </w:rPr>
              <w:t>借上（大手町フィナンシャルシティ）</w:t>
            </w:r>
          </w:p>
        </w:tc>
        <w:tc>
          <w:tcPr>
            <w:tcW w:type="dxa" w:w="3135"/>
          </w:tcPr>
          <w:p>
            <w:r>
              <w:rPr>
                <w:rFonts w:eastAsia="Yu Gothic"/>
                <w:rFonts w:ascii="Yu Gothic" w:hAnsi="Yu Gothic"/>
                <w:b w:val="0"/>
                <w:sz w:val="18"/>
              </w:rPr>
              <w:t>含み益発生せず</w:t>
            </w:r>
          </w:p>
        </w:tc>
      </w:tr>
      <w:tr>
        <w:tc>
          <w:tcPr>
            <w:tcW w:type="dxa" w:w="3135"/>
          </w:tcPr>
          <w:p>
            <w:r>
              <w:rPr>
                <w:rFonts w:eastAsia="Yu Gothic"/>
                <w:rFonts w:ascii="Yu Gothic" w:hAnsi="Yu Gothic"/>
                <w:b w:val="0"/>
                <w:sz w:val="18"/>
              </w:rPr>
              <w:t>データセンター</w:t>
            </w:r>
          </w:p>
        </w:tc>
        <w:tc>
          <w:tcPr>
            <w:tcW w:type="dxa" w:w="3135"/>
          </w:tcPr>
          <w:p>
            <w:r>
              <w:rPr>
                <w:rFonts w:eastAsia="Yu Gothic"/>
                <w:rFonts w:ascii="Yu Gothic" w:hAnsi="Yu Gothic"/>
                <w:b w:val="0"/>
                <w:sz w:val="18"/>
              </w:rPr>
              <w:t>横浜・品川等に複数保有（推定）</w:t>
            </w:r>
          </w:p>
        </w:tc>
        <w:tc>
          <w:tcPr>
            <w:tcW w:type="dxa" w:w="3135"/>
          </w:tcPr>
          <w:p>
            <w:r>
              <w:rPr>
                <w:rFonts w:eastAsia="Yu Gothic"/>
                <w:rFonts w:ascii="Yu Gothic" w:hAnsi="Yu Gothic"/>
                <w:b w:val="0"/>
                <w:sz w:val="18"/>
              </w:rPr>
              <w:t>含み益可能性あるが小規模</w:t>
            </w:r>
          </w:p>
        </w:tc>
      </w:tr>
      <w:tr>
        <w:tc>
          <w:tcPr>
            <w:tcW w:type="dxa" w:w="3135"/>
          </w:tcPr>
          <w:p>
            <w:r>
              <w:rPr>
                <w:rFonts w:eastAsia="Yu Gothic"/>
                <w:rFonts w:ascii="Yu Gothic" w:hAnsi="Yu Gothic"/>
                <w:b w:val="0"/>
                <w:sz w:val="18"/>
              </w:rPr>
              <w:t>関連会社不動産</w:t>
            </w:r>
          </w:p>
        </w:tc>
        <w:tc>
          <w:tcPr>
            <w:tcW w:type="dxa" w:w="3135"/>
          </w:tcPr>
          <w:p>
            <w:r>
              <w:rPr>
                <w:rFonts w:eastAsia="Yu Gothic"/>
                <w:rFonts w:ascii="Yu Gothic" w:hAnsi="Yu Gothic"/>
                <w:b w:val="0"/>
                <w:sz w:val="18"/>
              </w:rPr>
              <w:t>詳細非公開</w:t>
            </w:r>
          </w:p>
        </w:tc>
        <w:tc>
          <w:tcPr>
            <w:tcW w:type="dxa" w:w="3135"/>
          </w:tcPr>
          <w:p>
            <w:r>
              <w:rPr>
                <w:rFonts w:eastAsia="Yu Gothic"/>
                <w:rFonts w:ascii="Yu Gothic" w:hAnsi="Yu Gothic"/>
                <w:b w:val="0"/>
                <w:sz w:val="18"/>
              </w:rPr>
              <w:t>調査要</w:t>
            </w:r>
          </w:p>
        </w:tc>
      </w:tr>
      <w:tr>
        <w:tc>
          <w:tcPr>
            <w:tcW w:type="dxa" w:w="3135"/>
          </w:tcPr>
          <w:p>
            <w:r>
              <w:rPr>
                <w:rFonts w:eastAsia="Yu Gothic"/>
                <w:rFonts w:ascii="Yu Gothic" w:hAnsi="Yu Gothic"/>
                <w:b w:val="0"/>
                <w:sz w:val="18"/>
              </w:rPr>
              <w:t>不動産含み益総額</w:t>
            </w:r>
          </w:p>
        </w:tc>
        <w:tc>
          <w:tcPr>
            <w:tcW w:type="dxa" w:w="3135"/>
          </w:tcPr>
          <w:p>
            <w:r>
              <w:rPr>
                <w:rFonts w:eastAsia="Yu Gothic"/>
                <w:rFonts w:ascii="Yu Gothic" w:hAnsi="Yu Gothic"/>
                <w:b w:val="0"/>
                <w:sz w:val="18"/>
              </w:rPr>
              <w:t>**推定¥50〜200億**（非常に不確実）</w:t>
            </w:r>
          </w:p>
        </w:tc>
        <w:tc>
          <w:tcPr>
            <w:tcW w:type="dxa" w:w="3135"/>
          </w:tcPr>
          <w:p>
            <w:r>
              <w:rPr>
                <w:rFonts w:eastAsia="Yu Gothic"/>
                <w:rFonts w:ascii="Yu Gothic" w:hAnsi="Yu Gothic"/>
                <w:b w:val="0"/>
                <w:sz w:val="18"/>
              </w:rPr>
              <w:t>要有価証券報告書確認</w:t>
            </w:r>
          </w:p>
        </w:tc>
      </w:tr>
    </w:tbl>
    <w:p/>
    <w:p/>
    <w:p>
      <w:pPr>
        <w:spacing w:after="40"/>
      </w:pPr>
      <w:r>
        <w:rPr>
          <w:rFonts w:eastAsia="Yu Gothic"/>
          <w:rFonts w:ascii="Yu Gothic" w:hAnsi="Yu Gothic"/>
          <w:b w:val="0"/>
          <w:sz w:val="20"/>
        </w:rPr>
        <w:t>**重要制約**: NRIはIT系・知識集約型企業であり、重厚長大な不動産含み益は期待薄。コア投資テーマとして不動産含み益を主軸に置くことは不適切。</w:t>
      </w:r>
    </w:p>
    <w:p/>
    <w:p>
      <w:pPr>
        <w:spacing w:before="120" w:after="80"/>
        <w:jc w:val="left"/>
      </w:pPr>
      <w:r>
        <w:rPr>
          <w:rFonts w:eastAsia="Yu Gothic"/>
          <w:rFonts w:ascii="Yu Gothic" w:hAnsi="Yu Gothic"/>
          <w:b/>
          <w:color w:val="366092"/>
          <w:sz w:val="23"/>
        </w:rPr>
        <w:t>8-2. 修正NAV（簡易）</w:t>
      </w:r>
    </w:p>
    <w:p/>
    <w:p>
      <w:pPr>
        <w:shd w:val="clear" w:fill="F2F2F2"/>
        <w:spacing w:after="80"/>
        <w:ind w:left="283"/>
      </w:pPr>
      <w:r>
        <w:rPr>
          <w:rFonts w:eastAsia="Yu Gothic" w:ascii="Courier New" w:hAnsi="Courier New"/>
          <w:rFonts w:ascii="Yu Gothic" w:hAnsi="Yu Gothic"/>
          <w:b w:val="0"/>
          <w:sz w:val="18"/>
        </w:rPr>
        <w:t>修正NAV試算（FY26/3期末・推計）:</w:t>
        <w:br/>
        <w:t>純資産（FY25/3期）: 約¥4,200億（推定・自己資本比率46.7%×総資産¥9,000億推計）</w:t>
        <w:br/>
        <w:t>減損による純資産毀損: ▲約¥700億（¥969億×税効果30%調整後）</w:t>
        <w:br/>
        <w:t>FY26/3期末予想純資産: 約¥3,500億（推計）</w:t>
        <w:br/>
        <w:t>発行株式数: 5.81億株</w:t>
        <w:br/>
        <w:t>BPS（FY26/3期末推計）: 約¥603円/株</w:t>
        <w:br/>
        <w:t>PBR（現値¥5,075/BPS¥603）: 約8.4倍</w:t>
        <w:br/>
        <w:br/>
        <w:t>→ 純資産ベースバリューは参考外。NRIはPBR高倍率の成長株型バリュエーションが適切。</w:t>
      </w:r>
    </w:p>
    <w:p/>
    <w:p/>
    <w:p/>
    <w:p>
      <w:pPr>
        <w:spacing w:before="120" w:after="80"/>
        <w:jc w:val="left"/>
        <w:pBdr>
          <w:bottom w:val="single" w:sz="6" w:space="1" w:color="4472C4"/>
        </w:pBdr>
      </w:pPr>
      <w:r>
        <w:rPr>
          <w:rFonts w:eastAsia="Yu Gothic"/>
          <w:rFonts w:ascii="Yu Gothic" w:hAnsi="Yu Gothic"/>
          <w:b/>
          <w:color w:val="1F497D"/>
          <w:sz w:val="26"/>
        </w:rPr>
        <w:t>9. リスクシナリオ（ベース/ブル/ベア）</w:t>
      </w:r>
    </w:p>
    <w:p/>
    <w:p>
      <w:pPr>
        <w:spacing w:before="120" w:after="80"/>
        <w:jc w:val="left"/>
      </w:pPr>
      <w:r>
        <w:rPr>
          <w:rFonts w:eastAsia="Yu Gothic"/>
          <w:rFonts w:ascii="Yu Gothic" w:hAnsi="Yu Gothic"/>
          <w:b/>
          <w:color w:val="366092"/>
          <w:sz w:val="23"/>
        </w:rPr>
        <w:t>9-1. ベースシナリオ（確率60%）</w:t>
      </w:r>
    </w:p>
    <w:p/>
    <w:p>
      <w:pPr>
        <w:spacing w:after="40"/>
      </w:pPr>
      <w:r>
        <w:rPr>
          <w:rFonts w:eastAsia="Yu Gothic"/>
          <w:rFonts w:ascii="Yu Gothic" w:hAnsi="Yu Gothic"/>
          <w:b w:val="0"/>
          <w:sz w:val="20"/>
        </w:rPr>
        <w:t>**想定**: 国内事業順調成長 + 海外事業BreakEven回帰 + アンソロピック現状維持</w:t>
      </w:r>
    </w:p>
    <w:p/>
    <w:p>
      <w:pPr>
        <w:pStyle w:val="ListBullet"/>
      </w:pPr>
      <w:r>
        <w:rPr>
          <w:rFonts w:eastAsia="Yu Gothic"/>
          <w:rFonts w:ascii="Yu Gothic" w:hAnsi="Yu Gothic"/>
          <w:b w:val="0"/>
          <w:sz w:val="20"/>
        </w:rPr>
        <w:t>FY27/3: 売上¥8,400億、OP¥1,370億、純利益¥970億、EPS ¥167円</w:t>
      </w:r>
    </w:p>
    <w:p>
      <w:pPr>
        <w:pStyle w:val="ListBullet"/>
      </w:pPr>
      <w:r>
        <w:rPr>
          <w:rFonts w:eastAsia="Yu Gothic"/>
          <w:rFonts w:ascii="Yu Gothic" w:hAnsi="Yu Gothic"/>
          <w:b w:val="0"/>
          <w:sz w:val="20"/>
        </w:rPr>
        <w:t>FY28/3: 売上¥8,800億、OP¥1,450億、純利益¥1,020億、EPS ¥176円</w:t>
      </w:r>
    </w:p>
    <w:p>
      <w:pPr>
        <w:pStyle w:val="ListBullet"/>
      </w:pPr>
      <w:r>
        <w:rPr>
          <w:rFonts w:eastAsia="Yu Gothic"/>
          <w:rFonts w:ascii="Yu Gothic" w:hAnsi="Yu Gothic"/>
          <w:b w:val="0"/>
          <w:sz w:val="20"/>
        </w:rPr>
        <w:t>成長ドライバー: 金融デジタル化（NISA第2弾・証券DX）、コンサル高成長継続</w:t>
      </w:r>
    </w:p>
    <w:p>
      <w:pPr>
        <w:pStyle w:val="ListBullet"/>
      </w:pPr>
      <w:r>
        <w:rPr>
          <w:rFonts w:eastAsia="Yu Gothic"/>
          <w:rFonts w:ascii="Yu Gothic" w:hAnsi="Yu Gothic"/>
          <w:b w:val="0"/>
          <w:sz w:val="20"/>
        </w:rPr>
        <w:t>**TP: ¥6,200円**</w:t>
      </w:r>
    </w:p>
    <w:p/>
    <w:p>
      <w:pPr>
        <w:spacing w:before="120" w:after="80"/>
        <w:jc w:val="left"/>
      </w:pPr>
      <w:r>
        <w:rPr>
          <w:rFonts w:eastAsia="Yu Gothic"/>
          <w:rFonts w:ascii="Yu Gothic" w:hAnsi="Yu Gothic"/>
          <w:b/>
          <w:color w:val="366092"/>
          <w:sz w:val="23"/>
        </w:rPr>
        <w:t>9-2. ブルシナリオ（確率20%）</w:t>
      </w:r>
    </w:p>
    <w:p/>
    <w:p>
      <w:pPr>
        <w:spacing w:after="40"/>
      </w:pPr>
      <w:r>
        <w:rPr>
          <w:rFonts w:eastAsia="Yu Gothic"/>
          <w:rFonts w:ascii="Yu Gothic" w:hAnsi="Yu Gothic"/>
          <w:b w:val="0"/>
          <w:sz w:val="20"/>
        </w:rPr>
        <w:t>**想定**: 国内AI需要爆発（NRI biz-forge急成長） + 海外黒字転換 + 自社株買い発表</w:t>
      </w:r>
    </w:p>
    <w:p/>
    <w:p>
      <w:pPr>
        <w:pStyle w:val="ListBullet"/>
      </w:pPr>
      <w:r>
        <w:rPr>
          <w:rFonts w:eastAsia="Yu Gothic"/>
          <w:rFonts w:ascii="Yu Gothic" w:hAnsi="Yu Gothic"/>
          <w:b w:val="0"/>
          <w:sz w:val="20"/>
        </w:rPr>
        <w:t>FY27/3: 売上¥8,800億、OP¥1,580億、純利益¥1,100億、EPS ¥189円</w:t>
      </w:r>
    </w:p>
    <w:p>
      <w:pPr>
        <w:pStyle w:val="ListBullet"/>
      </w:pPr>
      <w:r>
        <w:rPr>
          <w:rFonts w:eastAsia="Yu Gothic"/>
          <w:rFonts w:ascii="Yu Gothic" w:hAnsi="Yu Gothic"/>
          <w:b w:val="0"/>
          <w:sz w:val="20"/>
        </w:rPr>
        <w:t>追加トリガー: ①大型自社株買い（300〜500億円）、②FY27Eガイダンス上振れ（OP¥1,400億超）</w:t>
      </w:r>
    </w:p>
    <w:p>
      <w:pPr>
        <w:pStyle w:val="ListBullet"/>
      </w:pPr>
      <w:r>
        <w:rPr>
          <w:rFonts w:eastAsia="Yu Gothic"/>
          <w:rFonts w:ascii="Yu Gothic" w:hAnsi="Yu Gothic"/>
          <w:b w:val="0"/>
          <w:sz w:val="20"/>
        </w:rPr>
        <w:t>AI事業: Claude導入支援で¥300〜500億規模の新規受注顕現化</w:t>
      </w:r>
    </w:p>
    <w:p>
      <w:pPr>
        <w:pStyle w:val="ListBullet"/>
      </w:pPr>
      <w:r>
        <w:rPr>
          <w:rFonts w:eastAsia="Yu Gothic"/>
          <w:rFonts w:ascii="Yu Gothic" w:hAnsi="Yu Gothic"/>
          <w:b w:val="0"/>
          <w:sz w:val="20"/>
        </w:rPr>
        <w:t>**TP: ¥7,200円**</w:t>
      </w:r>
    </w:p>
    <w:p/>
    <w:p>
      <w:pPr>
        <w:spacing w:before="120" w:after="80"/>
        <w:jc w:val="left"/>
      </w:pPr>
      <w:r>
        <w:rPr>
          <w:rFonts w:eastAsia="Yu Gothic"/>
          <w:rFonts w:ascii="Yu Gothic" w:hAnsi="Yu Gothic"/>
          <w:b/>
          <w:color w:val="366092"/>
          <w:sz w:val="23"/>
        </w:rPr>
        <w:t>9-3. ベアシナリオ（確率20%）</w:t>
      </w:r>
    </w:p>
    <w:p/>
    <w:p>
      <w:pPr>
        <w:spacing w:after="40"/>
      </w:pPr>
      <w:r>
        <w:rPr>
          <w:rFonts w:eastAsia="Yu Gothic"/>
          <w:rFonts w:ascii="Yu Gothic" w:hAnsi="Yu Gothic"/>
          <w:b w:val="0"/>
          <w:sz w:val="20"/>
        </w:rPr>
        <w:t>**想定**: 海外再減損 or ガイダンス不透明 + Anthropic競合深化 + 金融IT調達先見直し</w:t>
      </w:r>
    </w:p>
    <w:p/>
    <w:p>
      <w:pPr>
        <w:pStyle w:val="ListBullet"/>
      </w:pPr>
      <w:r>
        <w:rPr>
          <w:rFonts w:eastAsia="Yu Gothic"/>
          <w:rFonts w:ascii="Yu Gothic" w:hAnsi="Yu Gothic"/>
          <w:b w:val="0"/>
          <w:sz w:val="20"/>
        </w:rPr>
        <w:t>FY27/3: 売上¥7,800億、OP¥1,100億、純利益¥750億、EPS ¥129円</w:t>
      </w:r>
    </w:p>
    <w:p>
      <w:pPr>
        <w:pStyle w:val="ListBullet"/>
      </w:pPr>
      <w:r>
        <w:rPr>
          <w:rFonts w:eastAsia="Yu Gothic"/>
          <w:rFonts w:ascii="Yu Gothic" w:hAnsi="Yu Gothic"/>
          <w:b w:val="0"/>
          <w:sz w:val="20"/>
        </w:rPr>
        <w:t>下落トリガー: ①FY27Eガイダンスで海外再度の事業計画見直し示唆、②NOMURAグループのIT調達先多様化</w:t>
      </w:r>
    </w:p>
    <w:p>
      <w:pPr>
        <w:pStyle w:val="ListBullet"/>
      </w:pPr>
      <w:r>
        <w:rPr>
          <w:rFonts w:eastAsia="Yu Gothic"/>
          <w:rFonts w:ascii="Yu Gothic" w:hAnsi="Yu Gothic"/>
          <w:b w:val="0"/>
          <w:sz w:val="20"/>
        </w:rPr>
        <w:t>株価下落: ¥5,075 → ¥4,000（▲21%）</w:t>
      </w:r>
    </w:p>
    <w:p>
      <w:pPr>
        <w:pStyle w:val="ListBullet"/>
      </w:pPr>
      <w:r>
        <w:rPr>
          <w:rFonts w:eastAsia="Yu Gothic"/>
          <w:rFonts w:ascii="Yu Gothic" w:hAnsi="Yu Gothic"/>
          <w:b w:val="0"/>
          <w:sz w:val="20"/>
        </w:rPr>
        <w:t>**TP: ¥4,000円**</w:t>
      </w:r>
    </w:p>
    <w:p/>
    <w:p>
      <w:pPr>
        <w:spacing w:before="120" w:after="80"/>
        <w:jc w:val="left"/>
      </w:pPr>
      <w:r>
        <w:rPr>
          <w:rFonts w:eastAsia="Yu Gothic"/>
          <w:rFonts w:ascii="Yu Gothic" w:hAnsi="Yu Gothic"/>
          <w:b/>
          <w:color w:val="366092"/>
          <w:sz w:val="23"/>
        </w:rPr>
        <w:t>9-4. エントリー戦略</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条件</w:t>
            </w:r>
          </w:p>
        </w:tc>
        <w:tc>
          <w:tcPr>
            <w:tcW w:type="dxa" w:w="4703"/>
            <w:shd w:val="clear" w:color="auto" w:fill="1F497D"/>
          </w:tcPr>
          <w:p>
            <w:r>
              <w:rPr>
                <w:rFonts w:eastAsia="Yu Gothic"/>
                <w:rFonts w:ascii="Yu Gothic" w:hAnsi="Yu Gothic"/>
                <w:b/>
                <w:color w:val="FFFFFF"/>
                <w:sz w:val="18"/>
              </w:rPr>
              <w:t>アクション</w:t>
            </w:r>
          </w:p>
        </w:tc>
      </w:tr>
      <w:tr>
        <w:tc>
          <w:tcPr>
            <w:tcW w:type="dxa" w:w="4703"/>
          </w:tcPr>
          <w:p>
            <w:r>
              <w:rPr>
                <w:rFonts w:eastAsia="Yu Gothic"/>
                <w:rFonts w:ascii="Yu Gothic" w:hAnsi="Yu Gothic"/>
                <w:b w:val="0"/>
                <w:sz w:val="18"/>
              </w:rPr>
              <w:t>本日4/24 FY27E OP¥1,200億以上のガイダンス</w:t>
            </w:r>
          </w:p>
        </w:tc>
        <w:tc>
          <w:tcPr>
            <w:tcW w:type="dxa" w:w="4703"/>
          </w:tcPr>
          <w:p>
            <w:r>
              <w:rPr>
                <w:rFonts w:eastAsia="Yu Gothic"/>
                <w:rFonts w:ascii="Yu Gothic" w:hAnsi="Yu Gothic"/>
                <w:b w:val="0"/>
                <w:sz w:val="18"/>
              </w:rPr>
              <w:t>¥4,800〜5,100で打診買い（2〜3割ポジ）</w:t>
            </w:r>
          </w:p>
        </w:tc>
      </w:tr>
      <w:tr>
        <w:tc>
          <w:tcPr>
            <w:tcW w:type="dxa" w:w="4703"/>
          </w:tcPr>
          <w:p>
            <w:r>
              <w:rPr>
                <w:rFonts w:eastAsia="Yu Gothic"/>
                <w:rFonts w:ascii="Yu Gothic" w:hAnsi="Yu Gothic"/>
                <w:b w:val="0"/>
                <w:sz w:val="18"/>
              </w:rPr>
              <w:t>FY27E OP¥1,000〜1,200億（弱め）</w:t>
            </w:r>
          </w:p>
        </w:tc>
        <w:tc>
          <w:tcPr>
            <w:tcW w:type="dxa" w:w="4703"/>
          </w:tcPr>
          <w:p>
            <w:r>
              <w:rPr>
                <w:rFonts w:eastAsia="Yu Gothic"/>
                <w:rFonts w:ascii="Yu Gothic" w:hAnsi="Yu Gothic"/>
                <w:b w:val="0"/>
                <w:sz w:val="18"/>
              </w:rPr>
              <w:t>様子見。¥4,500以下で初動</w:t>
            </w:r>
          </w:p>
        </w:tc>
      </w:tr>
      <w:tr>
        <w:tc>
          <w:tcPr>
            <w:tcW w:type="dxa" w:w="4703"/>
          </w:tcPr>
          <w:p>
            <w:r>
              <w:rPr>
                <w:rFonts w:eastAsia="Yu Gothic"/>
                <w:rFonts w:ascii="Yu Gothic" w:hAnsi="Yu Gothic"/>
                <w:b w:val="0"/>
                <w:sz w:val="18"/>
              </w:rPr>
              <w:t>自社株買い300億円以上発表</w:t>
            </w:r>
          </w:p>
        </w:tc>
        <w:tc>
          <w:tcPr>
            <w:tcW w:type="dxa" w:w="4703"/>
          </w:tcPr>
          <w:p>
            <w:r>
              <w:rPr>
                <w:rFonts w:eastAsia="Yu Gothic"/>
                <w:rFonts w:ascii="Yu Gothic" w:hAnsi="Yu Gothic"/>
                <w:b w:val="0"/>
                <w:sz w:val="18"/>
              </w:rPr>
              <w:t>強気追加（+1〜2割ポジ追加）</w:t>
            </w:r>
          </w:p>
        </w:tc>
      </w:tr>
      <w:tr>
        <w:tc>
          <w:tcPr>
            <w:tcW w:type="dxa" w:w="4703"/>
          </w:tcPr>
          <w:p>
            <w:r>
              <w:rPr>
                <w:rFonts w:eastAsia="Yu Gothic"/>
                <w:rFonts w:ascii="Yu Gothic" w:hAnsi="Yu Gothic"/>
                <w:b w:val="0"/>
                <w:sz w:val="18"/>
              </w:rPr>
              <w:t>ガイダンス未発表 or 海外継続悪化示唆</w:t>
            </w:r>
          </w:p>
        </w:tc>
        <w:tc>
          <w:tcPr>
            <w:tcW w:type="dxa" w:w="4703"/>
          </w:tcPr>
          <w:p>
            <w:r>
              <w:rPr>
                <w:rFonts w:eastAsia="Yu Gothic"/>
                <w:rFonts w:ascii="Yu Gothic" w:hAnsi="Yu Gothic"/>
                <w:b w:val="0"/>
                <w:sz w:val="18"/>
              </w:rPr>
              <w:t>見送り。¥4,200以下まで待機</w:t>
            </w:r>
          </w:p>
        </w:tc>
      </w:tr>
    </w:tbl>
    <w:p/>
    <w:p/>
    <w:p/>
    <w:p/>
    <w:p>
      <w:pPr>
        <w:spacing w:before="120" w:after="80"/>
        <w:jc w:val="left"/>
        <w:pBdr>
          <w:bottom w:val="single" w:sz="6" w:space="1" w:color="4472C4"/>
        </w:pBdr>
      </w:pPr>
      <w:r>
        <w:rPr>
          <w:rFonts w:eastAsia="Yu Gothic"/>
          <w:rFonts w:ascii="Yu Gothic" w:hAnsi="Yu Gothic"/>
          <w:b/>
          <w:color w:val="1F497D"/>
          <w:sz w:val="26"/>
        </w:rPr>
        <w:t>10. 浅井スコア（-100〜+100）</w:t>
      </w:r>
    </w:p>
    <w:p/>
    <w:p>
      <w:pPr>
        <w:shd w:val="clear" w:fill="F2F2F2"/>
        <w:spacing w:after="80"/>
        <w:ind w:left="283"/>
      </w:pPr>
      <w:r>
        <w:rPr>
          <w:rFonts w:eastAsia="Yu Gothic" w:ascii="Courier New" w:hAnsi="Courier New"/>
          <w:rFonts w:ascii="Yu Gothic" w:hAnsi="Yu Gothic"/>
          <w:b w:val="0"/>
          <w:sz w:val="18"/>
        </w:rPr>
        <w:t>┌─────────────────────────────────────────────┐</w:t>
        <w:br/>
        <w:t>│  4307 野村総合研究所  浅井スコア: +62        │</w:t>
        <w:br/>
        <w:t>│  判定: CONDITIONAL BUY（条件付き買い）       │</w:t>
        <w:br/>
        <w:t>└─────────────────────────────────────────────┘</w:t>
      </w:r>
    </w:p>
    <w:p/>
    <w:p>
      <w:pPr>
        <w:spacing w:before="120" w:after="80"/>
        <w:jc w:val="left"/>
      </w:pPr>
      <w:r>
        <w:rPr>
          <w:rFonts w:eastAsia="Yu Gothic"/>
          <w:rFonts w:ascii="Yu Gothic" w:hAnsi="Yu Gothic"/>
          <w:b/>
          <w:color w:val="366092"/>
          <w:sz w:val="23"/>
        </w:rPr>
        <w:t>スコア根拠（加点・減点明細）</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要因</w:t>
            </w:r>
          </w:p>
        </w:tc>
        <w:tc>
          <w:tcPr>
            <w:tcW w:type="dxa" w:w="3135"/>
            <w:shd w:val="clear" w:color="auto" w:fill="1F497D"/>
          </w:tcPr>
          <w:p>
            <w:r>
              <w:rPr>
                <w:rFonts w:eastAsia="Yu Gothic"/>
                <w:rFonts w:ascii="Yu Gothic" w:hAnsi="Yu Gothic"/>
                <w:b/>
                <w:color w:val="FFFFFF"/>
                <w:sz w:val="18"/>
              </w:rPr>
              <w:t>スコア</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減損の一時性（非反復性）</w:t>
            </w:r>
          </w:p>
        </w:tc>
        <w:tc>
          <w:tcPr>
            <w:tcW w:type="dxa" w:w="3135"/>
          </w:tcPr>
          <w:p>
            <w:r>
              <w:rPr>
                <w:rFonts w:eastAsia="Yu Gothic"/>
                <w:rFonts w:ascii="Yu Gothic" w:hAnsi="Yu Gothic"/>
                <w:b w:val="0"/>
                <w:sz w:val="18"/>
              </w:rPr>
              <w:t>+25</w:t>
            </w:r>
          </w:p>
        </w:tc>
        <w:tc>
          <w:tcPr>
            <w:tcW w:type="dxa" w:w="3135"/>
          </w:tcPr>
          <w:p>
            <w:r>
              <w:rPr>
                <w:rFonts w:eastAsia="Yu Gothic"/>
                <w:rFonts w:ascii="Yu Gothic" w:hAnsi="Yu Gothic"/>
                <w:b w:val="0"/>
                <w:sz w:val="18"/>
              </w:rPr>
              <w:t>IFRSのれん減損は一度切り。国内OP上振れで実力確認</w:t>
            </w:r>
          </w:p>
        </w:tc>
      </w:tr>
      <w:tr>
        <w:tc>
          <w:tcPr>
            <w:tcW w:type="dxa" w:w="3135"/>
          </w:tcPr>
          <w:p>
            <w:r>
              <w:rPr>
                <w:rFonts w:eastAsia="Yu Gothic"/>
                <w:rFonts w:ascii="Yu Gothic" w:hAnsi="Yu Gothic"/>
                <w:b w:val="0"/>
                <w:sz w:val="18"/>
              </w:rPr>
              <w:t>悪材料出尽くし（堀AN評価）</w:t>
            </w:r>
          </w:p>
        </w:tc>
        <w:tc>
          <w:tcPr>
            <w:tcW w:type="dxa" w:w="3135"/>
          </w:tcPr>
          <w:p>
            <w:r>
              <w:rPr>
                <w:rFonts w:eastAsia="Yu Gothic"/>
                <w:rFonts w:ascii="Yu Gothic" w:hAnsi="Yu Gothic"/>
                <w:b w:val="0"/>
                <w:sz w:val="18"/>
              </w:rPr>
              <w:t>+15</w:t>
            </w:r>
          </w:p>
        </w:tc>
        <w:tc>
          <w:tcPr>
            <w:tcW w:type="dxa" w:w="3135"/>
          </w:tcPr>
          <w:p>
            <w:r>
              <w:rPr>
                <w:rFonts w:eastAsia="Yu Gothic"/>
                <w:rFonts w:ascii="Yu Gothic" w:hAnsi="Yu Gothic"/>
                <w:b w:val="0"/>
                <w:sz w:val="18"/>
              </w:rPr>
              <w:t>みずほ証券アナリストの「出尽くし」判断との整合</w:t>
            </w:r>
          </w:p>
        </w:tc>
      </w:tr>
      <w:tr>
        <w:tc>
          <w:tcPr>
            <w:tcW w:type="dxa" w:w="3135"/>
          </w:tcPr>
          <w:p>
            <w:r>
              <w:rPr>
                <w:rFonts w:eastAsia="Yu Gothic"/>
                <w:rFonts w:ascii="Yu Gothic" w:hAnsi="Yu Gothic"/>
                <w:b w:val="0"/>
                <w:sz w:val="18"/>
              </w:rPr>
              <w:t>国内事業の高収益性</w:t>
            </w:r>
          </w:p>
        </w:tc>
        <w:tc>
          <w:tcPr>
            <w:tcW w:type="dxa" w:w="3135"/>
          </w:tcPr>
          <w:p>
            <w:r>
              <w:rPr>
                <w:rFonts w:eastAsia="Yu Gothic"/>
                <w:rFonts w:ascii="Yu Gothic" w:hAnsi="Yu Gothic"/>
                <w:b w:val="0"/>
                <w:sz w:val="18"/>
              </w:rPr>
              <w:t>+15</w:t>
            </w:r>
          </w:p>
        </w:tc>
        <w:tc>
          <w:tcPr>
            <w:tcW w:type="dxa" w:w="3135"/>
          </w:tcPr>
          <w:p>
            <w:r>
              <w:rPr>
                <w:rFonts w:eastAsia="Yu Gothic"/>
                <w:rFonts w:ascii="Yu Gothic" w:hAnsi="Yu Gothic"/>
                <w:b w:val="0"/>
                <w:sz w:val="18"/>
              </w:rPr>
              <w:t>OP率17.6%・ROE 22.5%は国内IT最上位クラス</w:t>
            </w:r>
          </w:p>
        </w:tc>
      </w:tr>
      <w:tr>
        <w:tc>
          <w:tcPr>
            <w:tcW w:type="dxa" w:w="3135"/>
          </w:tcPr>
          <w:p>
            <w:r>
              <w:rPr>
                <w:rFonts w:eastAsia="Yu Gothic"/>
                <w:rFonts w:ascii="Yu Gothic" w:hAnsi="Yu Gothic"/>
                <w:b w:val="0"/>
                <w:sz w:val="18"/>
              </w:rPr>
              <w:t>FY27 PPA/固定費削減効果</w:t>
            </w:r>
          </w:p>
        </w:tc>
        <w:tc>
          <w:tcPr>
            <w:tcW w:type="dxa" w:w="3135"/>
          </w:tcPr>
          <w:p>
            <w:r>
              <w:rPr>
                <w:rFonts w:eastAsia="Yu Gothic"/>
                <w:rFonts w:ascii="Yu Gothic" w:hAnsi="Yu Gothic"/>
                <w:b w:val="0"/>
                <w:sz w:val="18"/>
              </w:rPr>
              <w:t>+10</w:t>
            </w:r>
          </w:p>
        </w:tc>
        <w:tc>
          <w:tcPr>
            <w:tcW w:type="dxa" w:w="3135"/>
          </w:tcPr>
          <w:p>
            <w:r>
              <w:rPr>
                <w:rFonts w:eastAsia="Yu Gothic"/>
                <w:rFonts w:ascii="Yu Gothic" w:hAnsi="Yu Gothic"/>
                <w:b w:val="0"/>
                <w:sz w:val="18"/>
              </w:rPr>
              <w:t>減損後の構造改善が業績回帰を加速</w:t>
            </w:r>
          </w:p>
        </w:tc>
      </w:tr>
      <w:tr>
        <w:tc>
          <w:tcPr>
            <w:tcW w:type="dxa" w:w="3135"/>
          </w:tcPr>
          <w:p>
            <w:r>
              <w:rPr>
                <w:rFonts w:eastAsia="Yu Gothic"/>
                <w:rFonts w:ascii="Yu Gothic" w:hAnsi="Yu Gothic"/>
                <w:b w:val="0"/>
                <w:sz w:val="18"/>
              </w:rPr>
              <w:t>株価の過剰下落（アンダーバリュー）</w:t>
            </w:r>
          </w:p>
        </w:tc>
        <w:tc>
          <w:tcPr>
            <w:tcW w:type="dxa" w:w="3135"/>
          </w:tcPr>
          <w:p>
            <w:r>
              <w:rPr>
                <w:rFonts w:eastAsia="Yu Gothic"/>
                <w:rFonts w:ascii="Yu Gothic" w:hAnsi="Yu Gothic"/>
                <w:b w:val="0"/>
                <w:sz w:val="18"/>
              </w:rPr>
              <w:t>+10</w:t>
            </w:r>
          </w:p>
        </w:tc>
        <w:tc>
          <w:tcPr>
            <w:tcW w:type="dxa" w:w="3135"/>
          </w:tcPr>
          <w:p>
            <w:r>
              <w:rPr>
                <w:rFonts w:eastAsia="Yu Gothic"/>
                <w:rFonts w:ascii="Yu Gothic" w:hAnsi="Yu Gothic"/>
                <w:b w:val="0"/>
                <w:sz w:val="18"/>
              </w:rPr>
              <w:t>国内コア事業に対してFY27E PER 28〜30倍は割安</w:t>
            </w:r>
          </w:p>
        </w:tc>
      </w:tr>
      <w:tr>
        <w:tc>
          <w:tcPr>
            <w:tcW w:type="dxa" w:w="3135"/>
          </w:tcPr>
          <w:p>
            <w:r>
              <w:rPr>
                <w:rFonts w:eastAsia="Yu Gothic"/>
                <w:rFonts w:ascii="Yu Gothic" w:hAnsi="Yu Gothic"/>
                <w:b w:val="0"/>
                <w:sz w:val="18"/>
              </w:rPr>
              <w:t>アンソロピックリスク</w:t>
            </w:r>
          </w:p>
        </w:tc>
        <w:tc>
          <w:tcPr>
            <w:tcW w:type="dxa" w:w="3135"/>
          </w:tcPr>
          <w:p>
            <w:r>
              <w:rPr>
                <w:rFonts w:eastAsia="Yu Gothic"/>
                <w:rFonts w:ascii="Yu Gothic" w:hAnsi="Yu Gothic"/>
                <w:b w:val="0"/>
                <w:sz w:val="18"/>
              </w:rPr>
              <w:t>-8</w:t>
            </w:r>
          </w:p>
        </w:tc>
        <w:tc>
          <w:tcPr>
            <w:tcW w:type="dxa" w:w="3135"/>
          </w:tcPr>
          <w:p>
            <w:r>
              <w:rPr>
                <w:rFonts w:eastAsia="Yu Gothic"/>
                <w:rFonts w:ascii="Yu Gothic" w:hAnsi="Yu Gothic"/>
                <w:b w:val="0"/>
                <w:sz w:val="18"/>
              </w:rPr>
              <w:t>API依存深化→競合（NEC）台頭。中期的な収益基盤へのリスク</w:t>
            </w:r>
          </w:p>
        </w:tc>
      </w:tr>
      <w:tr>
        <w:tc>
          <w:tcPr>
            <w:tcW w:type="dxa" w:w="3135"/>
          </w:tcPr>
          <w:p>
            <w:r>
              <w:rPr>
                <w:rFonts w:eastAsia="Yu Gothic"/>
                <w:rFonts w:ascii="Yu Gothic" w:hAnsi="Yu Gothic"/>
                <w:b w:val="0"/>
                <w:sz w:val="18"/>
              </w:rPr>
              <w:t>海外事業の構造的脆弱性</w:t>
            </w:r>
          </w:p>
        </w:tc>
        <w:tc>
          <w:tcPr>
            <w:tcW w:type="dxa" w:w="3135"/>
          </w:tcPr>
          <w:p>
            <w:r>
              <w:rPr>
                <w:rFonts w:eastAsia="Yu Gothic"/>
                <w:rFonts w:ascii="Yu Gothic" w:hAnsi="Yu Gothic"/>
                <w:b w:val="0"/>
                <w:sz w:val="18"/>
              </w:rPr>
              <w:t>-5</w:t>
            </w:r>
          </w:p>
        </w:tc>
        <w:tc>
          <w:tcPr>
            <w:tcW w:type="dxa" w:w="3135"/>
          </w:tcPr>
          <w:p>
            <w:r>
              <w:rPr>
                <w:rFonts w:eastAsia="Yu Gothic"/>
                <w:rFonts w:ascii="Yu Gothic" w:hAnsi="Yu Gothic"/>
                <w:b w:val="0"/>
                <w:sz w:val="18"/>
              </w:rPr>
              <w:t>売上15%で減損¥969億。追加リスクがゼロとは言えない</w:t>
            </w:r>
          </w:p>
        </w:tc>
      </w:tr>
    </w:tbl>
    <w:p/>
    <w:p/>
    <w:p>
      <w:pPr>
        <w:spacing w:after="40"/>
      </w:pPr>
      <w:r>
        <w:rPr>
          <w:rFonts w:eastAsia="Yu Gothic"/>
          <w:rFonts w:ascii="Yu Gothic" w:hAnsi="Yu Gothic"/>
          <w:b/>
          <w:sz w:val="20"/>
        </w:rPr>
        <w:t>合計: +62（CONDITIONAL BUY）</w:t>
      </w:r>
    </w:p>
    <w:p/>
    <w:p>
      <w:pPr>
        <w:spacing w:after="40"/>
      </w:pPr>
      <w:r>
        <w:rPr>
          <w:rFonts w:eastAsia="Yu Gothic"/>
          <w:rFonts w:ascii="Yu Gothic" w:hAnsi="Yu Gothic"/>
          <w:b w:val="0"/>
          <w:sz w:val="20"/>
        </w:rPr>
        <w:t>**注記**: スコア+65以上になる条件 = FY27Eガイダンス OP¥1,300億以上の開示 or 自社株買い300億円以上の発表</w:t>
      </w:r>
    </w:p>
    <w:p/>
    <w:p/>
    <w:p/>
    <w:p>
      <w:pPr>
        <w:spacing w:before="120" w:after="80"/>
        <w:jc w:val="left"/>
        <w:pBdr>
          <w:bottom w:val="single" w:sz="6" w:space="1" w:color="4472C4"/>
        </w:pBdr>
      </w:pPr>
      <w:r>
        <w:rPr>
          <w:rFonts w:eastAsia="Yu Gothic"/>
          <w:rFonts w:ascii="Yu Gothic" w:hAnsi="Yu Gothic"/>
          <w:b/>
          <w:color w:val="1F497D"/>
          <w:sz w:val="26"/>
        </w:rPr>
        <w:t>11. IR質問状（竹村トレードカンパニー名義）</w:t>
      </w:r>
    </w:p>
    <w:p/>
    <w:p>
      <w:pPr>
        <w:shd w:val="clear" w:fill="F2F2F2"/>
        <w:spacing w:after="80"/>
        <w:ind w:left="283"/>
      </w:pPr>
      <w:r>
        <w:rPr>
          <w:rFonts w:eastAsia="Yu Gothic" w:ascii="Courier New" w:hAnsi="Courier New"/>
          <w:rFonts w:ascii="Yu Gothic" w:hAnsi="Yu Gothic"/>
          <w:b w:val="0"/>
          <w:sz w:val="18"/>
        </w:rPr>
        <w:t>送信先: 野村総合研究所 IR室（ir.nri.com/jp/ir/contact.html よりフォーム送信）</w:t>
        <w:br/>
        <w:t>差出人: 竹村トレードカンパニー 株式投資調査室</w:t>
        <w:br/>
        <w:t>件名: 【投資判断に係るIRご質問】4307 野村総合研究所 2026年3月期決算関連</w:t>
        <w:br/>
        <w:br/>
        <w:t>野村総合研究所 IR室 ご担当者様</w:t>
        <w:br/>
        <w:br/>
        <w:t>いつも丁寧な情報開示に御礼申し上げます。</w:t>
        <w:br/>
        <w:t>竹村トレードカンパニーの株式投資調査室でございます。</w:t>
        <w:br/>
        <w:t>2026年4月23日のご開示を拝見し、投資判断の精度向上のため、</w:t>
        <w:br/>
        <w:t>以下5点についてご確認させてください。</w:t>
        <w:br/>
        <w:br/>
        <w:t>──────────────────────────────────────────────</w:t>
        <w:br/>
        <w:br/>
        <w:t>【Q1】減損後ののれん・無形資産残高について</w:t>
        <w:br/>
        <w:t>2026年3月期末時点で、海外子会社（NRI Australia, Core BTS）に残存する</w:t>
        <w:br/>
        <w:t>のれん・無形資産の残高をお示しいただけますでしょうか。</w:t>
        <w:br/>
        <w:t>追加減損リスクの有無を判断するために重要な情報として</w:t>
        <w:br/>
        <w:t>ご開示をお願いできれば幸いです。</w:t>
        <w:br/>
        <w:br/>
        <w:t>【Q2】FY2027/3期のPPA（購入価格配分）償却費用の見通しについて</w:t>
        <w:br/>
        <w:t>今回の減損により、FY2027/3期以降のPPA償却費（無形資産の分割計上）が</w:t>
        <w:br/>
        <w:t>FY2026/3期比でどの程度減少する見通しかをお伺いしたいと存じます。</w:t>
        <w:br/>
        <w:t>投資家の皆様の業績回帰見通しに直結する情報と存じますが、</w:t>
        <w:br/>
        <w:t>開示方針について教えていただけますでしょうか。</w:t>
        <w:br/>
        <w:br/>
        <w:t>【Q3】Anthropic認定リセラー事業の売上・利益貢献度について</w:t>
        <w:br/>
        <w:t>2025年11月のAmazon Bedrock向けAnthropic認定リセラー選定以降、</w:t>
        <w:br/>
        <w:t>Claude関連の導入支援・再販事業の売上規模および利益貢献（営業利益レベル）について、</w:t>
        <w:br/>
        <w:t>開示できる範囲でお示しいただけますでしょうか。</w:t>
        <w:br/>
        <w:t>NRIのAI事業全体の収益構造を把握するために必要な情報です。</w:t>
        <w:br/>
        <w:br/>
        <w:t>【Q4】海外事業の中期的な黒字化ターゲットについて</w:t>
        <w:br/>
        <w:t>FY2027/3期の「ブレイクイーブン以上目標」について、</w:t>
        <w:br/>
        <w:t>どのような施策（固定費削減額・人員体制・新規受注目標）によって</w:t>
        <w:br/>
        <w:t>達成見込みであるかの具体的な道筋をご説明いただけますでしょうか。</w:t>
        <w:br/>
        <w:t>また、その達成を確認できるKPI（開示予定の有無も含めて）をお教えください。</w:t>
        <w:br/>
        <w:br/>
        <w:t>【Q5】自社株買いの検討状況について</w:t>
        <w:br/>
        <w:t>今般の一時的な業績悪化・株価調整局面において、</w:t>
        <w:br/>
        <w:t>自社株買い・配当の維持方針について経営として現時点でのスタンスを</w:t>
        <w:br/>
        <w:t>お示しいただけますでしょうか。</w:t>
        <w:br/>
        <w:t>投資家の皆様のリターン還元に対する経営の確信度を確認したいと存じます。</w:t>
        <w:br/>
        <w:br/>
        <w:t>──────────────────────────────────────────────</w:t>
        <w:br/>
        <w:br/>
        <w:t>ご多忙のところ恐縮ですが、ご回答をいただけますよう何卒よろしくお願い申し上げます。</w:t>
        <w:br/>
        <w:br/>
        <w:t>竹村トレードカンパニー 株式投資調査室</w:t>
        <w:br/>
        <w:t>（担当: 竹村）</w:t>
      </w:r>
    </w:p>
    <w:p/>
    <w:p/>
    <w:p/>
    <w:p>
      <w:pPr>
        <w:spacing w:before="120" w:after="80"/>
        <w:jc w:val="left"/>
        <w:pBdr>
          <w:bottom w:val="single" w:sz="6" w:space="1" w:color="4472C4"/>
        </w:pBdr>
      </w:pPr>
      <w:r>
        <w:rPr>
          <w:rFonts w:eastAsia="Yu Gothic"/>
          <w:rFonts w:ascii="Yu Gothic" w:hAnsi="Yu Gothic"/>
          <w:b/>
          <w:color w:val="1F497D"/>
          <w:sz w:val="26"/>
        </w:rPr>
        <w:t>付録：データ取得状況・注記</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データ項目</w:t>
            </w:r>
          </w:p>
        </w:tc>
        <w:tc>
          <w:tcPr>
            <w:tcW w:type="dxa" w:w="3135"/>
            <w:shd w:val="clear" w:color="auto" w:fill="1F497D"/>
          </w:tcPr>
          <w:p>
            <w:r>
              <w:rPr>
                <w:rFonts w:eastAsia="Yu Gothic"/>
                <w:rFonts w:ascii="Yu Gothic" w:hAnsi="Yu Gothic"/>
                <w:b/>
                <w:color w:val="FFFFFF"/>
                <w:sz w:val="18"/>
              </w:rPr>
              <w:t>取得状況</w:t>
            </w:r>
          </w:p>
        </w:tc>
        <w:tc>
          <w:tcPr>
            <w:tcW w:type="dxa" w:w="3135"/>
            <w:shd w:val="clear" w:color="auto" w:fill="1F497D"/>
          </w:tcPr>
          <w:p>
            <w:r>
              <w:rPr>
                <w:rFonts w:eastAsia="Yu Gothic"/>
                <w:rFonts w:ascii="Yu Gothic" w:hAnsi="Yu Gothic"/>
                <w:b/>
                <w:color w:val="FFFFFF"/>
                <w:sz w:val="18"/>
              </w:rPr>
              <w:t>ソース</w:t>
            </w:r>
          </w:p>
        </w:tc>
      </w:tr>
      <w:tr>
        <w:tc>
          <w:tcPr>
            <w:tcW w:type="dxa" w:w="3135"/>
          </w:tcPr>
          <w:p>
            <w:r>
              <w:rPr>
                <w:rFonts w:eastAsia="Yu Gothic"/>
                <w:rFonts w:ascii="Yu Gothic" w:hAnsi="Yu Gothic"/>
                <w:b w:val="0"/>
                <w:sz w:val="18"/>
              </w:rPr>
              <w:t>現在株価 ¥5,075円（4/23終値）</w:t>
            </w:r>
          </w:p>
        </w:tc>
        <w:tc>
          <w:tcPr>
            <w:tcW w:type="dxa" w:w="3135"/>
          </w:tcPr>
          <w:p>
            <w:r>
              <w:rPr>
                <w:rFonts w:eastAsia="Yu Gothic"/>
                <w:rFonts w:ascii="Yu Gothic" w:hAnsi="Yu Gothic"/>
                <w:b w:val="0"/>
                <w:sz w:val="18"/>
              </w:rPr>
              <w:t>**取得済み**</w:t>
            </w:r>
          </w:p>
        </w:tc>
        <w:tc>
          <w:tcPr>
            <w:tcW w:type="dxa" w:w="3135"/>
          </w:tcPr>
          <w:p>
            <w:r>
              <w:rPr>
                <w:rFonts w:eastAsia="Yu Gothic"/>
                <w:rFonts w:ascii="Yu Gothic" w:hAnsi="Yu Gothic"/>
                <w:b w:val="0"/>
                <w:sz w:val="18"/>
              </w:rPr>
              <w:t>Yahoo Finance</w:t>
            </w:r>
          </w:p>
        </w:tc>
      </w:tr>
      <w:tr>
        <w:tc>
          <w:tcPr>
            <w:tcW w:type="dxa" w:w="3135"/>
          </w:tcPr>
          <w:p>
            <w:r>
              <w:rPr>
                <w:rFonts w:eastAsia="Yu Gothic"/>
                <w:rFonts w:ascii="Yu Gothic" w:hAnsi="Yu Gothic"/>
                <w:b w:val="0"/>
                <w:sz w:val="18"/>
              </w:rPr>
              <w:t>PER 27.96倍・PBR 5.80倍</w:t>
            </w:r>
          </w:p>
        </w:tc>
        <w:tc>
          <w:tcPr>
            <w:tcW w:type="dxa" w:w="3135"/>
          </w:tcPr>
          <w:p>
            <w:r>
              <w:rPr>
                <w:rFonts w:eastAsia="Yu Gothic"/>
                <w:rFonts w:ascii="Yu Gothic" w:hAnsi="Yu Gothic"/>
                <w:b w:val="0"/>
                <w:sz w:val="18"/>
              </w:rPr>
              <w:t>**取得済み**</w:t>
            </w:r>
          </w:p>
        </w:tc>
        <w:tc>
          <w:tcPr>
            <w:tcW w:type="dxa" w:w="3135"/>
          </w:tcPr>
          <w:p>
            <w:r>
              <w:rPr>
                <w:rFonts w:eastAsia="Yu Gothic"/>
                <w:rFonts w:ascii="Yu Gothic" w:hAnsi="Yu Gothic"/>
                <w:b w:val="0"/>
                <w:sz w:val="18"/>
              </w:rPr>
              <w:t>Yahoo Finance</w:t>
            </w:r>
          </w:p>
        </w:tc>
      </w:tr>
      <w:tr>
        <w:tc>
          <w:tcPr>
            <w:tcW w:type="dxa" w:w="3135"/>
          </w:tcPr>
          <w:p>
            <w:r>
              <w:rPr>
                <w:rFonts w:eastAsia="Yu Gothic"/>
                <w:rFonts w:ascii="Yu Gothic" w:hAnsi="Yu Gothic"/>
                <w:b w:val="0"/>
                <w:sz w:val="18"/>
              </w:rPr>
              <w:t>FY25/3期純利益¥937億・ROE 22.5%</w:t>
            </w:r>
          </w:p>
        </w:tc>
        <w:tc>
          <w:tcPr>
            <w:tcW w:type="dxa" w:w="3135"/>
          </w:tcPr>
          <w:p>
            <w:r>
              <w:rPr>
                <w:rFonts w:eastAsia="Yu Gothic"/>
                <w:rFonts w:ascii="Yu Gothic" w:hAnsi="Yu Gothic"/>
                <w:b w:val="0"/>
                <w:sz w:val="18"/>
              </w:rPr>
              <w:t>**取得済み**</w:t>
            </w:r>
          </w:p>
        </w:tc>
        <w:tc>
          <w:tcPr>
            <w:tcW w:type="dxa" w:w="3135"/>
          </w:tcPr>
          <w:p>
            <w:r>
              <w:rPr>
                <w:rFonts w:eastAsia="Yu Gothic"/>
                <w:rFonts w:ascii="Yu Gothic" w:hAnsi="Yu Gothic"/>
                <w:b w:val="0"/>
                <w:sz w:val="18"/>
              </w:rPr>
              <w:t>公式IR・複数メディア</w:t>
            </w:r>
          </w:p>
        </w:tc>
      </w:tr>
      <w:tr>
        <w:tc>
          <w:tcPr>
            <w:tcW w:type="dxa" w:w="3135"/>
          </w:tcPr>
          <w:p>
            <w:r>
              <w:rPr>
                <w:rFonts w:eastAsia="Yu Gothic"/>
                <w:rFonts w:ascii="Yu Gothic" w:hAnsi="Yu Gothic"/>
                <w:b w:val="0"/>
                <w:sz w:val="18"/>
              </w:rPr>
              <w:t>FY26/3期減損¥969億・純利益¥150億</w:t>
            </w:r>
          </w:p>
        </w:tc>
        <w:tc>
          <w:tcPr>
            <w:tcW w:type="dxa" w:w="3135"/>
          </w:tcPr>
          <w:p>
            <w:r>
              <w:rPr>
                <w:rFonts w:eastAsia="Yu Gothic"/>
                <w:rFonts w:ascii="Yu Gothic" w:hAnsi="Yu Gothic"/>
                <w:b w:val="0"/>
                <w:sz w:val="18"/>
              </w:rPr>
              <w:t>**取得済み**</w:t>
            </w:r>
          </w:p>
        </w:tc>
        <w:tc>
          <w:tcPr>
            <w:tcW w:type="dxa" w:w="3135"/>
          </w:tcPr>
          <w:p>
            <w:r>
              <w:rPr>
                <w:rFonts w:eastAsia="Yu Gothic"/>
                <w:rFonts w:ascii="Yu Gothic" w:hAnsi="Yu Gothic"/>
                <w:b w:val="0"/>
                <w:sz w:val="18"/>
              </w:rPr>
              <w:t>公式適時開示（2026/4/23）</w:t>
            </w:r>
          </w:p>
        </w:tc>
      </w:tr>
      <w:tr>
        <w:tc>
          <w:tcPr>
            <w:tcW w:type="dxa" w:w="3135"/>
          </w:tcPr>
          <w:p>
            <w:r>
              <w:rPr>
                <w:rFonts w:eastAsia="Yu Gothic"/>
                <w:rFonts w:ascii="Yu Gothic" w:hAnsi="Yu Gothic"/>
                <w:b w:val="0"/>
                <w:sz w:val="18"/>
              </w:rPr>
              <w:t>FY27/3期ガイダンス</w:t>
            </w:r>
          </w:p>
        </w:tc>
        <w:tc>
          <w:tcPr>
            <w:tcW w:type="dxa" w:w="3135"/>
          </w:tcPr>
          <w:p>
            <w:r>
              <w:rPr>
                <w:rFonts w:eastAsia="Yu Gothic"/>
                <w:rFonts w:ascii="Yu Gothic" w:hAnsi="Yu Gothic"/>
                <w:b w:val="0"/>
                <w:sz w:val="18"/>
              </w:rPr>
              <w:t>**未取得（本日4/24決算発表待ち）**</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セグメント別詳細（FY26/3期）</w:t>
            </w:r>
          </w:p>
        </w:tc>
        <w:tc>
          <w:tcPr>
            <w:tcW w:type="dxa" w:w="3135"/>
          </w:tcPr>
          <w:p>
            <w:r>
              <w:rPr>
                <w:rFonts w:eastAsia="Yu Gothic"/>
                <w:rFonts w:ascii="Yu Gothic" w:hAnsi="Yu Gothic"/>
                <w:b w:val="0"/>
                <w:sz w:val="18"/>
              </w:rPr>
              <w:t>**未取得（本日発表待ち）**</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PPA償却費削減額</w:t>
            </w:r>
          </w:p>
        </w:tc>
        <w:tc>
          <w:tcPr>
            <w:tcW w:type="dxa" w:w="3135"/>
          </w:tcPr>
          <w:p>
            <w:r>
              <w:rPr>
                <w:rFonts w:eastAsia="Yu Gothic"/>
                <w:rFonts w:ascii="Yu Gothic" w:hAnsi="Yu Gothic"/>
                <w:b w:val="0"/>
                <w:sz w:val="18"/>
              </w:rPr>
              <w:t>**推定値（IR確認要）**</w:t>
            </w:r>
          </w:p>
        </w:tc>
        <w:tc>
          <w:tcPr>
            <w:tcW w:type="dxa" w:w="3135"/>
          </w:tcPr>
          <w:p>
            <w:r>
              <w:rPr>
                <w:rFonts w:eastAsia="Yu Gothic"/>
                <w:rFonts w:ascii="Yu Gothic" w:hAnsi="Yu Gothic"/>
                <w:b w:val="0"/>
                <w:sz w:val="18"/>
              </w:rPr>
              <w:t>—</w:t>
            </w:r>
          </w:p>
        </w:tc>
      </w:tr>
      <w:tr>
        <w:tc>
          <w:tcPr>
            <w:tcW w:type="dxa" w:w="3135"/>
          </w:tcPr>
          <w:p>
            <w:r>
              <w:rPr>
                <w:rFonts w:eastAsia="Yu Gothic"/>
                <w:rFonts w:ascii="Yu Gothic" w:hAnsi="Yu Gothic"/>
                <w:b w:val="0"/>
                <w:sz w:val="18"/>
              </w:rPr>
              <w:t>不動産含み益</w:t>
            </w:r>
          </w:p>
        </w:tc>
        <w:tc>
          <w:tcPr>
            <w:tcW w:type="dxa" w:w="3135"/>
          </w:tcPr>
          <w:p>
            <w:r>
              <w:rPr>
                <w:rFonts w:eastAsia="Yu Gothic"/>
                <w:rFonts w:ascii="Yu Gothic" w:hAnsi="Yu Gothic"/>
                <w:b w:val="0"/>
                <w:sz w:val="18"/>
              </w:rPr>
              <w:t>**取得不可・推定¥50〜200億**</w:t>
            </w:r>
          </w:p>
        </w:tc>
        <w:tc>
          <w:tcPr>
            <w:tcW w:type="dxa" w:w="3135"/>
          </w:tcPr>
          <w:p>
            <w:r>
              <w:rPr>
                <w:rFonts w:eastAsia="Yu Gothic"/>
                <w:rFonts w:ascii="Yu Gothic" w:hAnsi="Yu Gothic"/>
                <w:b w:val="0"/>
                <w:sz w:val="18"/>
              </w:rPr>
              <w:t>有価証券報告書要確認</w:t>
            </w:r>
          </w:p>
        </w:tc>
      </w:tr>
      <w:tr>
        <w:tc>
          <w:tcPr>
            <w:tcW w:type="dxa" w:w="3135"/>
          </w:tcPr>
          <w:p>
            <w:r>
              <w:rPr>
                <w:rFonts w:eastAsia="Yu Gothic"/>
                <w:rFonts w:ascii="Yu Gothic" w:hAnsi="Yu Gothic"/>
                <w:b w:val="0"/>
                <w:sz w:val="18"/>
              </w:rPr>
              <w:t>AI事業売上・利益</w:t>
            </w:r>
          </w:p>
        </w:tc>
        <w:tc>
          <w:tcPr>
            <w:tcW w:type="dxa" w:w="3135"/>
          </w:tcPr>
          <w:p>
            <w:r>
              <w:rPr>
                <w:rFonts w:eastAsia="Yu Gothic"/>
                <w:rFonts w:ascii="Yu Gothic" w:hAnsi="Yu Gothic"/>
                <w:b w:val="0"/>
                <w:sz w:val="18"/>
              </w:rPr>
              <w:t>**取得不可・推定¥200〜300億**</w:t>
            </w:r>
          </w:p>
        </w:tc>
        <w:tc>
          <w:tcPr>
            <w:tcW w:type="dxa" w:w="3135"/>
          </w:tcPr>
          <w:p>
            <w:r>
              <w:rPr>
                <w:rFonts w:eastAsia="Yu Gothic"/>
                <w:rFonts w:ascii="Yu Gothic" w:hAnsi="Yu Gothic"/>
                <w:b w:val="0"/>
                <w:sz w:val="18"/>
              </w:rPr>
              <w:t>非公開</w:t>
            </w:r>
          </w:p>
        </w:tc>
      </w:tr>
    </w:tbl>
    <w:p/>
    <w:p/>
    <w:p/>
    <w:p/>
    <w:p>
      <w:pPr>
        <w:spacing w:after="40"/>
      </w:pPr>
      <w:r>
        <w:rPr>
          <w:rFonts w:eastAsia="Yu Gothic"/>
          <w:rFonts w:ascii="Yu Gothic" w:hAnsi="Yu Gothic"/>
          <w:b w:val="0"/>
          <w:sz w:val="20"/>
        </w:rPr>
        <w:t>*本レポートは2026年4月24日時点の公開情報・ウェブ検索データに基づく投資分析です。推定値・推計値には「推定」「推計」と明記しています。投資判断は自己責任にてご実施ください。*</w:t>
      </w:r>
    </w:p>
    <w:p/>
    <w:p>
      <w:pPr>
        <w:spacing w:after="40"/>
      </w:pPr>
      <w:r>
        <w:rPr>
          <w:rFonts w:eastAsia="Yu Gothic"/>
          <w:rFonts w:ascii="Yu Gothic" w:hAnsi="Yu Gothic"/>
          <w:b w:val="0"/>
          <w:sz w:val="20"/>
        </w:rPr>
        <w:t>*Sources:*</w:t>
      </w:r>
    </w:p>
    <w:p>
      <w:pPr>
        <w:pStyle w:val="ListBullet"/>
      </w:pPr>
      <w:r>
        <w:rPr>
          <w:rFonts w:eastAsia="Yu Gothic"/>
          <w:rFonts w:ascii="Yu Gothic" w:hAnsi="Yu Gothic"/>
          <w:b w:val="0"/>
          <w:sz w:val="20"/>
        </w:rPr>
        <w:t>[野村総研、通期の純利益予想を下方修正 - 日経新聞](https://www.nikkei.com/article/DGXZRST0507463R20C26A4000000/)</w:t>
      </w:r>
    </w:p>
    <w:p>
      <w:pPr>
        <w:pStyle w:val="ListBullet"/>
      </w:pPr>
      <w:r>
        <w:rPr>
          <w:rFonts w:eastAsia="Yu Gothic"/>
          <w:rFonts w:ascii="Yu Gothic" w:hAnsi="Yu Gothic"/>
          <w:b w:val="0"/>
          <w:sz w:val="20"/>
        </w:rPr>
        <w:t>[NRI、北米と豪州で減損969億円 - 日経新聞](https://www.nikkei.com/article/DGXZQOUC2370I0T20C26A4000000/)</w:t>
      </w:r>
    </w:p>
    <w:p>
      <w:pPr>
        <w:pStyle w:val="ListBullet"/>
      </w:pPr>
      <w:r>
        <w:rPr>
          <w:rFonts w:eastAsia="Yu Gothic"/>
          <w:rFonts w:ascii="Yu Gothic" w:hAnsi="Yu Gothic"/>
          <w:b w:val="0"/>
          <w:sz w:val="20"/>
        </w:rPr>
        <w:t>[野村総合研究所 IR公式サイト](https://ir.nri.com/jp/ir.html)</w:t>
      </w:r>
    </w:p>
    <w:p>
      <w:pPr>
        <w:pStyle w:val="ListBullet"/>
      </w:pPr>
      <w:r>
        <w:rPr>
          <w:rFonts w:eastAsia="Yu Gothic"/>
          <w:rFonts w:ascii="Yu Gothic" w:hAnsi="Yu Gothic"/>
          <w:b w:val="0"/>
          <w:sz w:val="20"/>
        </w:rPr>
        <w:t>[野村総研、２６年３月期は一転最終減益 - 株探](https://s.kabutan.jp/news/n202604231125/)</w:t>
      </w:r>
    </w:p>
    <w:p>
      <w:pPr>
        <w:pStyle w:val="ListBullet"/>
      </w:pPr>
      <w:r>
        <w:rPr>
          <w:rFonts w:eastAsia="Yu Gothic"/>
          <w:rFonts w:ascii="Yu Gothic" w:hAnsi="Yu Gothic"/>
          <w:b w:val="0"/>
          <w:sz w:val="20"/>
        </w:rPr>
        <w:t>[野村総合研究所、Anthropic Japanとのパートナーシップを拡大](https://www.nri.com/jp/news/info/20260224_1.html)</w:t>
      </w:r>
    </w:p>
    <w:p>
      <w:pPr>
        <w:pStyle w:val="ListBullet"/>
      </w:pPr>
      <w:r>
        <w:rPr>
          <w:rFonts w:eastAsia="Yu Gothic"/>
          <w:rFonts w:ascii="Yu Gothic" w:hAnsi="Yu Gothic"/>
          <w:b w:val="0"/>
          <w:sz w:val="20"/>
        </w:rPr>
        <w:t>[(株)野村総合研究所【4307】株価情報 - Yahoo!ファイナンス](https://finance.yahoo.co.jp/quote/4307.T)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