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Deep Research：4308 Jストリーム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分析日：2026年04月20日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Deep Research：4308 Jストリーム</w:t>
      </w:r>
    </w:p>
    <w:p>
      <w:r>
        <w:rPr>
          <w:rFonts w:ascii="Meiryo UI" w:hAnsi="Meiryo UI"/>
          <w:sz w:val="20"/>
        </w:rPr>
        <w:t>作成日：2026年4月20日 | 竹村トレードカンパニー アナリストチーム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【冒頭10秒サマリー】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条件付きBUY（TOBオプション目的の打診買い）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FV（中央値）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¥410（レンジ¥370〜¥490）。TOBシナリオ込み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安全域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現値¥372 → FV中央比+10.2%。PBR0.872x（BPS¥427）が下値支持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弾丸①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トランスコスモス（9715）が50.32%支配。完全子会社化（TOB）は経営戦略の自然な次ステップ。時価総額¥104億 = 親会社にとって実行容易な規模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弾丸②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自己資本比率87%・実質無借金。純資産¥106億 vs 時価総額¥104億。清算価値とほぼイコール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弾丸③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OTT領域（動画配信プラットフォーム）が+18.9% YoY成長中。医薬EVC不振を補う成長エンジン確認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主要リスク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医薬EVC領域の需要減（▲7.0% YoY）が継続。TOB発表なければ株価材料なし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執行推奨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¥370〜380で打診買い。4/30決算でFY2027ガイダンス or TOB発表後に本玉判断。SL¥330</w:t>
            </w:r>
          </w:p>
        </w:tc>
      </w:tr>
    </w:tbl>
    <w:p/>
    <w:p>
      <w:r>
        <w:rPr>
          <w:rFonts w:ascii="Meiryo UI" w:hAnsi="Meiryo UI"/>
          <w:sz w:val="20"/>
        </w:rPr>
        <w:t>現在株価：¥372（2026/4/20）　時価総額：¥104億　PBR：0.872x　BPS：¥427　配当利回り：3.76%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【IR連絡先】</w:t>
      </w:r>
    </w:p>
    <w:p/>
    <w:p>
      <w:pPr>
        <w:pStyle w:val="ListBullet"/>
      </w:pPr>
      <w:r>
        <w:rPr>
          <w:rFonts w:ascii="Meiryo UI" w:hAnsi="Meiryo UI"/>
          <w:sz w:val="20"/>
        </w:rPr>
        <w:t>IRページ： https://www.stream.co.jp/investor/</w:t>
      </w:r>
    </w:p>
    <w:p>
      <w:pPr>
        <w:pStyle w:val="ListBullet"/>
      </w:pPr>
      <w:r>
        <w:rPr>
          <w:rFonts w:ascii="Meiryo UI" w:hAnsi="Meiryo UI"/>
          <w:sz w:val="20"/>
        </w:rPr>
        <w:t>次回決算： 2026年4月30日（FY2026 3月期 本決算）</w:t>
      </w:r>
    </w:p>
    <w:p>
      <w:pPr>
        <w:pStyle w:val="ListBullet"/>
      </w:pPr>
      <w:r>
        <w:rPr>
          <w:rFonts w:ascii="Meiryo UI" w:hAnsi="Meiryo UI"/>
          <w:sz w:val="20"/>
        </w:rPr>
        <w:t>IR問い合わせ： 上記IRページ経由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【TOBシナリオ分析：親会社トランスコスモスの論理】</w:t>
      </w:r>
    </w:p>
    <w:p/>
    <w:p>
      <w:pPr>
        <w:pStyle w:val="Heading3"/>
      </w:pPr>
      <w:r>
        <w:rPr>
          <w:rFonts w:ascii="Meiryo UI" w:hAnsi="Meiryo UI"/>
          <w:color w:val="2E74B5"/>
        </w:rPr>
        <w:t>支配構造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株主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保有比率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性質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トランスコスモス（9715）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50.32%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親会社（過半数支配）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浮動株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49.68%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TOB対象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TOBが起きやすい理由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トランスコスモス（マーケティング・BPO大手）</w:t>
        <w:br/>
        <w:t xml:space="preserve">  ↓ 50.32%支配</w:t>
        <w:br/>
        <w:t>Jストリーム（動画配信インフラ）</w:t>
        <w:br/>
        <w:t xml:space="preserve">  ↓</w:t>
        <w:br/>
        <w:t>動画コンテンツ配信+BPOの垂直統合シナジー</w:t>
        <w:br/>
        <w:t xml:space="preserve">  ↓</w:t>
        <w:br/>
        <w:t>完全子会社化でグループ内内製化＋上場コスト削減</w:t>
      </w:r>
    </w:p>
    <w:p/>
    <w:p>
      <w:pPr>
        <w:pStyle w:val="ListBullet"/>
      </w:pPr>
      <w:r>
        <w:rPr>
          <w:rFonts w:ascii="Meiryo UI" w:hAnsi="Meiryo UI"/>
          <w:sz w:val="20"/>
        </w:rPr>
        <w:t>時価総額¥104億：トランスコスモスの時価総額（数千億規模）から見て小粒。実行コストが低い</w:t>
      </w:r>
    </w:p>
    <w:p>
      <w:pPr>
        <w:pStyle w:val="ListBullet"/>
      </w:pPr>
      <w:r>
        <w:rPr>
          <w:rFonts w:ascii="Meiryo UI" w:hAnsi="Meiryo UI"/>
          <w:sz w:val="20"/>
        </w:rPr>
        <w:t>PBR0.872x：TOBプレミアム30%乗せで¥484（BPSとほぼ同等）→ 親会社の買収コスト最小</w:t>
      </w:r>
    </w:p>
    <w:p>
      <w:pPr>
        <w:pStyle w:val="ListBullet"/>
      </w:pPr>
      <w:r>
        <w:rPr>
          <w:rFonts w:ascii="Meiryo UI" w:hAnsi="Meiryo UI"/>
          <w:sz w:val="20"/>
        </w:rPr>
        <w:t>先例：スタンダード・プライム問題への対応としてグロース子会社の完全子会社化が増加傾向（2024〜2026年）</w:t>
      </w:r>
    </w:p>
    <w:p/>
    <w:p>
      <w:pPr>
        <w:pStyle w:val="Heading3"/>
      </w:pPr>
      <w:r>
        <w:rPr>
          <w:rFonts w:ascii="Meiryo UI" w:hAnsi="Meiryo UI"/>
          <w:color w:val="2E74B5"/>
        </w:rPr>
        <w:t>TOBプレミアム試算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プレミアム率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TOB価格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現値比上昇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¥446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+19.9%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¥484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+30.1%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¥521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+40.1%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【事業セグメント分析】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 Q1-Q3売上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YoY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トレンド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医薬EVC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¥37.3億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▲7.0%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弱（Web講演会需要一巡）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医薬以外EVC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¥28.7億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+4.7%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安定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OTT（映像配信）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¥30.8億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+18.9%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強（成長エンジン）</w:t>
            </w:r>
          </w:p>
        </w:tc>
      </w:tr>
    </w:tbl>
    <w:p/>
    <w:p>
      <w:r>
        <w:rPr>
          <w:rFonts w:ascii="Meiryo UI" w:hAnsi="Meiryo UI"/>
          <w:sz w:val="20"/>
        </w:rPr>
        <w:t>OTT +18.9%の意味：大手メディア・広告会社のCTV/動画広告移行が本格化。Jストリームは国産CDN+OVPとして企業動画インフラを提供。参入障壁あり。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【最新決算サマリー（FY2026 3月期）】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Q3累計（9ヶ月）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通期ガイダンス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Q4 implied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¥88.5億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¥121.4億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¥32.9億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¥6.49億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¥9.33億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¥2.84億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¥6.80億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¥9.52億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¥2.72億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¥3.86億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¥5.46億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¥1.60億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進捗率（OP）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71.4%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残り28.6%をQ4で</w:t>
            </w:r>
          </w:p>
        </w:tc>
      </w:tr>
    </w:tbl>
    <w:p/>
    <w:p>
      <w:r>
        <w:rPr>
          <w:rFonts w:ascii="Meiryo UI" w:hAnsi="Meiryo UI"/>
          <w:sz w:val="20"/>
        </w:rPr>
        <w:t>→ 進捗率71.4%は通常ペース（Q4に繁忙期集中）。4/30決算でガイダンスの達成or上振れが確認される見通し。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【財務健全性】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87%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極めて健全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純資産（Q3 BS）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¥105.6億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時価総額¥104億とほぼ同額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借入金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ほぼゼロ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実質無借金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¥427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現値¥372 → PBR0.872x</w:t>
            </w:r>
          </w:p>
        </w:tc>
      </w:tr>
    </w:tbl>
    <w:p/>
    <w:p>
      <w:r>
        <w:rPr>
          <w:rFonts w:ascii="Meiryo UI" w:hAnsi="Meiryo UI"/>
          <w:sz w:val="20"/>
        </w:rPr>
        <w:t>「純資産=時価総額」構造：清算しても投資家は損しない。TOBプレミアム30%でも親会社にとって純資産以下での取得が可能（¥484 &lt; BPS¥427→ 実際はBPS超だが純現金でほぼ回収可能）。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【FV算出】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手法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ウェイト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PBR法（0.95x×BPS¥427）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¥406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TOBオプション込みで正常化PBR0.9〜1.0x。自己資本比率87%で下値は限定的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PER法（FY2027E EPS¥20×PER18x）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¥360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OTT成長込みのピュアバリュー。医薬EVC回復前提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TOBシナリオ（確率30%×¥484）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¥484×0.30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トランスコスモス完全子会社化プレミアム30%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加重平均FV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¥410（レンジ¥370〜¥490）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Rf=2.380%（財務省CSV）ERP5.0% β0.75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【不動産含み益考察】</w:t>
      </w:r>
    </w:p>
    <w:p/>
    <w:p>
      <w:pPr>
        <w:pStyle w:val="ListBullet"/>
      </w:pPr>
      <w:r>
        <w:rPr>
          <w:rFonts w:ascii="Meiryo UI" w:hAnsi="Meiryo UI"/>
          <w:sz w:val="20"/>
        </w:rPr>
        <w:t>本社：東京都港区。推定オフィス賃貸（自社ビルなし）</w:t>
      </w:r>
    </w:p>
    <w:p>
      <w:pPr>
        <w:pStyle w:val="ListBullet"/>
      </w:pPr>
      <w:r>
        <w:rPr>
          <w:rFonts w:ascii="Meiryo UI" w:hAnsi="Meiryo UI"/>
          <w:sz w:val="20"/>
        </w:rPr>
        <w:t>含み益は実質ゼロ。高自己資本比率の実態は現金・売掛金・ソフトウェア資産</w:t>
      </w:r>
    </w:p>
    <w:p>
      <w:pPr>
        <w:pStyle w:val="ListBullet"/>
      </w:pPr>
      <w:r>
        <w:rPr>
          <w:rFonts w:ascii="Meiryo UI" w:hAnsi="Meiryo UI"/>
          <w:sz w:val="20"/>
        </w:rPr>
        <w:t>IRへの確認事項：Q3末時点の現金及び預金残高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【リスクシナリオ定量】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到達株価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トリガー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ブル（TOB）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¥460〜¥520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4/30決算に合わせてトランスコスモスがTOB発表。プレミアム30〜40%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ベース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¥370〜¥420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FY2026達成＋FY2027増益ガイダンス。OTT成長でPBR0.9〜1.0x回復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ベア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¥310〜¥340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医薬EVC悪化加速。FY2027下方ガイダンス→PBR0.75〜0.80xへ</w:t>
            </w:r>
          </w:p>
        </w:tc>
      </w:tr>
    </w:tbl>
    <w:p/>
    <w:p>
      <w:r>
        <w:rPr>
          <w:rFonts w:ascii="Meiryo UI" w:hAnsi="Meiryo UI"/>
          <w:sz w:val="20"/>
        </w:rPr>
        <w:t>期待値： ¥490×0.30 + ¥395×0.50 + ¥325×0.20 = ¥409（現値比+10.0%）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【4/30決算チェックリスト】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確認事項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ポジティブ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ネガティブ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TOB/完全子会社化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即BUYアップグレード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FY2026通期達成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ガイダンス達成→ベースシナリオ確認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下方修正→ベアへ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FY2027ガイダンス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OTT+20%維持+医薬回復→買い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医薬EVC更に悪化→売り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配当方針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増配→ポジ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減配→売り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親会社コメント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戦略的連携強化言及→TOBシグナル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言及なし→現状維持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【IR質問状】</w:t>
      </w:r>
    </w:p>
    <w:p/>
    <w:p>
      <w:r>
        <w:rPr>
          <w:rFonts w:ascii="Meiryo UI" w:hAnsi="Meiryo UI"/>
          <w:sz w:val="20"/>
        </w:rPr>
        <w:t>宛先： 株式会社Jストリーム IR担当（https://www.stream.co.jp/investor/）</w:t>
      </w:r>
    </w:p>
    <w:p>
      <w:r>
        <w:rPr>
          <w:rFonts w:ascii="Meiryo UI" w:hAnsi="Meiryo UI"/>
          <w:sz w:val="20"/>
        </w:rPr>
        <w:t>件名： FY2026 3月期決算に係る投資判断照会（竹村トレードカンパニー）</w:t>
      </w:r>
    </w:p>
    <w:p/>
    <w:p>
      <w:r>
        <w:rPr>
          <w:rFonts w:ascii="Meiryo UI" w:hAnsi="Meiryo UI"/>
          <w:sz w:val="20"/>
        </w:rPr>
        <w:t>竹村トレードカンパニーの竹村と申します。4月30日の決算発表を前に以下4点についてご教示ください。</w:t>
      </w:r>
    </w:p>
    <w:p/>
    <w:p>
      <w:r>
        <w:rPr>
          <w:rFonts w:ascii="Meiryo UI" w:hAnsi="Meiryo UI"/>
          <w:sz w:val="20"/>
        </w:rPr>
        <w:t>Q1【OTT領域の成長の持続性】</w:t>
      </w:r>
    </w:p>
    <w:p>
      <w:r>
        <w:rPr>
          <w:rFonts w:ascii="Meiryo UI" w:hAnsi="Meiryo UI"/>
          <w:sz w:val="20"/>
        </w:rPr>
        <w:t>OTT領域がFY2026 Q3累計で+18.9% YoY成長を示しています。この成長の主要因（顧客獲得/ARPU向上/新サービス）とFY2027以降の成長継続可能性についてご見解をお聞かせください。</w:t>
      </w:r>
    </w:p>
    <w:p/>
    <w:p>
      <w:r>
        <w:rPr>
          <w:rFonts w:ascii="Meiryo UI" w:hAnsi="Meiryo UI"/>
          <w:sz w:val="20"/>
        </w:rPr>
        <w:t>Q2【医薬EVC領域の回復時期】</w:t>
      </w:r>
    </w:p>
    <w:p>
      <w:r>
        <w:rPr>
          <w:rFonts w:ascii="Meiryo UI" w:hAnsi="Meiryo UI"/>
          <w:sz w:val="20"/>
        </w:rPr>
        <w:t>医薬EVC領域が▲7.0%YoYと低迷しています。Web講演会需要の底打ち時期と回復見通しをご説明ください。</w:t>
      </w:r>
    </w:p>
    <w:p/>
    <w:p>
      <w:r>
        <w:rPr>
          <w:rFonts w:ascii="Meiryo UI" w:hAnsi="Meiryo UI"/>
          <w:sz w:val="20"/>
        </w:rPr>
        <w:t>Q3【親会社トランスコスモスとのシナジー・関係強化の方向性】</w:t>
      </w:r>
    </w:p>
    <w:p>
      <w:r>
        <w:rPr>
          <w:rFonts w:ascii="Meiryo UI" w:hAnsi="Meiryo UI"/>
          <w:sz w:val="20"/>
        </w:rPr>
        <w:t>トランスコスモスが50.32%を保有する中で、今後のグループシナジー深化（業務連携・資本関係変更等）についての方向性があればご説明ください。</w:t>
      </w:r>
    </w:p>
    <w:p/>
    <w:p>
      <w:r>
        <w:rPr>
          <w:rFonts w:ascii="Meiryo UI" w:hAnsi="Meiryo UI"/>
          <w:sz w:val="20"/>
        </w:rPr>
        <w:t>Q4【配当・還元方針とPBR1倍回復計画】</w:t>
      </w:r>
    </w:p>
    <w:p>
      <w:r>
        <w:rPr>
          <w:rFonts w:ascii="Meiryo UI" w:hAnsi="Meiryo UI"/>
          <w:sz w:val="20"/>
        </w:rPr>
        <w:t>現在PBR0.872xという状況に対し、ROE改善・自社株買い・増配等でPBR1倍を達成するための具体的な計画があればご教示ください。</w:t>
      </w:r>
    </w:p>
    <w:p/>
    <w:p>
      <w:r>
        <w:rPr>
          <w:rFonts w:ascii="Meiryo UI" w:hAnsi="Meiryo UI"/>
          <w:sz w:val="20"/>
        </w:rPr>
        <w:t>竹村トレードカンパニー　竹村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Sources: Jストリーム公式IR（stream.co.jp/investor）、Q3決算短信（2026/1/29）、IRBank配当履歴、Buffett-Code大株主情報、Yahoo Finance 4308.T、銘柄マスター20260420_2.csv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