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[4507] 塩野義製薬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分析日：2026-04-09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[4507] 塩野義製薬</w:t>
      </w:r>
    </w:p>
    <w:p>
      <w:r>
        <w:rPr>
          <w:rFonts w:ascii="Meiryo UI" w:hAnsi="Meiryo UI"/>
          <w:sz w:val="20"/>
        </w:rPr>
        <w:t>作成日: 2026-04-09  |  アナリスト: 深井  |  分類: HOLD</w:t>
      </w:r>
    </w:p>
    <w:p>
      <w:r>
        <w:rPr>
          <w:rFonts w:ascii="Meiryo UI" w:hAnsi="Meiryo UI"/>
          <w:sz w:val="20"/>
        </w:rPr>
        <w:t>浅井スコア: +0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塩野義製薬（4507）DeepResearchレポート</w:t>
      </w:r>
    </w:p>
    <w:p>
      <w:pPr>
        <w:pStyle w:val="Heading2"/>
      </w:pPr>
      <w:r>
        <w:rPr>
          <w:rFonts w:ascii="Meiryo UI" w:hAnsi="Meiryo UI"/>
          <w:color w:val="2E74B5"/>
        </w:rPr>
        <w:t>竹村トレードカンパニー｜アナリスト：深井</w:t>
      </w:r>
    </w:p>
    <w:p>
      <w:pPr>
        <w:pStyle w:val="Heading3"/>
      </w:pPr>
      <w:r>
        <w:rPr>
          <w:rFonts w:ascii="Meiryo UI" w:hAnsi="Meiryo UI"/>
          <w:color w:val="2E74B5"/>
        </w:rPr>
        <w:t>分析日：2026年4月9日 11:40 JST｜機密性：社内限定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&gt; ⚠️ データ注記</w:t>
      </w:r>
    </w:p>
    <w:p>
      <w:r>
        <w:rPr>
          <w:rFonts w:ascii="Meiryo UI" w:hAnsi="Meiryo UI"/>
          <w:sz w:val="20"/>
        </w:rPr>
        <w:t>&gt; 現在株価：¥3,520（2026-04-09 11:40 JST / Yahoo Finance 4507.T）</w:t>
      </w:r>
    </w:p>
    <w:p>
      <w:r>
        <w:rPr>
          <w:rFonts w:ascii="Meiryo UI" w:hAnsi="Meiryo UI"/>
          <w:sz w:val="20"/>
        </w:rPr>
        <w:t>&gt; 財務指標：PBR 1.98倍・BPS ¥1,779・ROE 13.5%・PER 17.5倍・EPS ¥201（yfinance確認値）</w:t>
      </w:r>
    </w:p>
    <w:p>
      <w:r>
        <w:rPr>
          <w:rFonts w:ascii="Meiryo UI" w:hAnsi="Meiryo UI"/>
          <w:sz w:val="20"/>
        </w:rPr>
        <w:t>&gt; Rf：2.374%（JGB10Y 財務省日次 R8.4.8）</w:t>
      </w:r>
    </w:p>
    <w:p>
      <w:r>
        <w:rPr>
          <w:rFonts w:ascii="Meiryo UI" w:hAnsi="Meiryo UI"/>
          <w:sz w:val="20"/>
        </w:rPr>
        <w:t>&gt; ※ 本レポートはこれらリアルタイム取得値を唯一の基準として使用。学習データ・独自推計による上書きなし。</w:t>
      </w:r>
    </w:p>
    <w:p>
      <w:r>
        <w:rPr>
          <w:rFonts w:ascii="Meiryo UI" w:hAnsi="Meiryo UI"/>
          <w:sz w:val="20"/>
        </w:rPr>
        <w:t>&gt; ※ トリガー情報に記載の「現値¥3,606」は取得タイミングの差異であり、本分析では¥3,520を使用する。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エグゼクティブサマリー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投資判断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中立（NEUTRAL）→ 条件付き打診買い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DCF基本シナリオ理論株価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¥3,680〜¥3,950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安全域考慮後エントリー推奨価格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¥3,200〜¥3,350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損切りライン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¥2,950（BPS×1.66倍水準）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GS格下げ評価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概ね合理的だが過剰ではない：現値¥3,520はTP¥3,300まで▲6.3%の余地あり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浅井速報スコア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+0（WATCH）→ 深井評価：条件付きWATCH継続、¥3,200接近で打診買い検討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目次</w:t>
      </w:r>
    </w:p>
    <w:p>
      <w:pPr>
        <w:pStyle w:val="ListNumber"/>
      </w:pPr>
      <w:r>
        <w:rPr>
          <w:rFonts w:ascii="Meiryo UI" w:hAnsi="Meiryo UI"/>
          <w:sz w:val="20"/>
        </w:rPr>
        <w:t>企業概要・事業分析</w:t>
      </w:r>
    </w:p>
    <w:p>
      <w:pPr>
        <w:pStyle w:val="ListNumber"/>
      </w:pPr>
      <w:r>
        <w:rPr>
          <w:rFonts w:ascii="Meiryo UI" w:hAnsi="Meiryo UI"/>
          <w:sz w:val="20"/>
        </w:rPr>
        <w:t>社長指示重点分析（①〜⑩）</w:t>
      </w:r>
    </w:p>
    <w:p>
      <w:pPr>
        <w:pStyle w:val="ListNumber"/>
      </w:pPr>
      <w:r>
        <w:rPr>
          <w:rFonts w:ascii="Meiryo UI" w:hAnsi="Meiryo UI"/>
          <w:sz w:val="20"/>
        </w:rPr>
        <w:t>財務ハイライト</w:t>
      </w:r>
    </w:p>
    <w:p>
      <w:pPr>
        <w:pStyle w:val="ListNumber"/>
      </w:pPr>
      <w:r>
        <w:rPr>
          <w:rFonts w:ascii="Meiryo UI" w:hAnsi="Meiryo UI"/>
          <w:sz w:val="20"/>
        </w:rPr>
        <w:t>DCFバリュエーション（3シナリオ）</w:t>
      </w:r>
    </w:p>
    <w:p>
      <w:pPr>
        <w:pStyle w:val="ListNumber"/>
      </w:pPr>
      <w:r>
        <w:rPr>
          <w:rFonts w:ascii="Meiryo UI" w:hAnsi="Meiryo UI"/>
          <w:sz w:val="20"/>
        </w:rPr>
        <w:t>理論株価と投資判断</w:t>
      </w:r>
    </w:p>
    <w:p>
      <w:pPr>
        <w:pStyle w:val="ListNumber"/>
      </w:pPr>
      <w:r>
        <w:rPr>
          <w:rFonts w:ascii="Meiryo UI" w:hAnsi="Meiryo UI"/>
          <w:sz w:val="20"/>
        </w:rPr>
        <w:t>メインシナリオ vs リスクシナリオ</w:t>
      </w:r>
    </w:p>
    <w:p>
      <w:pPr>
        <w:pStyle w:val="ListNumber"/>
      </w:pPr>
      <w:r>
        <w:rPr>
          <w:rFonts w:ascii="Meiryo UI" w:hAnsi="Meiryo UI"/>
          <w:sz w:val="20"/>
        </w:rPr>
        <w:t>浅井速報との統合評価</w:t>
      </w:r>
    </w:p>
    <w:p>
      <w:pPr>
        <w:pStyle w:val="ListNumber"/>
      </w:pPr>
      <w:r>
        <w:rPr>
          <w:rFonts w:ascii="Meiryo UI" w:hAnsi="Meiryo UI"/>
          <w:sz w:val="20"/>
        </w:rPr>
        <w:t>社長への推奨アクション</w:t>
      </w:r>
    </w:p>
    <w:p>
      <w:pPr>
        <w:pStyle w:val="ListNumber"/>
      </w:pPr>
      <w:r>
        <w:rPr>
          <w:rFonts w:ascii="Meiryo UI" w:hAnsi="Meiryo UI"/>
          <w:sz w:val="20"/>
        </w:rPr>
        <w:t>金利感応度分析（Sensitivity Analysis）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1. 企業概要・事業分析</w:t>
      </w:r>
    </w:p>
    <w:p/>
    <w:p>
      <w:pPr>
        <w:pStyle w:val="Heading2"/>
      </w:pPr>
      <w:r>
        <w:rPr>
          <w:rFonts w:ascii="Meiryo UI" w:hAnsi="Meiryo UI"/>
          <w:color w:val="2E74B5"/>
        </w:rPr>
        <w:t>1-1. 企業プロフィール</w:t>
      </w:r>
    </w:p>
    <w:p/>
    <w:p>
      <w:r>
        <w:rPr>
          <w:rFonts w:ascii="Meiryo UI" w:hAnsi="Meiryo UI"/>
          <w:sz w:val="20"/>
        </w:rPr>
        <w:t>塩野義製薬（Shionogi &amp; Co., Ltd.）は1878年創業、大阪市中央区道修町に本社を置く中堅製薬企業（時価総額：約1.1兆円規模）。日本製薬企業の中では武田薬品・アステラス・第一三共に次ぐ第4〜5グループだが、感染症領域への集中特化という戦略的差別化が際立つ。</w:t>
      </w:r>
    </w:p>
    <w:p/>
    <w:p>
      <w:r>
        <w:rPr>
          <w:rFonts w:ascii="Meiryo UI" w:hAnsi="Meiryo UI"/>
          <w:sz w:val="20"/>
        </w:rPr>
        <w:t>コア・アイデンティティ：「感染症のシオノギ」</w:t>
      </w:r>
    </w:p>
    <w:p>
      <w:pPr>
        <w:pStyle w:val="ListBullet"/>
      </w:pPr>
      <w:r>
        <w:rPr>
          <w:rFonts w:ascii="Meiryo UI" w:hAnsi="Meiryo UI"/>
          <w:sz w:val="20"/>
        </w:rPr>
        <w:t>HIV治療薬の基盤化合物（ドルテグラビル・カボテグラビル）を創製し、ViiV Healthcare（GSK主導JV）を通じてグローバルに展開</w:t>
      </w:r>
    </w:p>
    <w:p>
      <w:pPr>
        <w:pStyle w:val="ListBullet"/>
      </w:pPr>
      <w:r>
        <w:rPr>
          <w:rFonts w:ascii="Meiryo UI" w:hAnsi="Meiryo UI"/>
          <w:sz w:val="20"/>
        </w:rPr>
        <w:t>COVID-19経口治療薬（ゾコーバ）：国内承認済み、グローバル展開を推進</w:t>
      </w:r>
    </w:p>
    <w:p>
      <w:pPr>
        <w:pStyle w:val="ListBullet"/>
      </w:pPr>
      <w:r>
        <w:rPr>
          <w:rFonts w:ascii="Meiryo UI" w:hAnsi="Meiryo UI"/>
          <w:sz w:val="20"/>
        </w:rPr>
        <w:t>インフルエンザ治療薬（ゾフルーザ）：ロシュとの国際ライセンス</w:t>
      </w:r>
    </w:p>
    <w:p>
      <w:pPr>
        <w:pStyle w:val="ListBullet"/>
      </w:pPr>
      <w:r>
        <w:rPr>
          <w:rFonts w:ascii="Meiryo UI" w:hAnsi="Meiryo UI"/>
          <w:sz w:val="20"/>
        </w:rPr>
        <w:t>RSウイルス・抗菌薬等のパイプライン構築中</w:t>
      </w:r>
    </w:p>
    <w:p/>
    <w:p>
      <w:pPr>
        <w:pStyle w:val="Heading2"/>
      </w:pPr>
      <w:r>
        <w:rPr>
          <w:rFonts w:ascii="Meiryo UI" w:hAnsi="Meiryo UI"/>
          <w:color w:val="2E74B5"/>
        </w:rPr>
        <w:t>1-2. セグメント構成（収益構造）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塩野義製薬 収益構造（推計、FY2025ベース）</w:t>
        <w:br/>
        <w:t>─────────────────────────────────────</w:t>
        <w:br/>
        <w:t>【HIV収入（ViiVロイヤリティ）】       約35〜40%</w:t>
        <w:br/>
        <w:t xml:space="preserve">  └ドルテグラビル系（テビケイ等）    主力</w:t>
        <w:br/>
        <w:t xml:space="preserve">  └カボテグラビルLA（2ヶ月1回注射）  急成長中</w:t>
        <w:br/>
        <w:t>【国内医療用医薬品】                  約30〜35%</w:t>
        <w:br/>
        <w:t xml:space="preserve">  └ゾコーバ（COVID-19）             変動大</w:t>
        <w:br/>
        <w:t xml:space="preserve">  └ゾフルーザ（インフルエンザ）      季節依存</w:t>
        <w:br/>
        <w:t xml:space="preserve">  └抗菌薬・その他                   安定貢献</w:t>
        <w:br/>
        <w:t>【海外売上・ライセンス】              約20〜25%</w:t>
        <w:br/>
        <w:t xml:space="preserve">  └ゾフルーザ（ロシュ経由）         グローバル</w:t>
        <w:br/>
        <w:t xml:space="preserve">  └その他ライセンス</w:t>
        <w:br/>
        <w:t>【その他（診断薬・原薬等）】          約5〜10%</w:t>
        <w:br/>
        <w:t>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1-3. 競合優位性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優位性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持続性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HIV化合物ポートフォリオ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ドルテグラビル・カボテグラビルの特許保有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2027〜2033年まで段階的維持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ViiV参画による収益安定性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JVロイヤリティは固定費ゼロで高マージン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GSKの戦略次第でリスクあり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感染症R&amp;Dの集中特化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分散型大手より速い意思決定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維持可能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国内製薬政策との親和性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ゾコーバ備蓄・インフルエンザ対策薬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政策変化リスクあり</w:t>
            </w:r>
          </w:p>
        </w:tc>
      </w:tr>
    </w:tbl>
    <w:p/>
    <w:p>
      <w:pPr>
        <w:pStyle w:val="Heading2"/>
      </w:pPr>
      <w:r>
        <w:rPr>
          <w:rFonts w:ascii="Meiryo UI" w:hAnsi="Meiryo UI"/>
          <w:color w:val="2E74B5"/>
        </w:rPr>
        <w:t>1-4. 直近カタリスト（2026年4月時点）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時期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カタリスト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ポジ/ネガ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2026-04-09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GS格下げ Hold/TP¥3,300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ネガ（株価圧迫）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2026-04-08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ホルムズ停戦合意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間接影響（後述）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2026年4月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日銀利上げ「かなりの確率」（貝塚氏）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ネガ（割引率上昇）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2026年Q1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GSK Q1決算（ViiV売上開示）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監視必須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2026年H1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ゾコーバFDA承認審査進捗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ポジ候補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2026年H2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CG5806（RSV）P2/3データ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ポジ候補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2. 社長指示重点分析</w:t>
      </w:r>
    </w:p>
    <w:p/>
    <w:p>
      <w:pPr>
        <w:pStyle w:val="Heading2"/>
      </w:pPr>
      <w:r>
        <w:rPr>
          <w:rFonts w:ascii="Meiryo UI" w:hAnsi="Meiryo UI"/>
          <w:color w:val="2E74B5"/>
        </w:rPr>
        <w:t>① 事業構造と収益の解剖（最重要）</w:t>
      </w:r>
    </w:p>
    <w:p/>
    <w:p>
      <w:pPr>
        <w:pStyle w:val="Heading3"/>
      </w:pPr>
      <w:r>
        <w:rPr>
          <w:rFonts w:ascii="Meiryo UI" w:hAnsi="Meiryo UI"/>
          <w:color w:val="2E74B5"/>
        </w:rPr>
        <w:t>(A) HIV収入：ViiV Healthcare ロイヤリティの仕組み</w:t>
      </w:r>
    </w:p>
    <w:p/>
    <w:p>
      <w:r>
        <w:rPr>
          <w:rFonts w:ascii="Meiryo UI" w:hAnsi="Meiryo UI"/>
          <w:sz w:val="20"/>
        </w:rPr>
        <w:t>ViiV Healthcareの構造：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株主構成：</w:t>
        <w:br/>
        <w:t xml:space="preserve">  GSK（グラクソ・スミスクライン）：約76.5%</w:t>
        <w:br/>
        <w:t xml:space="preserve">  Pfizer（ファイザー）：約13.5%</w:t>
        <w:br/>
        <w:t xml:space="preserve">  塩野義製薬：約10%</w:t>
        <w:br/>
        <w:br/>
        <w:t>ロイヤリティの流れ：</w:t>
        <w:br/>
        <w:t xml:space="preserve">  ViiV Healthcare（HIV専門JV）</w:t>
        <w:br/>
        <w:t xml:space="preserve">      ↓ 化合物ライセンス</w:t>
        <w:br/>
        <w:t xml:space="preserve">  塩野義製薬が創製した：</w:t>
        <w:br/>
        <w:t xml:space="preserve">    ├ ドルテグラビル（DTG）→ テビケイ・トリウメク・ドウバト等に配合</w:t>
        <w:br/>
        <w:t xml:space="preserve">    └ カボテグラビル（CAB）→ カベニュア（経口）・アプレタード（LA）</w:t>
        <w:br/>
        <w:t xml:space="preserve">      ↓ ロイヤリティ支払い</w:t>
        <w:br/>
        <w:t xml:space="preserve">  塩野義製薬の収益に計上（製品売上とは別の高マージン収入）</w:t>
      </w:r>
    </w:p>
    <w:p/>
    <w:p>
      <w:r>
        <w:rPr>
          <w:rFonts w:ascii="Meiryo UI" w:hAnsi="Meiryo UI"/>
          <w:sz w:val="20"/>
        </w:rPr>
        <w:t>ロイヤリティ収益の特性：</w:t>
      </w:r>
    </w:p>
    <w:p>
      <w:pPr>
        <w:pStyle w:val="ListBullet"/>
      </w:pPr>
      <w:r>
        <w:rPr>
          <w:rFonts w:ascii="Meiryo UI" w:hAnsi="Meiryo UI"/>
          <w:sz w:val="20"/>
        </w:rPr>
        <w:t>売上ベースロイヤリティ（ViiV純売上×一定率）</w:t>
      </w:r>
    </w:p>
    <w:p>
      <w:pPr>
        <w:pStyle w:val="ListBullet"/>
      </w:pPr>
      <w:r>
        <w:rPr>
          <w:rFonts w:ascii="Meiryo UI" w:hAnsi="Meiryo UI"/>
          <w:sz w:val="20"/>
        </w:rPr>
        <w:t>製造コスト・販管費ゼロ：営業利益率ほぼ100%に近い高マージン</w:t>
      </w:r>
    </w:p>
    <w:p>
      <w:pPr>
        <w:pStyle w:val="ListBullet"/>
      </w:pPr>
      <w:r>
        <w:rPr>
          <w:rFonts w:ascii="Meiryo UI" w:hAnsi="Meiryo UI"/>
          <w:sz w:val="20"/>
        </w:rPr>
        <w:t>ViiV Healthcareの年間売上：約70〜75億ポンド（GSK決算開示、2025年推計）</w:t>
      </w:r>
    </w:p>
    <w:p>
      <w:pPr>
        <w:pStyle w:val="ListBullet"/>
      </w:pPr>
      <w:r>
        <w:rPr>
          <w:rFonts w:ascii="Meiryo UI" w:hAnsi="Meiryo UI"/>
          <w:sz w:val="20"/>
        </w:rPr>
        <w:t>塩野義ロイヤリティ受取額：年間推計約600〜800億円（最大収益源）</w:t>
      </w:r>
    </w:p>
    <w:p/>
    <w:p>
      <w:r>
        <w:rPr>
          <w:rFonts w:ascii="Meiryo UI" w:hAnsi="Meiryo UI"/>
          <w:sz w:val="20"/>
        </w:rPr>
        <w:t>特許期限・ジェネリック参入リスク（年次明示）：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化合物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主要特許期限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ジェネリック参入予測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リスク評価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ドルテグラビル（DTG）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米国：2027年〜2029年（用途特許含む）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2027〜2028年：低・中所得国向けGE先行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最大リスク：2028〜2029年が分岐点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ドルテグラビル（DTG）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欧州：2026〜2028年（国別差異）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2027年〜欧州GE参入懸念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中リスク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カボテグラビル（CAB）経口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米国：2033〜2035年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2034年以降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低リスク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カボテグラビルLA（注射）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米国：2035〜2037年（製剤特許含む）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2036年以降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低リスク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レノバカブリル（次世代）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開発中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適用外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次世代への橋渡し</w:t>
            </w:r>
          </w:p>
        </w:tc>
      </w:tr>
    </w:tbl>
    <w:p/>
    <w:p>
      <w:r>
        <w:rPr>
          <w:rFonts w:ascii="Meiryo UI" w:hAnsi="Meiryo UI"/>
          <w:sz w:val="20"/>
        </w:rPr>
        <w:t>深井の見立て：ドルテグラビル特許崖2028年問題</w:t>
      </w:r>
    </w:p>
    <w:p>
      <w:pPr>
        <w:pStyle w:val="ListBullet"/>
      </w:pPr>
      <w:r>
        <w:rPr>
          <w:rFonts w:ascii="Meiryo UI" w:hAnsi="Meiryo UI"/>
          <w:sz w:val="20"/>
        </w:rPr>
        <w:t>ドルテグラビルは現在ViiV売上の約55〜60%を占める主力</w:t>
      </w:r>
    </w:p>
    <w:p>
      <w:pPr>
        <w:pStyle w:val="ListBullet"/>
      </w:pPr>
      <w:r>
        <w:rPr>
          <w:rFonts w:ascii="Meiryo UI" w:hAnsi="Meiryo UI"/>
          <w:sz w:val="20"/>
        </w:rPr>
        <w:t>2027〜2028年の米国特許切れ後、低中所得国（LIC）向けGEは既にMPP（医薬品特許プール）経由で進行中（インド製GE製造企業：Cipla・Aurobindo等）</w:t>
      </w:r>
    </w:p>
    <w:p>
      <w:pPr>
        <w:pStyle w:val="ListBullet"/>
      </w:pPr>
      <w:r>
        <w:rPr>
          <w:rFonts w:ascii="Meiryo UI" w:hAnsi="Meiryo UI"/>
          <w:sz w:val="20"/>
        </w:rPr>
        <w:t>先進国市場では用途特許・製剤特許で2029〜2030年まで延長可能性</w:t>
      </w:r>
    </w:p>
    <w:p>
      <w:pPr>
        <w:pStyle w:val="ListBullet"/>
      </w:pPr>
      <w:r>
        <w:rPr>
          <w:rFonts w:ascii="Meiryo UI" w:hAnsi="Meiryo UI"/>
          <w:sz w:val="20"/>
        </w:rPr>
        <w:t>ただしカボテグラビルLAへの切り替え加速が最大のヘッジ：2ヶ月1回注射は服薬アドヒアランス優位性によりブランド維持力が高い</w:t>
      </w:r>
    </w:p>
    <w:p>
      <w:pPr>
        <w:pStyle w:val="ListBullet"/>
      </w:pPr>
      <w:r>
        <w:rPr>
          <w:rFonts w:ascii="Meiryo UI" w:hAnsi="Meiryo UI"/>
          <w:sz w:val="20"/>
        </w:rPr>
        <w:t>純影響試算：DTG特許崖によるロイヤリティ減収は年間▲150〜250億円（2028〜2030年）、ただしCAB-LA拡大で相当部分を代替</w:t>
      </w:r>
    </w:p>
    <w:p/>
    <w:p>
      <w:pPr>
        <w:pStyle w:val="Heading3"/>
      </w:pPr>
      <w:r>
        <w:rPr>
          <w:rFonts w:ascii="Meiryo UI" w:hAnsi="Meiryo UI"/>
          <w:color w:val="2E74B5"/>
        </w:rPr>
        <w:t>(B) ゾコーバ（エンシトレルビル）：COVID-19経口治療薬</w:t>
      </w:r>
    </w:p>
    <w:p/>
    <w:p>
      <w:r>
        <w:rPr>
          <w:rFonts w:ascii="Meiryo UI" w:hAnsi="Meiryo UI"/>
          <w:sz w:val="20"/>
        </w:rPr>
        <w:t>売上推移（推計）：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売上高（推計）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主な要因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FY2022（〜2023.3）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約150億円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11月条件付き承認、政府備蓄スタート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FY2023（〜2024.3）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約400〜450億円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本承認・政府備蓄拡大・BA.2.86/JN.1流行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FY2024（〜2025.3）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約300〜350億円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流行ピーク後退・備蓄依存継続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FY2025（〜2026.3）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約200〜250億円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備蓄一巡・民間処方主体へ移行局面</w:t>
            </w:r>
          </w:p>
        </w:tc>
      </w:tr>
    </w:tbl>
    <w:p/>
    <w:p>
      <w:r>
        <w:rPr>
          <w:rFonts w:ascii="Meiryo UI" w:hAnsi="Meiryo UI"/>
          <w:sz w:val="20"/>
        </w:rPr>
        <w:t>COVID-19流行季節性への依存度：極めて高い</w:t>
      </w:r>
    </w:p>
    <w:p>
      <w:pPr>
        <w:pStyle w:val="ListBullet"/>
      </w:pPr>
      <w:r>
        <w:rPr>
          <w:rFonts w:ascii="Meiryo UI" w:hAnsi="Meiryo UI"/>
          <w:sz w:val="20"/>
        </w:rPr>
        <w:t>夏（7〜8月：XBB以降の夏季波）と冬（12〜2月）の二峰性流行に連動</w:t>
      </w:r>
    </w:p>
    <w:p>
      <w:pPr>
        <w:pStyle w:val="ListBullet"/>
      </w:pPr>
      <w:r>
        <w:rPr>
          <w:rFonts w:ascii="Meiryo UI" w:hAnsi="Meiryo UI"/>
          <w:sz w:val="20"/>
        </w:rPr>
        <w:t>流行強度の年次変動：2023年（大）→ 2024年（中）→ 2025〜2026年（小〜中）の減衰トレンド</w:t>
      </w:r>
    </w:p>
    <w:p/>
    <w:p>
      <w:r>
        <w:rPr>
          <w:rFonts w:ascii="Meiryo UI" w:hAnsi="Meiryo UI"/>
          <w:sz w:val="20"/>
        </w:rPr>
        <w:t>政府備蓄からの離脱リスク：</w:t>
      </w:r>
    </w:p>
    <w:p>
      <w:pPr>
        <w:pStyle w:val="ListBullet"/>
      </w:pPr>
      <w:r>
        <w:rPr>
          <w:rFonts w:ascii="Meiryo UI" w:hAnsi="Meiryo UI"/>
          <w:sz w:val="20"/>
        </w:rPr>
        <w:t>日本政府は2022〜2024年に数百万コースの購入契約</w:t>
      </w:r>
    </w:p>
    <w:p>
      <w:pPr>
        <w:pStyle w:val="ListBullet"/>
      </w:pPr>
      <w:r>
        <w:rPr>
          <w:rFonts w:ascii="Meiryo UI" w:hAnsi="Meiryo UI"/>
          <w:sz w:val="20"/>
        </w:rPr>
        <w:t>2025年度以降：「平時」管理への移行＝政府購入の構造的減少は確実</w:t>
      </w:r>
    </w:p>
    <w:p>
      <w:pPr>
        <w:pStyle w:val="ListBullet"/>
      </w:pPr>
      <w:r>
        <w:rPr>
          <w:rFonts w:ascii="Meiryo UI" w:hAnsi="Meiryo UI"/>
          <w:sz w:val="20"/>
        </w:rPr>
        <w:t>民間市場（保険適用処方）への移行必要だが、単価は政府備蓄より低下</w:t>
      </w:r>
    </w:p>
    <w:p>
      <w:pPr>
        <w:pStyle w:val="ListBullet"/>
      </w:pPr>
      <w:r>
        <w:rPr>
          <w:rFonts w:ascii="Meiryo UI" w:hAnsi="Meiryo UI"/>
          <w:sz w:val="20"/>
        </w:rPr>
        <w:t>深井評価：ゾコーバの「備蓄フロントロード効果」はほぼ終了。FY2026以降は民間市場規模（年間100〜150億円）に収縮する可能性。これがGS格下げの核心根拠の一つ。</w:t>
      </w:r>
    </w:p>
    <w:p/>
    <w:p>
      <w:r>
        <w:rPr>
          <w:rFonts w:ascii="Meiryo UI" w:hAnsi="Meiryo UI"/>
          <w:sz w:val="20"/>
        </w:rPr>
        <w:t>グローバル承認取得の進捗（FDA・EMA）：</w:t>
      </w:r>
    </w:p>
    <w:p>
      <w:pPr>
        <w:pStyle w:val="ListBullet"/>
      </w:pPr>
      <w:r>
        <w:rPr>
          <w:rFonts w:ascii="Meiryo UI" w:hAnsi="Meiryo UI"/>
          <w:sz w:val="20"/>
        </w:rPr>
        <w:t>FDA：Phase 3試験実施中（SCORPIO・ENSOなど）。ただしFDAは「高リスク患者への臨床的有益性」の実証を要求しており、パクスロビドとの差別化が鍵。2026年中の承認は困難、2027年以降が現実的レンジ。</w:t>
      </w:r>
    </w:p>
    <w:p>
      <w:pPr>
        <w:pStyle w:val="ListBullet"/>
      </w:pPr>
      <w:r>
        <w:rPr>
          <w:rFonts w:ascii="Meiryo UI" w:hAnsi="Meiryo UI"/>
          <w:sz w:val="20"/>
        </w:rPr>
        <w:t>EMA：欧州での開発継続中。アジア（シンガポール・台湾・韓国）での承認取得が先行する見込み。</w:t>
      </w:r>
    </w:p>
    <w:p>
      <w:pPr>
        <w:pStyle w:val="ListBullet"/>
      </w:pPr>
      <w:r>
        <w:rPr>
          <w:rFonts w:ascii="Meiryo UI" w:hAnsi="Meiryo UI"/>
          <w:sz w:val="20"/>
        </w:rPr>
        <w:t>カタリスト：FDA Phase 3データ読み出し（2026年H2〜2027年H1）</w:t>
      </w:r>
    </w:p>
    <w:p/>
    <w:p>
      <w:pPr>
        <w:pStyle w:val="Heading3"/>
      </w:pPr>
      <w:r>
        <w:rPr>
          <w:rFonts w:ascii="Meiryo UI" w:hAnsi="Meiryo UI"/>
          <w:color w:val="2E74B5"/>
        </w:rPr>
        <w:t>(C) ゾフルーザ（バロキサビル）：ロシュライセンス収入</w:t>
      </w:r>
    </w:p>
    <w:p/>
    <w:p>
      <w:r>
        <w:rPr>
          <w:rFonts w:ascii="Meiryo UI" w:hAnsi="Meiryo UI"/>
          <w:sz w:val="20"/>
        </w:rPr>
        <w:t>ロシュとのライセンス構造：</w:t>
      </w:r>
    </w:p>
    <w:p>
      <w:pPr>
        <w:pStyle w:val="ListBullet"/>
      </w:pPr>
      <w:r>
        <w:rPr>
          <w:rFonts w:ascii="Meiryo UI" w:hAnsi="Meiryo UI"/>
          <w:sz w:val="20"/>
        </w:rPr>
        <w:t>塩野義がバロキサビルを創製・ロシュ（Roche/Chugai）がグローバルライセンス取得</w:t>
      </w:r>
    </w:p>
    <w:p>
      <w:pPr>
        <w:pStyle w:val="ListBullet"/>
      </w:pPr>
      <w:r>
        <w:rPr>
          <w:rFonts w:ascii="Meiryo UI" w:hAnsi="Meiryo UI"/>
          <w:sz w:val="20"/>
        </w:rPr>
        <w:t>マイルストーン収入＋ロイヤリティ（売上ベース）の二層構造</w:t>
      </w:r>
    </w:p>
    <w:p>
      <w:pPr>
        <w:pStyle w:val="ListBullet"/>
      </w:pPr>
      <w:r>
        <w:rPr>
          <w:rFonts w:ascii="Meiryo UI" w:hAnsi="Meiryo UI"/>
          <w:sz w:val="20"/>
        </w:rPr>
        <w:t>国内：塩野義が自販、海外：ロシュが販売（Xofluza™ブランド）</w:t>
      </w:r>
    </w:p>
    <w:p/>
    <w:p>
      <w:r>
        <w:rPr>
          <w:rFonts w:ascii="Meiryo UI" w:hAnsi="Meiryo UI"/>
          <w:sz w:val="20"/>
        </w:rPr>
        <w:t>インフルエンザ流行サイクルとの連動性：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流行シーズン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塩野義ゾフルーザ収入（推計）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2022〜2023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約200億円（コロナ収束→インフル復活）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2023〜2024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約180億円（大流行）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2024〜2025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約150〜160億円（平均的流行）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2025〜2026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約140〜180億円（流行強度次第）</w:t>
            </w:r>
          </w:p>
        </w:tc>
      </w:tr>
    </w:tbl>
    <w:p/>
    <w:p>
      <w:pPr>
        <w:pStyle w:val="ListBullet"/>
      </w:pPr>
      <w:r>
        <w:rPr>
          <w:rFonts w:ascii="Meiryo UI" w:hAnsi="Meiryo UI"/>
          <w:sz w:val="20"/>
        </w:rPr>
        <w:t>バロキサビルはキャップ依存性エンドヌクレアーゼ阻害薬という独自機序</w:t>
      </w:r>
    </w:p>
    <w:p>
      <w:pPr>
        <w:pStyle w:val="ListBullet"/>
      </w:pPr>
      <w:r>
        <w:rPr>
          <w:rFonts w:ascii="Meiryo UI" w:hAnsi="Meiryo UI"/>
          <w:sz w:val="20"/>
        </w:rPr>
        <w:t>オセルタミビル（タミフル）との差別化：単回投与の利便性が採用維持の根拠</w:t>
      </w:r>
    </w:p>
    <w:p>
      <w:pPr>
        <w:pStyle w:val="ListBullet"/>
      </w:pPr>
      <w:r>
        <w:rPr>
          <w:rFonts w:ascii="Meiryo UI" w:hAnsi="Meiryo UI"/>
          <w:sz w:val="20"/>
        </w:rPr>
        <w:t>耐性ウイルス出現リスクあり（I38T変異）：市場シェア抑制要因</w:t>
      </w:r>
    </w:p>
    <w:p/>
    <w:p>
      <w:r>
        <w:rPr>
          <w:rFonts w:ascii="Meiryo UI" w:hAnsi="Meiryo UI"/>
          <w:sz w:val="20"/>
        </w:rPr>
        <w:t>深井評価：ゾフルーザは「安定収入源」だが「成長ドライバー」ではない。年間150〜200億円の安定収益として位置付け。</w:t>
      </w:r>
    </w:p>
    <w:p/>
    <w:p>
      <w:pPr>
        <w:pStyle w:val="Heading3"/>
      </w:pPr>
      <w:r>
        <w:rPr>
          <w:rFonts w:ascii="Meiryo UI" w:hAnsi="Meiryo UI"/>
          <w:color w:val="2E74B5"/>
        </w:rPr>
        <w:t>(D) 抗菌薬・その他パイプライン：CG5806（RSV薬）</w:t>
      </w:r>
    </w:p>
    <w:p/>
    <w:p>
      <w:r>
        <w:rPr>
          <w:rFonts w:ascii="Meiryo UI" w:hAnsi="Meiryo UI"/>
          <w:sz w:val="20"/>
        </w:rPr>
        <w:t>CG5806（RSV融合タンパク阻害薬）：</w:t>
      </w:r>
    </w:p>
    <w:p>
      <w:pPr>
        <w:pStyle w:val="ListBullet"/>
      </w:pPr>
      <w:r>
        <w:rPr>
          <w:rFonts w:ascii="Meiryo UI" w:hAnsi="Meiryo UI"/>
          <w:sz w:val="20"/>
        </w:rPr>
        <w:t>RSウイルス（RSV）感染症の経口治療薬として開発中</w:t>
      </w:r>
    </w:p>
    <w:p>
      <w:pPr>
        <w:pStyle w:val="ListBullet"/>
      </w:pPr>
      <w:r>
        <w:rPr>
          <w:rFonts w:ascii="Meiryo UI" w:hAnsi="Meiryo UI"/>
          <w:sz w:val="20"/>
        </w:rPr>
        <w:t>対象：成人・高齢者のRSV感染（アストラゼネカ・ファイザーのRSVワクチンとは異なる治療薬カテゴリー）</w:t>
      </w:r>
    </w:p>
    <w:p>
      <w:pPr>
        <w:pStyle w:val="ListBullet"/>
      </w:pPr>
      <w:r>
        <w:rPr>
          <w:rFonts w:ascii="Meiryo UI" w:hAnsi="Meiryo UI"/>
          <w:sz w:val="20"/>
        </w:rPr>
        <w:t>開発段階：Phase 2完了、Phase 2/3への移行審査中（2026年時点推計）</w:t>
      </w:r>
    </w:p>
    <w:p>
      <w:pPr>
        <w:pStyle w:val="ListBullet"/>
      </w:pPr>
      <w:r>
        <w:rPr>
          <w:rFonts w:ascii="Meiryo UI" w:hAnsi="Meiryo UI"/>
          <w:sz w:val="20"/>
        </w:rPr>
        <w:t>上市タイムライン：最速2028〜2029年（米国・日本）</w:t>
      </w:r>
    </w:p>
    <w:p>
      <w:pPr>
        <w:pStyle w:val="ListBullet"/>
      </w:pPr>
      <w:r>
        <w:rPr>
          <w:rFonts w:ascii="Meiryo UI" w:hAnsi="Meiryo UI"/>
          <w:sz w:val="20"/>
        </w:rPr>
        <w:t>市場規模：RSV成人市場は急速に拡大（ワクチン普及後でも治療薬需要は残存）</w:t>
      </w:r>
    </w:p>
    <w:p>
      <w:pPr>
        <w:pStyle w:val="ListBullet"/>
      </w:pPr>
      <w:r>
        <w:rPr>
          <w:rFonts w:ascii="Meiryo UI" w:hAnsi="Meiryo UI"/>
          <w:sz w:val="20"/>
        </w:rPr>
        <w:t>Peak Sales潜在力：グローバル年間500〜1,000億円（成功した場合）</w:t>
      </w:r>
    </w:p>
    <w:p/>
    <w:p>
      <w:r>
        <w:rPr>
          <w:rFonts w:ascii="Meiryo UI" w:hAnsi="Meiryo UI"/>
          <w:sz w:val="20"/>
        </w:rPr>
        <w:t>抗菌薬パイプライン（S-649266等）：</w:t>
      </w:r>
    </w:p>
    <w:p>
      <w:pPr>
        <w:pStyle w:val="ListBullet"/>
      </w:pPr>
      <w:r>
        <w:rPr>
          <w:rFonts w:ascii="Meiryo UI" w:hAnsi="Meiryo UI"/>
          <w:sz w:val="20"/>
        </w:rPr>
        <w:t>S-649266（セフェデロコル）：既に米・欧で承認済み（多剤耐性グラム陰性菌）</w:t>
      </w:r>
    </w:p>
    <w:p>
      <w:pPr>
        <w:pStyle w:val="ListBullet"/>
      </w:pPr>
      <w:r>
        <w:rPr>
          <w:rFonts w:ascii="Meiryo UI" w:hAnsi="Meiryo UI"/>
          <w:sz w:val="20"/>
        </w:rPr>
        <w:t>売上規模は小さいがAMR（薬剤耐性）対策の象徴的製品</w:t>
      </w:r>
    </w:p>
    <w:p/>
    <w:p>
      <w:r>
        <w:rPr>
          <w:rFonts w:ascii="Meiryo UI" w:hAnsi="Meiryo UI"/>
          <w:sz w:val="20"/>
        </w:rPr>
        <w:t>Near-term カタリスト一覧：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カタリスト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時期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影響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CG5806 Phase 2/3 IND申請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2026年H1〜H2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ポジ（中）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ゾコーバ Phase 3 中間データ（FDA向け）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2026年H2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ポジ（大）またはネガ（大）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GSK Q1決算（ViiV売上開示）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2026年4月末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監視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ViiV CAB-LA米国売上トレンド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四半期毎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重要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日本インフルエンザ流行集計（厚労省）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2026年3〜4月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ゾフルーザ影響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② GS格下げの根拠検証</w:t>
      </w:r>
    </w:p>
    <w:p/>
    <w:p>
      <w:pPr>
        <w:pStyle w:val="Heading3"/>
      </w:pPr>
      <w:r>
        <w:rPr>
          <w:rFonts w:ascii="Meiryo UI" w:hAnsi="Meiryo UI"/>
          <w:color w:val="2E74B5"/>
        </w:rPr>
        <w:t>GSターゲットプライス引き下げ：¥3,606 → ¥3,300（▲8.5%）の推定根拠</w:t>
      </w:r>
    </w:p>
    <w:p/>
    <w:p>
      <w:r>
        <w:rPr>
          <w:rFonts w:ascii="Meiryo UI" w:hAnsi="Meiryo UI"/>
          <w:sz w:val="20"/>
        </w:rPr>
        <w:t>GSが前提としたと考えられる仮定：</w:t>
      </w:r>
    </w:p>
    <w:p/>
    <w:p>
      <w:pPr>
        <w:pStyle w:val="ListNumber"/>
      </w:pPr>
      <w:r>
        <w:rPr>
          <w:rFonts w:ascii="Meiryo UI" w:hAnsi="Meiryo UI"/>
          <w:sz w:val="20"/>
        </w:rPr>
        <w:t>ゾコーバ失速：政府備蓄終了・民間移行による売上収縮（▲200億円/年規模）</w:t>
      </w:r>
    </w:p>
    <w:p>
      <w:pPr>
        <w:pStyle w:val="ListNumber"/>
      </w:pPr>
      <w:r>
        <w:rPr>
          <w:rFonts w:ascii="Meiryo UI" w:hAnsi="Meiryo UI"/>
          <w:sz w:val="20"/>
        </w:rPr>
        <w:t>HIV収入鈍化懸念：ドルテグラビル特許崖2027〜2028年前倒しリスクの織り込み</w:t>
      </w:r>
    </w:p>
    <w:p>
      <w:pPr>
        <w:pStyle w:val="ListNumber"/>
      </w:pPr>
      <w:r>
        <w:rPr>
          <w:rFonts w:ascii="Meiryo UI" w:hAnsi="Meiryo UI"/>
          <w:sz w:val="20"/>
        </w:rPr>
        <w:t>パイプラインリスク：CG5806の開発遅延・FDA承認不確実性</w:t>
      </w:r>
    </w:p>
    <w:p>
      <w:pPr>
        <w:pStyle w:val="ListNumber"/>
      </w:pPr>
      <w:r>
        <w:rPr>
          <w:rFonts w:ascii="Meiryo UI" w:hAnsi="Meiryo UI"/>
          <w:sz w:val="20"/>
        </w:rPr>
        <w:t>バリュエーション圧縮：日銀利上げ局面でのDCF割引率上昇（WACC拡大）</w:t>
      </w:r>
    </w:p>
    <w:p/>
    <w:p>
      <w:pPr>
        <w:pStyle w:val="Heading3"/>
      </w:pPr>
      <w:r>
        <w:rPr>
          <w:rFonts w:ascii="Meiryo UI" w:hAnsi="Meiryo UI"/>
          <w:color w:val="2E74B5"/>
        </w:rPr>
        <w:t>深井の独自検証：GS前提は正しいか？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GS前提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深井評価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ゾコーバ売上収縮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正しい（概ね）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備蓄フロントロード終了は事実。ただし民間処方は残存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HIV収入鈍化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部分的に正しい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DTG特許崖は実在するが、CAB-LA成長が相殺。2028年以降の不確実性は高い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パイプラインリスク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正しいが過剰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CG5806はまだフェーズ2段階であり評価は先。FDA承認リスクは実在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WACC上昇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正しい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日銀利上げによる割引率上昇は製薬株全般に逆風</w:t>
            </w:r>
          </w:p>
        </w:tc>
      </w:tr>
    </w:tbl>
    <w:p/>
    <w:p>
      <w:r>
        <w:rPr>
          <w:rFonts w:ascii="Meiryo UI" w:hAnsi="Meiryo UI"/>
          <w:sz w:val="20"/>
        </w:rPr>
        <w:t>総合評価：GSの格下げは「概ね合理的」だが「完全な正確性」はない</w:t>
      </w:r>
    </w:p>
    <w:p/>
    <w:p>
      <w:pPr>
        <w:pStyle w:val="ListBullet"/>
      </w:pPr>
      <w:r>
        <w:rPr>
          <w:rFonts w:ascii="Meiryo UI" w:hAnsi="Meiryo UI"/>
          <w:sz w:val="20"/>
        </w:rPr>
        <w:t>TP¥3,300の根拠となるBearシナリオ的前提（HIV急減＋ゾコーバ消滅）は過剰に悲観的</w:t>
      </w:r>
    </w:p>
    <w:p>
      <w:pPr>
        <w:pStyle w:val="ListBullet"/>
      </w:pPr>
      <w:r>
        <w:rPr>
          <w:rFonts w:ascii="Meiryo UI" w:hAnsi="Meiryo UI"/>
          <w:sz w:val="20"/>
        </w:rPr>
        <w:t>ただし、CAB-LAの成長継続＋ゾコーバFDA承認というBullシナリオが実現しない限り、現値¥3,520からの大幅上昇は難しい</w:t>
      </w:r>
    </w:p>
    <w:p>
      <w:pPr>
        <w:pStyle w:val="ListBullet"/>
      </w:pPr>
      <w:r>
        <w:rPr>
          <w:rFonts w:ascii="Meiryo UI" w:hAnsi="Meiryo UI"/>
          <w:sz w:val="20"/>
        </w:rPr>
        <w:t>GS格下げは「過剰反応」ではなく「合理的な下値リスク提示」と評価</w:t>
      </w:r>
    </w:p>
    <w:p>
      <w:pPr>
        <w:pStyle w:val="ListBullet"/>
      </w:pPr>
      <w:r>
        <w:rPr>
          <w:rFonts w:ascii="Meiryo UI" w:hAnsi="Meiryo UI"/>
          <w:sz w:val="20"/>
        </w:rPr>
        <w:t>逆張り機会は現値ではなく、¥3,200〜¥3,300接近時に限定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③ HIV収入の持続性・競合分析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ViiV Healthcareのグローバル売上とシェア</w:t>
      </w:r>
    </w:p>
    <w:p/>
    <w:p>
      <w:r>
        <w:rPr>
          <w:rFonts w:ascii="Meiryo UI" w:hAnsi="Meiryo UI"/>
          <w:sz w:val="20"/>
        </w:rPr>
        <w:t>GSK年次決算開示データ（推計、FY2025）：</w:t>
      </w:r>
    </w:p>
    <w:p>
      <w:pPr>
        <w:pStyle w:val="ListBullet"/>
      </w:pPr>
      <w:r>
        <w:rPr>
          <w:rFonts w:ascii="Meiryo UI" w:hAnsi="Meiryo UI"/>
          <w:sz w:val="20"/>
        </w:rPr>
        <w:t>ViiV Healthcare 年間売上：約73億ポンド（約1.3兆円）</w:t>
      </w:r>
    </w:p>
    <w:p>
      <w:pPr>
        <w:pStyle w:val="ListBullet"/>
      </w:pPr>
      <w:r>
        <w:rPr>
          <w:rFonts w:ascii="Meiryo UI" w:hAnsi="Meiryo UI"/>
          <w:sz w:val="20"/>
        </w:rPr>
        <w:t>HIV治療薬グローバルシェア：約38〜42%（金額シェア）</w:t>
      </w:r>
    </w:p>
    <w:p>
      <w:pPr>
        <w:pStyle w:val="ListBullet"/>
      </w:pPr>
      <w:r>
        <w:rPr>
          <w:rFonts w:ascii="Meiryo UI" w:hAnsi="Meiryo UI"/>
          <w:sz w:val="20"/>
        </w:rPr>
        <w:t>成長率：約5〜8%/年（2022〜2025年平均）</w:t>
      </w:r>
    </w:p>
    <w:p/>
    <w:p>
      <w:r>
        <w:rPr>
          <w:rFonts w:ascii="Meiryo UI" w:hAnsi="Meiryo UI"/>
          <w:sz w:val="20"/>
        </w:rPr>
        <w:t>ViiV 製品別内訳（推計）：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製品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活性成分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売上シェア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成長性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Dovato（ドウバト）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DTG+3TC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約30%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安定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Triumeq（トリウメク）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DTG+ABC+3TC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緩慢な減少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Tivicay（テビケイ）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DTG単剤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約15%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安定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Vocabria（カベニュア）/Cabenuva（アプレタード）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CAB-LA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約25%→急拡大中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最高成長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その他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約10%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カボテグラビルLA（2ヶ月1回注射）の採用拡大トレンド</w:t>
      </w:r>
    </w:p>
    <w:p/>
    <w:p>
      <w:r>
        <w:rPr>
          <w:rFonts w:ascii="Meiryo UI" w:hAnsi="Meiryo UI"/>
          <w:sz w:val="20"/>
        </w:rPr>
        <w:t>Cabenuva（CAB-LA＋rilpivirine-LA）の市場展開：</w:t>
      </w:r>
    </w:p>
    <w:p>
      <w:pPr>
        <w:pStyle w:val="ListBullet"/>
      </w:pPr>
      <w:r>
        <w:rPr>
          <w:rFonts w:ascii="Meiryo UI" w:hAnsi="Meiryo UI"/>
          <w:sz w:val="20"/>
        </w:rPr>
        <w:t>2021年1月：FDA承認（世界初の月1回→2023年より2ヶ月1回承認）</w:t>
      </w:r>
    </w:p>
    <w:p>
      <w:pPr>
        <w:pStyle w:val="ListBullet"/>
      </w:pPr>
      <w:r>
        <w:rPr>
          <w:rFonts w:ascii="Meiryo UI" w:hAnsi="Meiryo UI"/>
          <w:sz w:val="20"/>
        </w:rPr>
        <w:t>2025〜2026年：2ヶ月1回投与への切り替えが米国・欧州で加速</w:t>
      </w:r>
    </w:p>
    <w:p>
      <w:pPr>
        <w:pStyle w:val="ListBullet"/>
      </w:pPr>
      <w:r>
        <w:rPr>
          <w:rFonts w:ascii="Meiryo UI" w:hAnsi="Meiryo UI"/>
          <w:sz w:val="20"/>
        </w:rPr>
        <w:t>採用拡大要因：</w:t>
      </w:r>
    </w:p>
    <w:p>
      <w:pPr>
        <w:pStyle w:val="ListBullet"/>
      </w:pPr>
      <w:r>
        <w:rPr>
          <w:rFonts w:ascii="Meiryo UI" w:hAnsi="Meiryo UI"/>
          <w:sz w:val="20"/>
        </w:rPr>
        <w:t>服薬アドヒアランス問題の解消（内服忘れゼロ）</w:t>
      </w:r>
    </w:p>
    <w:p>
      <w:pPr>
        <w:pStyle w:val="ListBullet"/>
      </w:pPr>
      <w:r>
        <w:rPr>
          <w:rFonts w:ascii="Meiryo UI" w:hAnsi="Meiryo UI"/>
          <w:sz w:val="20"/>
        </w:rPr>
        <w:t>スティグマ軽減（薬を持ち歩かない）</w:t>
      </w:r>
    </w:p>
    <w:p>
      <w:pPr>
        <w:pStyle w:val="ListBullet"/>
      </w:pPr>
      <w:r>
        <w:rPr>
          <w:rFonts w:ascii="Meiryo UI" w:hAnsi="Meiryo UI"/>
          <w:sz w:val="20"/>
        </w:rPr>
        <w:t>米国価格：年間約10万ドル超→保険カバレッジ拡大で普及加速</w:t>
      </w:r>
    </w:p>
    <w:p/>
    <w:p>
      <w:r>
        <w:rPr>
          <w:rFonts w:ascii="Meiryo UI" w:hAnsi="Meiryo UI"/>
          <w:sz w:val="20"/>
        </w:rPr>
        <w:t>深井評価：CAB-LAは「特許崖ヘッジ資産」として機能</w:t>
      </w:r>
    </w:p>
    <w:p>
      <w:pPr>
        <w:pStyle w:val="ListBullet"/>
      </w:pPr>
      <w:r>
        <w:rPr>
          <w:rFonts w:ascii="Meiryo UI" w:hAnsi="Meiryo UI"/>
          <w:sz w:val="20"/>
        </w:rPr>
        <w:t>DTGの特許崖（2027〜2028年）を、CAB-LAへの患者移行で相殺可能</w:t>
      </w:r>
    </w:p>
    <w:p>
      <w:pPr>
        <w:pStyle w:val="ListBullet"/>
      </w:pPr>
      <w:r>
        <w:rPr>
          <w:rFonts w:ascii="Meiryo UI" w:hAnsi="Meiryo UI"/>
          <w:sz w:val="20"/>
        </w:rPr>
        <w:t>ただし切り替え速度がDTG減収速度を上回るかが鍵（2028〜2030年の移行期間）</w:t>
      </w:r>
    </w:p>
    <w:p/>
    <w:p>
      <w:pPr>
        <w:pStyle w:val="Heading3"/>
      </w:pPr>
      <w:r>
        <w:rPr>
          <w:rFonts w:ascii="Meiryo UI" w:hAnsi="Meiryo UI"/>
          <w:color w:val="2E74B5"/>
        </w:rPr>
        <w:t>ジリアド・サイエンシズとの競合構図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競合薬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企業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特徴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塩野義への脅威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ビクタービ（Biktarvy）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Gilead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経口1日1錠・シンプル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最大の競合：DTGベース製品と直接競合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レンカパビル（Sunlenca）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Gilead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6ヶ月1回注射（皮下注）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CAB-LAの将来的競合：超長期作用が差別化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PrEP（トルバダ等）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Gilead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予防投与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治療市場との棲み分け</w:t>
            </w:r>
          </w:p>
        </w:tc>
      </w:tr>
    </w:tbl>
    <w:p/>
    <w:p>
      <w:r>
        <w:rPr>
          <w:rFonts w:ascii="Meiryo UI" w:hAnsi="Meiryo UI"/>
          <w:sz w:val="20"/>
        </w:rPr>
        <w:t>レンカパビルの脅威度：</w:t>
      </w:r>
    </w:p>
    <w:p>
      <w:pPr>
        <w:pStyle w:val="ListBullet"/>
      </w:pPr>
      <w:r>
        <w:rPr>
          <w:rFonts w:ascii="Meiryo UI" w:hAnsi="Meiryo UI"/>
          <w:sz w:val="20"/>
        </w:rPr>
        <w:t>6ヶ月1回注射は「2ヶ月→6ヶ月」という利便性でCAB-LAを凌駕する可能性</w:t>
      </w:r>
    </w:p>
    <w:p>
      <w:pPr>
        <w:pStyle w:val="ListBullet"/>
      </w:pPr>
      <w:r>
        <w:rPr>
          <w:rFonts w:ascii="Meiryo UI" w:hAnsi="Meiryo UI"/>
          <w:sz w:val="20"/>
        </w:rPr>
        <w:t>ただし現時点ではナイーブ患者での大規模エビデンスが限定的</w:t>
      </w:r>
    </w:p>
    <w:p>
      <w:pPr>
        <w:pStyle w:val="ListBullet"/>
      </w:pPr>
      <w:r>
        <w:rPr>
          <w:rFonts w:ascii="Meiryo UI" w:hAnsi="Meiryo UI"/>
          <w:sz w:val="20"/>
        </w:rPr>
        <w:t>2027〜2028年以降のHIV治療薬市場の最大変数</w:t>
      </w:r>
    </w:p>
    <w:p/>
    <w:p>
      <w:r>
        <w:rPr>
          <w:rFonts w:ascii="Meiryo UI" w:hAnsi="Meiryo UI"/>
          <w:sz w:val="20"/>
        </w:rPr>
        <w:t>特許崖タイムライン総括：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2026年：現状維持（DTG+CAB-LA 成長期）</w:t>
        <w:br/>
        <w:t>2027年：欧州DTG特許切れ始動→GE参入開始</w:t>
        <w:br/>
        <w:t>2028年：米国DTG基本特許切れ→「特許崖元年」</w:t>
        <w:br/>
        <w:t xml:space="preserve">        CAB-LAが代替として本格移行必要</w:t>
        <w:br/>
        <w:t>2030年：DTGロイヤリティ大幅減（推計▲40〜50%）</w:t>
        <w:br/>
        <w:t xml:space="preserve">        CAB-LAで2028〜2030年の減収分の50〜70%をカバー想定</w:t>
        <w:br/>
        <w:t>2033年〜：DTGロイヤリティほぼ消滅、CAB-LAが主力に</w:t>
        <w:br/>
        <w:t>2035年〜：CAB-LA特許崖リスク（超長期）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④ 日銀利上げ局面でのバリュエーション影響</w:t>
      </w:r>
    </w:p>
    <w:p/>
    <w:p>
      <w:pPr>
        <w:pStyle w:val="Heading3"/>
      </w:pPr>
      <w:r>
        <w:rPr>
          <w:rFonts w:ascii="Meiryo UI" w:hAnsi="Meiryo UI"/>
          <w:color w:val="2E74B5"/>
        </w:rPr>
        <w:t>現状認識</w:t>
      </w:r>
    </w:p>
    <w:p/>
    <w:p>
      <w:pPr>
        <w:pStyle w:val="ListBullet"/>
      </w:pPr>
      <w:r>
        <w:rPr>
          <w:rFonts w:ascii="Meiryo UI" w:hAnsi="Meiryo UI"/>
          <w:sz w:val="20"/>
        </w:rPr>
        <w:t>JGB10Y：2.374%（取得値）</w:t>
      </w:r>
    </w:p>
    <w:p>
      <w:pPr>
        <w:pStyle w:val="ListBullet"/>
      </w:pPr>
      <w:r>
        <w:rPr>
          <w:rFonts w:ascii="Meiryo UI" w:hAnsi="Meiryo UI"/>
          <w:sz w:val="20"/>
        </w:rPr>
        <w:t>貝塚正彰氏（元日銀）：「4月利上げかなりの確率」発言（2026-04-09）</w:t>
      </w:r>
    </w:p>
    <w:p>
      <w:pPr>
        <w:pStyle w:val="ListBullet"/>
      </w:pPr>
      <w:r>
        <w:rPr>
          <w:rFonts w:ascii="Meiryo UI" w:hAnsi="Meiryo UI"/>
          <w:sz w:val="20"/>
        </w:rPr>
        <w:t>現在の政策金利（塩野義分析時点）：推定0.75〜1.00%水準（2026年4月）</w:t>
      </w:r>
    </w:p>
    <w:p>
      <w:pPr>
        <w:pStyle w:val="ListBullet"/>
      </w:pPr>
      <w:r>
        <w:rPr>
          <w:rFonts w:ascii="Meiryo UI" w:hAnsi="Meiryo UI"/>
          <w:sz w:val="20"/>
        </w:rPr>
        <w:t>次回利上げ：+0.25% → 政策金利1.00〜1.25%、JGB10Y 2.5〜2.7%へ上昇可能性</w:t>
      </w:r>
    </w:p>
    <w:p/>
    <w:p>
      <w:pPr>
        <w:pStyle w:val="Heading3"/>
      </w:pPr>
      <w:r>
        <w:rPr>
          <w:rFonts w:ascii="Meiryo UI" w:hAnsi="Meiryo UI"/>
          <w:color w:val="2E74B5"/>
        </w:rPr>
        <w:t>製薬株DCFへの影響定量化</w:t>
      </w:r>
    </w:p>
    <w:p/>
    <w:p>
      <w:r>
        <w:rPr>
          <w:rFonts w:ascii="Meiryo UI" w:hAnsi="Meiryo UI"/>
          <w:sz w:val="20"/>
        </w:rPr>
        <w:t>塩野義のDCF構造的特性（デュレーション分析）：</w:t>
      </w:r>
    </w:p>
    <w:p/>
    <w:p>
      <w:r>
        <w:rPr>
          <w:rFonts w:ascii="Meiryo UI" w:hAnsi="Meiryo UI"/>
          <w:sz w:val="20"/>
        </w:rPr>
        <w:t>製薬株のDCFは「遠い将来のキャッシュフロー（パイプライン価値）」の比重が高いため、金利上昇に対するデュレーションが長い。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塩野義のキャッシュフロー源の時間軸：</w:t>
        <w:br/>
        <w:t xml:space="preserve">  近期（1〜3年）：HIV収入・ゾコーバ・ゾフルーザ → 現在価値感応度：低</w:t>
        <w:br/>
        <w:t xml:space="preserve">  中期（4〜7年）：CAB-LA拡大・CG5806上市 → 現在価値感応度：中</w:t>
        <w:br/>
        <w:t xml:space="preserve">  長期（8〜15年）：次世代HIV薬・新規抗感染症薬 → 現在価値感応度：高</w:t>
        <w:br/>
        <w:br/>
        <w:t>加重平均デュレーション（推計）：約7〜9年</w:t>
        <w:br/>
        <w:t>（武田薬品：約6年、アステラス：約5年と比較して「やや長め」）</w:t>
      </w:r>
    </w:p>
    <w:p/>
    <w:p>
      <w:r>
        <w:rPr>
          <w:rFonts w:ascii="Meiryo UI" w:hAnsi="Meiryo UI"/>
          <w:sz w:val="20"/>
        </w:rPr>
        <w:t>WACC +0.25%上昇時のDCF株価影響試算：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WACC変化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DCF株価への影響（推計）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+0.25%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▲約3〜4%（¥106〜¥141相当）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+0.50%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▲約6〜8%（¥211〜¥282相当）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+1.00%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▲約11〜14%（¥387〜¥493相当）</w:t>
            </w:r>
          </w:p>
        </w:tc>
      </w:tr>
    </w:tbl>
    <w:p/>
    <w:p>
      <w:r>
        <w:rPr>
          <w:rFonts w:ascii="Meiryo UI" w:hAnsi="Meiryo UI"/>
          <w:sz w:val="20"/>
        </w:rPr>
        <w:t>4月利上げ（+0.25%）シナリオでの追加下押し圧力：</w:t>
      </w:r>
    </w:p>
    <w:p>
      <w:pPr>
        <w:pStyle w:val="ListBullet"/>
      </w:pPr>
      <w:r>
        <w:rPr>
          <w:rFonts w:ascii="Meiryo UI" w:hAnsi="Meiryo UI"/>
          <w:sz w:val="20"/>
        </w:rPr>
        <w:t>現値¥3,520 → 利上げ後理論値：¥3,379〜¥3,414（▲106〜¥141）</w:t>
      </w:r>
    </w:p>
    <w:p>
      <w:pPr>
        <w:pStyle w:val="ListBullet"/>
      </w:pPr>
      <w:r>
        <w:rPr>
          <w:rFonts w:ascii="Meiryo UI" w:hAnsi="Meiryo UI"/>
          <w:sz w:val="20"/>
        </w:rPr>
        <w:t>GS TP¥3,300の水準に収斂する可能性：利上げ実施なら¥3,300割れもあり得る</w:t>
      </w:r>
    </w:p>
    <w:p/>
    <w:p>
      <w:pPr>
        <w:pStyle w:val="Heading3"/>
      </w:pPr>
      <w:r>
        <w:rPr>
          <w:rFonts w:ascii="Meiryo UI" w:hAnsi="Meiryo UI"/>
          <w:color w:val="2E74B5"/>
        </w:rPr>
        <w:t>製薬セクター内デュレーション比較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企業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推計デュレーション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金利感応度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武田薬品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約6年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アステラス製薬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約5年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低〜中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第一三共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約8年（ADC期待値大）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高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塩野義製薬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約7〜9年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高め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小野薬品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約10年（オプジーボ依存）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高</w:t>
            </w:r>
          </w:p>
        </w:tc>
      </w:tr>
    </w:tbl>
    <w:p/>
    <w:p>
      <w:r>
        <w:rPr>
          <w:rFonts w:ascii="Meiryo UI" w:hAnsi="Meiryo UI"/>
          <w:sz w:val="20"/>
        </w:rPr>
        <w:t>深井の結論：塩野義は製薬セクター内でも「金利感応度が高い」部類。日銀利上げ継続局面では相対的に不利。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⑤ 停戦合意・地政学変化との関連</w:t>
      </w:r>
    </w:p>
    <w:p/>
    <w:p>
      <w:pPr>
        <w:pStyle w:val="Heading3"/>
      </w:pPr>
      <w:r>
        <w:rPr>
          <w:rFonts w:ascii="Meiryo UI" w:hAnsi="Meiryo UI"/>
          <w:color w:val="2E74B5"/>
        </w:rPr>
        <w:t>ホルムズ停戦合意（2026-04-08）の間接影響</w:t>
      </w:r>
    </w:p>
    <w:p/>
    <w:p>
      <w:r>
        <w:rPr>
          <w:rFonts w:ascii="Meiryo UI" w:hAnsi="Meiryo UI"/>
          <w:sz w:val="20"/>
        </w:rPr>
        <w:t>直接影響：ほぼなし</w:t>
      </w:r>
    </w:p>
    <w:p>
      <w:pPr>
        <w:pStyle w:val="ListBullet"/>
      </w:pPr>
      <w:r>
        <w:rPr>
          <w:rFonts w:ascii="Meiryo UI" w:hAnsi="Meiryo UI"/>
          <w:sz w:val="20"/>
        </w:rPr>
        <w:t>塩野義は中東での医薬品販売規模が小さく、ホルムズ海峡の輸送安全化の直接受益は限定的</w:t>
      </w:r>
    </w:p>
    <w:p/>
    <w:p>
      <w:r>
        <w:rPr>
          <w:rFonts w:ascii="Meiryo UI" w:hAnsi="Meiryo UI"/>
          <w:sz w:val="20"/>
        </w:rPr>
        <w:t>間接影響（3チャネル）：</w:t>
      </w:r>
    </w:p>
    <w:p/>
    <w:p>
      <w:r>
        <w:rPr>
          <w:rFonts w:ascii="Meiryo UI" w:hAnsi="Meiryo UI"/>
          <w:sz w:val="20"/>
        </w:rPr>
        <w:t>① 原油安→エネルギーコスト低減：軽微なポジ</w:t>
      </w:r>
    </w:p>
    <w:p>
      <w:pPr>
        <w:pStyle w:val="ListBullet"/>
      </w:pPr>
      <w:r>
        <w:rPr>
          <w:rFonts w:ascii="Meiryo UI" w:hAnsi="Meiryo UI"/>
          <w:sz w:val="20"/>
        </w:rPr>
        <w:t>製薬企業の製造コストにおける原油関連比率：約3〜5%</w:t>
      </w:r>
    </w:p>
    <w:p>
      <w:pPr>
        <w:pStyle w:val="ListBullet"/>
      </w:pPr>
      <w:r>
        <w:rPr>
          <w:rFonts w:ascii="Meiryo UI" w:hAnsi="Meiryo UI"/>
          <w:sz w:val="20"/>
        </w:rPr>
        <w:t>WTI 96.91→80台への下落想定時のコスト削減：年間数億円規模（軽微）</w:t>
      </w:r>
    </w:p>
    <w:p/>
    <w:p>
      <w:r>
        <w:rPr>
          <w:rFonts w:ascii="Meiryo UI" w:hAnsi="Meiryo UI"/>
          <w:sz w:val="20"/>
        </w:rPr>
        <w:t>② 円高リスク（最大の間接影響）：</w:t>
      </w:r>
    </w:p>
    <w:p>
      <w:pPr>
        <w:pStyle w:val="ListBullet"/>
      </w:pPr>
      <w:r>
        <w:rPr>
          <w:rFonts w:ascii="Meiryo UI" w:hAnsi="Meiryo UI"/>
          <w:sz w:val="20"/>
        </w:rPr>
        <w:t>地政学リスク後退→リスクオフ解消→円安緩和・円高方向</w:t>
      </w:r>
    </w:p>
    <w:p>
      <w:pPr>
        <w:pStyle w:val="ListBullet"/>
      </w:pPr>
      <w:r>
        <w:rPr>
          <w:rFonts w:ascii="Meiryo UI" w:hAnsi="Meiryo UI"/>
          <w:sz w:val="20"/>
        </w:rPr>
        <w:t>塩野義の海外売上比率：約30〜40%</w:t>
      </w:r>
    </w:p>
    <w:p>
      <w:pPr>
        <w:pStyle w:val="ListBullet"/>
      </w:pPr>
      <w:r>
        <w:rPr>
          <w:rFonts w:ascii="Meiryo UI" w:hAnsi="Meiryo UI"/>
          <w:sz w:val="20"/>
        </w:rPr>
        <w:t>為替感応度（$/¥10円円高）：売上高▲30〜50億円、営業利益▲20〜35億円（推計）</w:t>
      </w:r>
    </w:p>
    <w:p>
      <w:pPr>
        <w:pStyle w:val="ListBullet"/>
      </w:pPr>
      <w:r>
        <w:rPr>
          <w:rFonts w:ascii="Meiryo UI" w:hAnsi="Meiryo UI"/>
          <w:sz w:val="20"/>
        </w:rPr>
        <w:t>ViiVロイヤリティはGBP建て一部含む：ポンド安も影響</w:t>
      </w:r>
    </w:p>
    <w:p/>
    <w:p>
      <w:r>
        <w:rPr>
          <w:rFonts w:ascii="Meiryo UI" w:hAnsi="Meiryo UI"/>
          <w:sz w:val="20"/>
        </w:rPr>
        <w:t>③ 「有事関連外」医薬品株への資金フロー：</w:t>
      </w:r>
    </w:p>
    <w:p>
      <w:pPr>
        <w:pStyle w:val="ListBullet"/>
      </w:pPr>
      <w:r>
        <w:rPr>
          <w:rFonts w:ascii="Meiryo UI" w:hAnsi="Meiryo UI"/>
          <w:sz w:val="20"/>
        </w:rPr>
        <w:t>有事局面では防衛・エネルギー株へ資金集中→製薬株から資金流出</w:t>
      </w:r>
    </w:p>
    <w:p>
      <w:pPr>
        <w:pStyle w:val="ListBullet"/>
      </w:pPr>
      <w:r>
        <w:rPr>
          <w:rFonts w:ascii="Meiryo UI" w:hAnsi="Meiryo UI"/>
          <w:sz w:val="20"/>
        </w:rPr>
        <w:t>停戦後は製薬・内需株への資金回帰が期待されるが、塩野義への直接受益は「感染症特化型」というニッチ性から限定的</w:t>
      </w:r>
    </w:p>
    <w:p>
      <w:pPr>
        <w:pStyle w:val="ListBullet"/>
      </w:pPr>
      <w:r>
        <w:rPr>
          <w:rFonts w:ascii="Meiryo UI" w:hAnsi="Meiryo UI"/>
          <w:sz w:val="20"/>
        </w:rPr>
        <w:t>内需系・インフラ系への回帰が優先されるため、塩野義への資金流入は二次的</w:t>
      </w:r>
    </w:p>
    <w:p/>
    <w:p>
      <w:r>
        <w:rPr>
          <w:rFonts w:ascii="Meiryo UI" w:hAnsi="Meiryo UI"/>
          <w:sz w:val="20"/>
        </w:rPr>
        <w:t>為替感応度サマリー：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為替変動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売上影響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営業利益影響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円高¥10/$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▲30〜50億円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▲20〜35億円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円安¥10/$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+30〜50億円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+20〜35億円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現在想定レート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1$=145〜150円前後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⑥ 財務状況の定量把握（yfinance確認値）</w:t>
      </w:r>
    </w:p>
    <w:p/>
    <w:p>
      <w:pPr>
        <w:pStyle w:val="Heading3"/>
      </w:pPr>
      <w:r>
        <w:rPr>
          <w:rFonts w:ascii="Meiryo UI" w:hAnsi="Meiryo UI"/>
          <w:color w:val="2E74B5"/>
        </w:rPr>
        <w:t>主要財務指標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出典/備考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株価（現在）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¥3,520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yfinance リアルタイム 2026-04-09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1.98倍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yfinance確認値（唯一使用）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¥1,779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yfinance確認値（唯一使用）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13.5%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yfinance確認値（唯一使用）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PER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17.5倍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yfinance確認値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¥201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yfinance確認値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時価総額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約1.07兆円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株価×発行済み株式数（推計3,040万株×35.2百万→3.04億株）</w:t>
            </w:r>
          </w:p>
        </w:tc>
      </w:tr>
    </w:tbl>
    <w:p/>
    <w:p>
      <w:r>
        <w:rPr>
          <w:rFonts w:ascii="Meiryo UI" w:hAnsi="Meiryo UI"/>
          <w:sz w:val="20"/>
        </w:rPr>
        <w:t>補足財務指標（推計・公開情報ベース）：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推計値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算出根拠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自己資本（推計）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約5,400億円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BPS¥1,779×発行済み株式数（約3.04億株）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自己資本比率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約55〜60%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製薬大手中では「高め」の健全水準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ネットキャッシュ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約1,500〜2,000億円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現金・有価証券−有利子負債（推計）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配当利回り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約1.7〜2.0%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年間配当¥60〜70（推計）/¥3,520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EV/EBITDA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約12〜15倍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ネットキャッシュ控除後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研究開発費比率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約25〜30%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売上高比（製薬業界平均：15〜20%比で高水準）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FCFマージン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約15〜20%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ロイヤリティ収入の高マージン性を反映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過去5年ROE推移（推計）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ROE（推計）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主要因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FY2021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約8〜10%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コロナ前の安定期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FY2022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約11〜12%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ゾコーバ条件付き承認・HIV拡大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FY2023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約15〜17%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ゾコーバ備蓄拡大・最高益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FY2024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約13〜15%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ゾコーバ収縮・HIV安定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FY2025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13.5%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yfinance確認値</w:t>
            </w:r>
          </w:p>
        </w:tc>
      </w:tr>
    </w:tbl>
    <w:p/>
    <w:p>
      <w:r>
        <w:rPr>
          <w:rFonts w:ascii="Meiryo UI" w:hAnsi="Meiryo UI"/>
          <w:sz w:val="20"/>
        </w:rPr>
        <w:t>ROEトレンド評価：FY2023ピーク後の正常化。13.5%は製薬業界中では平均〜やや高め。低下継続なら要注意。</w:t>
      </w:r>
    </w:p>
    <w:p/>
    <w:p>
      <w:pPr>
        <w:pStyle w:val="Heading3"/>
      </w:pPr>
      <w:r>
        <w:rPr>
          <w:rFonts w:ascii="Meiryo UI" w:hAnsi="Meiryo UI"/>
          <w:color w:val="2E74B5"/>
        </w:rPr>
        <w:t>研究開発費（R&amp;D）投資</w:t>
      </w:r>
    </w:p>
    <w:p/>
    <w:p>
      <w:pPr>
        <w:pStyle w:val="ListBullet"/>
      </w:pPr>
      <w:r>
        <w:rPr>
          <w:rFonts w:ascii="Meiryo UI" w:hAnsi="Meiryo UI"/>
          <w:sz w:val="20"/>
        </w:rPr>
        <w:t>R&amp;D比率（売上高対比）：約25〜30%</w:t>
      </w:r>
    </w:p>
    <w:p>
      <w:pPr>
        <w:pStyle w:val="ListBullet"/>
      </w:pPr>
      <w:r>
        <w:rPr>
          <w:rFonts w:ascii="Meiryo UI" w:hAnsi="Meiryo UI"/>
          <w:sz w:val="20"/>
        </w:rPr>
        <w:t>絶対額：推計年間600〜700億円</w:t>
      </w:r>
    </w:p>
    <w:p>
      <w:pPr>
        <w:pStyle w:val="ListBullet"/>
      </w:pPr>
      <w:r>
        <w:rPr>
          <w:rFonts w:ascii="Meiryo UI" w:hAnsi="Meiryo UI"/>
          <w:sz w:val="20"/>
        </w:rPr>
        <w:t>深井評価：R&amp;D投資は業界最高水準。イノベーション型製薬企業としての姿勢は明確だが、費用回収まで長期間を要する。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配当・自社株買い政策</w:t>
      </w:r>
    </w:p>
    <w:p/>
    <w:p>
      <w:pPr>
        <w:pStyle w:val="ListBullet"/>
      </w:pPr>
      <w:r>
        <w:rPr>
          <w:rFonts w:ascii="Meiryo UI" w:hAnsi="Meiryo UI"/>
          <w:sz w:val="20"/>
        </w:rPr>
        <w:t>配当政策：連続増配路線（2022〜2025年継続）</w:t>
      </w:r>
    </w:p>
    <w:p>
      <w:pPr>
        <w:pStyle w:val="ListBullet"/>
      </w:pPr>
      <w:r>
        <w:rPr>
          <w:rFonts w:ascii="Meiryo UI" w:hAnsi="Meiryo UI"/>
          <w:sz w:val="20"/>
        </w:rPr>
        <w:t>自社株買い：2024〜2025年に実施実績（200〜300億円規模）</w:t>
      </w:r>
    </w:p>
    <w:p>
      <w:pPr>
        <w:pStyle w:val="ListBullet"/>
      </w:pPr>
      <w:r>
        <w:rPr>
          <w:rFonts w:ascii="Meiryo UI" w:hAnsi="Meiryo UI"/>
          <w:sz w:val="20"/>
        </w:rPr>
        <w:t>株主還元姿勢は積極的。ネットキャッシュ豊富（約1,500〜2,000億円）が背景。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⑦ 不動産含み益NAV算出（工場・土地・研究施設）</w:t>
      </w:r>
    </w:p>
    <w:p/>
    <w:p>
      <w:pPr>
        <w:pStyle w:val="Heading3"/>
      </w:pPr>
      <w:r>
        <w:rPr>
          <w:rFonts w:ascii="Meiryo UI" w:hAnsi="Meiryo UI"/>
          <w:color w:val="2E74B5"/>
        </w:rPr>
        <w:t>主要不動産資産の簿価vs時価推計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物件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所在地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簿価（推計）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時価推計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含み益推計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大阪本社（道修町）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大阪市中央区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約50億円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約100〜150億円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+50〜100億円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大阪研究センター（豊中・大阪）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大阪府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約200億円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約250〜300億円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+50〜100億円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金ケ崎工場（岩手県金ケ崎町）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岩手県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約150億円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約120〜150億円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▲0〜+30億円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大阪製造所（摂津市）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大阪府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約100億円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約130〜160億円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+30〜60億円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東京オフィス（品川等）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東京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約30億円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約50〜70億円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+20〜40億円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合計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約530億円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約650〜830億円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+120〜290億円</w:t>
            </w:r>
          </w:p>
        </w:tc>
      </w:tr>
    </w:tbl>
    <w:p/>
    <w:p>
      <w:r>
        <w:rPr>
          <w:rFonts w:ascii="Meiryo UI" w:hAnsi="Meiryo UI"/>
          <w:sz w:val="20"/>
        </w:rPr>
        <w:t>1株当たりの含み益（推計）：</w:t>
      </w:r>
    </w:p>
    <w:p>
      <w:pPr>
        <w:pStyle w:val="ListBullet"/>
      </w:pPr>
      <w:r>
        <w:rPr>
          <w:rFonts w:ascii="Meiryo UI" w:hAnsi="Meiryo UI"/>
          <w:sz w:val="20"/>
        </w:rPr>
        <w:t>含み益合計：120〜290億円</w:t>
      </w:r>
    </w:p>
    <w:p>
      <w:pPr>
        <w:pStyle w:val="ListBullet"/>
      </w:pPr>
      <w:r>
        <w:rPr>
          <w:rFonts w:ascii="Meiryo UI" w:hAnsi="Meiryo UI"/>
          <w:sz w:val="20"/>
        </w:rPr>
        <w:t>発行済み株式数：約3.04億株（推計）</w:t>
      </w:r>
    </w:p>
    <w:p>
      <w:pPr>
        <w:pStyle w:val="ListBullet"/>
      </w:pPr>
      <w:r>
        <w:rPr>
          <w:rFonts w:ascii="Meiryo UI" w:hAnsi="Meiryo UI"/>
          <w:sz w:val="20"/>
        </w:rPr>
        <w:t>1株当たり含み益：+¥39〜¥95</w:t>
      </w:r>
    </w:p>
    <w:p/>
    <w:p>
      <w:r>
        <w:rPr>
          <w:rFonts w:ascii="Meiryo UI" w:hAnsi="Meiryo UI"/>
          <w:sz w:val="20"/>
        </w:rPr>
        <w:t>深井の評価：</w:t>
      </w:r>
    </w:p>
    <w:p>
      <w:pPr>
        <w:pStyle w:val="ListBullet"/>
      </w:pPr>
      <w:r>
        <w:rPr>
          <w:rFonts w:ascii="Meiryo UI" w:hAnsi="Meiryo UI"/>
          <w:sz w:val="20"/>
        </w:rPr>
        <w:t>製薬企業の不動産含み益は投資判断のメイン要素ではない</w:t>
      </w:r>
    </w:p>
    <w:p>
      <w:pPr>
        <w:pStyle w:val="ListBullet"/>
      </w:pPr>
      <w:r>
        <w:rPr>
          <w:rFonts w:ascii="Meiryo UI" w:hAnsi="Meiryo UI"/>
          <w:sz w:val="20"/>
        </w:rPr>
        <w:t>ただしネットキャッシュ（1,500〜2,000億円）の方が遥かに大きな価値バッファ</w:t>
      </w:r>
    </w:p>
    <w:p>
      <w:pPr>
        <w:pStyle w:val="ListBullet"/>
      </w:pPr>
      <w:r>
        <w:rPr>
          <w:rFonts w:ascii="Meiryo UI" w:hAnsi="Meiryo UI"/>
          <w:sz w:val="20"/>
        </w:rPr>
        <w:t>1株当たりネットキャッシュ：約¥494〜¥658</w:t>
      </w:r>
    </w:p>
    <w:p>
      <w:pPr>
        <w:pStyle w:val="ListBullet"/>
      </w:pPr>
      <w:r>
        <w:rPr>
          <w:rFonts w:ascii="Meiryo UI" w:hAnsi="Meiryo UI"/>
          <w:sz w:val="20"/>
        </w:rPr>
        <w:t>「実質純資産（NAV）」= BPS¥1,779 + 不動産含み益¥39〜¥95 + ネットキャッシュ（既に含む）≒¥1,820〜¥1,874</w:t>
      </w:r>
    </w:p>
    <w:p>
      <w:pPr>
        <w:pStyle w:val="ListBullet"/>
      </w:pPr>
      <w:r>
        <w:rPr>
          <w:rFonts w:ascii="Meiryo UI" w:hAnsi="Meiryo UI"/>
          <w:sz w:val="20"/>
        </w:rPr>
        <w:t>実質NAVに対するPBR：¥3,520 ÷ ¥1,820〜¥1,874 = 1.88〜1.93倍（公表PBR 1.98倍から若干修正）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⑧ DCF FairValue（3シナリオ）</w:t>
      </w:r>
    </w:p>
    <w:p/>
    <w:p>
      <w:pPr>
        <w:pStyle w:val="Heading3"/>
      </w:pPr>
      <w:r>
        <w:rPr>
          <w:rFonts w:ascii="Meiryo UI" w:hAnsi="Meiryo UI"/>
          <w:color w:val="2E74B5"/>
        </w:rPr>
        <w:t>WACC計算</w:t>
      </w:r>
    </w:p>
    <w:p/>
    <w:p>
      <w:r>
        <w:rPr>
          <w:rFonts w:ascii="Meiryo UI" w:hAnsi="Meiryo UI"/>
          <w:sz w:val="20"/>
        </w:rPr>
        <w:t>前提パラメータ：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パラメータ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Rf（リスクフリーレート）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2.374%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JGB10Y（財務省 R8.4.8）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β（ベータ）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0.75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製薬ディフェンシブ特性・感染症特化、推計（Bloomberg参考）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ERP（株式リスクプレミアム）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5.5%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日本市場標準（Damodaran 2025/Ibbotson参考）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Re（株主資本コスト）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Re = 2.374% + 0.75 × 5.5% = 6.499%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Rd（負債コスト）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製薬大手の社債利率参考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Tc（実効税率）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日本法人税率実効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D/E比率（推計）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E：85% / D：15%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自己資本比率～60%、負債軽量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Re × 85% + Rd × (1-30%) × 15%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r>
        <w:rPr>
          <w:rFonts w:ascii="Meiryo UI" w:hAnsi="Meiryo UI"/>
          <w:sz w:val="20"/>
        </w:rPr>
        <w:t>WACC計算：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WACC = 6.499% × 0.85 + 2.0% × 0.70 × 0.15</w:t>
        <w:br/>
        <w:t xml:space="preserve">     = 5.524% + 0.210%</w:t>
        <w:br/>
        <w:t xml:space="preserve">     = 5.734% ≒ 5.74%</w:t>
      </w:r>
    </w:p>
    <w:p/>
    <w:p>
      <w:pPr>
        <w:pStyle w:val="Heading3"/>
      </w:pPr>
      <w:r>
        <w:rPr>
          <w:rFonts w:ascii="Meiryo UI" w:hAnsi="Meiryo UI"/>
          <w:color w:val="2E74B5"/>
        </w:rPr>
        <w:t>シナリオ別DCFモデル</w:t>
      </w:r>
    </w:p>
    <w:p/>
    <w:p>
      <w:pPr>
        <w:pStyle w:val="Heading4"/>
      </w:pPr>
      <w:r>
        <w:rPr>
          <w:rFonts w:ascii="Meiryo UI" w:hAnsi="Meiryo UI"/>
          <w:color w:val="2E74B5"/>
        </w:rPr>
        <w:t>Bear シナリオ（HIV特許崖2028年前倒し・ゾコーバ需要消滅・パイプライン失敗）</w:t>
      </w:r>
    </w:p>
    <w:p/>
    <w:p>
      <w:r>
        <w:rPr>
          <w:rFonts w:ascii="Meiryo UI" w:hAnsi="Meiryo UI"/>
          <w:sz w:val="20"/>
        </w:rPr>
        <w:t>前提：</w:t>
      </w:r>
    </w:p>
    <w:p>
      <w:pPr>
        <w:pStyle w:val="ListBullet"/>
      </w:pPr>
      <w:r>
        <w:rPr>
          <w:rFonts w:ascii="Meiryo UI" w:hAnsi="Meiryo UI"/>
          <w:sz w:val="20"/>
        </w:rPr>
        <w:t>HIV収入：2027年から急速減少（▲15〜20%/年）、2032年に現在比50%以下</w:t>
      </w:r>
    </w:p>
    <w:p>
      <w:pPr>
        <w:pStyle w:val="ListBullet"/>
      </w:pPr>
      <w:r>
        <w:rPr>
          <w:rFonts w:ascii="Meiryo UI" w:hAnsi="Meiryo UI"/>
          <w:sz w:val="20"/>
        </w:rPr>
        <w:t>ゾコーバ：FY2026以降年間50億円以下（民間最低水準）、FDA承認失敗</w:t>
      </w:r>
    </w:p>
    <w:p>
      <w:pPr>
        <w:pStyle w:val="ListBullet"/>
      </w:pPr>
      <w:r>
        <w:rPr>
          <w:rFonts w:ascii="Meiryo UI" w:hAnsi="Meiryo UI"/>
          <w:sz w:val="20"/>
        </w:rPr>
        <w:t>ゾフルーザ：年間120億円の安定低水準</w:t>
      </w:r>
    </w:p>
    <w:p>
      <w:pPr>
        <w:pStyle w:val="ListBullet"/>
      </w:pPr>
      <w:r>
        <w:rPr>
          <w:rFonts w:ascii="Meiryo UI" w:hAnsi="Meiryo UI"/>
          <w:sz w:val="20"/>
        </w:rPr>
        <w:t>CG5806：開発失敗・上市なし</w:t>
      </w:r>
    </w:p>
    <w:p>
      <w:pPr>
        <w:pStyle w:val="ListBullet"/>
      </w:pPr>
      <w:r>
        <w:rPr>
          <w:rFonts w:ascii="Meiryo UI" w:hAnsi="Meiryo UI"/>
          <w:sz w:val="20"/>
        </w:rPr>
        <w:t>売上高成長率：初期▲5〜8%/年→安定期0〜2%/年</w:t>
      </w:r>
    </w:p>
    <w:p>
      <w:pPr>
        <w:pStyle w:val="ListBullet"/>
      </w:pPr>
      <w:r>
        <w:rPr>
          <w:rFonts w:ascii="Meiryo UI" w:hAnsi="Meiryo UI"/>
          <w:sz w:val="20"/>
        </w:rPr>
        <w:t>FCFマージン：12〜15%</w:t>
      </w:r>
    </w:p>
    <w:p>
      <w:pPr>
        <w:pStyle w:val="ListBullet"/>
      </w:pPr>
      <w:r>
        <w:rPr>
          <w:rFonts w:ascii="Meiryo UI" w:hAnsi="Meiryo UI"/>
          <w:sz w:val="20"/>
        </w:rPr>
        <w:t>永続成長率（g）：1.0%</w:t>
      </w:r>
    </w:p>
    <w:p>
      <w:pPr>
        <w:pStyle w:val="ListBullet"/>
      </w:pPr>
      <w:r>
        <w:rPr>
          <w:rFonts w:ascii="Meiryo UI" w:hAnsi="Meiryo UI"/>
          <w:sz w:val="20"/>
        </w:rPr>
        <w:t>WACC：5.74%（ベース）</w:t>
      </w:r>
    </w:p>
    <w:p/>
    <w:p>
      <w:r>
        <w:rPr>
          <w:rFonts w:ascii="Meiryo UI" w:hAnsi="Meiryo UI"/>
          <w:sz w:val="20"/>
        </w:rPr>
        <w:t>Bear DCF推計：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売上（推計・億円）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FCF（億円）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現在価値（億円）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2026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3,200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480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455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2027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2,900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359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2028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2,500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325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277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2029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2,200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280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227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2030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2,000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250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193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ターミナルバリュー（g=1.0%）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約4,200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合計NPV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約5,711億円</w:t>
            </w:r>
          </w:p>
        </w:tc>
      </w:tr>
    </w:tbl>
    <w:p/>
    <w:p>
      <w:r>
        <w:rPr>
          <w:rFonts w:ascii="Meiryo UI" w:hAnsi="Meiryo UI"/>
          <w:sz w:val="20"/>
        </w:rPr>
        <w:t>Bear 理論株価：¥5,711億円 ÷ 3.04億株 ≒ ¥1,879</w:t>
      </w:r>
    </w:p>
    <w:p>
      <w:r>
        <w:rPr>
          <w:rFonts w:ascii="Meiryo UI" w:hAnsi="Meiryo UI"/>
          <w:sz w:val="20"/>
        </w:rPr>
        <w:t>→ 現在株価¥3,520比：▲46.6%</w:t>
      </w:r>
    </w:p>
    <w:p/>
    <w:p>
      <w:pPr>
        <w:pStyle w:val="Heading4"/>
      </w:pPr>
      <w:r>
        <w:rPr>
          <w:rFonts w:ascii="Meiryo UI" w:hAnsi="Meiryo UI"/>
          <w:color w:val="2E74B5"/>
        </w:rPr>
        <w:t>Base シナリオ（HIV収入2030年まで安定・ゾコーバ国内維持・CG5806上市成功）</w:t>
      </w:r>
    </w:p>
    <w:p/>
    <w:p>
      <w:r>
        <w:rPr>
          <w:rFonts w:ascii="Meiryo UI" w:hAnsi="Meiryo UI"/>
          <w:sz w:val="20"/>
        </w:rPr>
        <w:t>前提：</w:t>
      </w:r>
    </w:p>
    <w:p>
      <w:pPr>
        <w:pStyle w:val="ListBullet"/>
      </w:pPr>
      <w:r>
        <w:rPr>
          <w:rFonts w:ascii="Meiryo UI" w:hAnsi="Meiryo UI"/>
          <w:sz w:val="20"/>
        </w:rPr>
        <w:t>HIV収入：2028年まで安定→2029〜2031年に段階的減少（DTG補填でCAB-LA）、2032年以降は約70%水準で安定</w:t>
      </w:r>
    </w:p>
    <w:p>
      <w:pPr>
        <w:pStyle w:val="ListBullet"/>
      </w:pPr>
      <w:r>
        <w:rPr>
          <w:rFonts w:ascii="Meiryo UI" w:hAnsi="Meiryo UI"/>
          <w:sz w:val="20"/>
        </w:rPr>
        <w:t>ゾコーバ：年間150〜200億円の国内民間市場維持、FDA審査継続</w:t>
      </w:r>
    </w:p>
    <w:p>
      <w:pPr>
        <w:pStyle w:val="ListBullet"/>
      </w:pPr>
      <w:r>
        <w:rPr>
          <w:rFonts w:ascii="Meiryo UI" w:hAnsi="Meiryo UI"/>
          <w:sz w:val="20"/>
        </w:rPr>
        <w:t>ゾフルーザ：年間150〜160億円</w:t>
      </w:r>
    </w:p>
    <w:p>
      <w:pPr>
        <w:pStyle w:val="ListBullet"/>
      </w:pPr>
      <w:r>
        <w:rPr>
          <w:rFonts w:ascii="Meiryo UI" w:hAnsi="Meiryo UI"/>
          <w:sz w:val="20"/>
        </w:rPr>
        <w:t>CG5806：2029年上市成功→Peak Sales年間200億円（国内＋アジア）</w:t>
      </w:r>
    </w:p>
    <w:p>
      <w:pPr>
        <w:pStyle w:val="ListBullet"/>
      </w:pPr>
      <w:r>
        <w:rPr>
          <w:rFonts w:ascii="Meiryo UI" w:hAnsi="Meiryo UI"/>
          <w:sz w:val="20"/>
        </w:rPr>
        <w:t>売上高成長率：2026〜2028年 ▲2〜3%/年→2029〜2032年 +3〜5%/年</w:t>
      </w:r>
    </w:p>
    <w:p>
      <w:pPr>
        <w:pStyle w:val="ListBullet"/>
      </w:pPr>
      <w:r>
        <w:rPr>
          <w:rFonts w:ascii="Meiryo UI" w:hAnsi="Meiryo UI"/>
          <w:sz w:val="20"/>
        </w:rPr>
        <w:t>FCFマージン：18〜22%</w:t>
      </w:r>
    </w:p>
    <w:p>
      <w:pPr>
        <w:pStyle w:val="ListBullet"/>
      </w:pPr>
      <w:r>
        <w:rPr>
          <w:rFonts w:ascii="Meiryo UI" w:hAnsi="Meiryo UI"/>
          <w:sz w:val="20"/>
        </w:rPr>
        <w:t>永続成長率（g）：1.5%</w:t>
      </w:r>
    </w:p>
    <w:p>
      <w:pPr>
        <w:pStyle w:val="ListBullet"/>
      </w:pPr>
      <w:r>
        <w:rPr>
          <w:rFonts w:ascii="Meiryo UI" w:hAnsi="Meiryo UI"/>
          <w:sz w:val="20"/>
        </w:rPr>
        <w:t>WACC：5.74%</w:t>
      </w:r>
    </w:p>
    <w:p/>
    <w:p>
      <w:r>
        <w:rPr>
          <w:rFonts w:ascii="Meiryo UI" w:hAnsi="Meiryo UI"/>
          <w:sz w:val="20"/>
        </w:rPr>
        <w:t>Base DCF推計：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売上（推計・億円）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FCF（億円）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現在価値（億円）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2026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3,500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700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663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2027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3,300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660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594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2028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3,100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620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529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2029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3,250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715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579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2030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3,400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748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577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ターミナルバリュー（g=1.5%）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約9,200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合計NPV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約12,142億円</w:t>
            </w:r>
          </w:p>
        </w:tc>
      </w:tr>
    </w:tbl>
    <w:p/>
    <w:p>
      <w:r>
        <w:rPr>
          <w:rFonts w:ascii="Meiryo UI" w:hAnsi="Meiryo UI"/>
          <w:sz w:val="20"/>
        </w:rPr>
        <w:t>Base 理論株価：¥12,142億円 ÷ 3.04億株 ≒ ¥3,995</w:t>
      </w:r>
    </w:p>
    <w:p>
      <w:r>
        <w:rPr>
          <w:rFonts w:ascii="Meiryo UI" w:hAnsi="Meiryo UI"/>
          <w:sz w:val="20"/>
        </w:rPr>
        <w:t>→ 現在株価¥3,520比：+13.5%</w:t>
      </w:r>
    </w:p>
    <w:p>
      <w:r>
        <w:rPr>
          <w:rFonts w:ascii="Meiryo UI" w:hAnsi="Meiryo UI"/>
          <w:sz w:val="20"/>
        </w:rPr>
        <w:t>→ 安全域（Margin of Safety 10%）考慮後：¥3,596（概ね現値近傍）</w:t>
      </w:r>
    </w:p>
    <w:p/>
    <w:p>
      <w:pPr>
        <w:pStyle w:val="Heading4"/>
      </w:pPr>
      <w:r>
        <w:rPr>
          <w:rFonts w:ascii="Meiryo UI" w:hAnsi="Meiryo UI"/>
          <w:color w:val="2E74B5"/>
        </w:rPr>
        <w:t>Bull シナリオ（カボテグラビルLA世界拡大・FDA承認取得・新規抗感染症薬上市）</w:t>
      </w:r>
    </w:p>
    <w:p/>
    <w:p>
      <w:r>
        <w:rPr>
          <w:rFonts w:ascii="Meiryo UI" w:hAnsi="Meiryo UI"/>
          <w:sz w:val="20"/>
        </w:rPr>
        <w:t>前提：</w:t>
      </w:r>
    </w:p>
    <w:p>
      <w:pPr>
        <w:pStyle w:val="ListBullet"/>
      </w:pPr>
      <w:r>
        <w:rPr>
          <w:rFonts w:ascii="Meiryo UI" w:hAnsi="Meiryo UI"/>
          <w:sz w:val="20"/>
        </w:rPr>
        <w:t>HIV収入：CAB-LAグローバル拡大でロイヤリティ拡大（2028〜2030年ピークアウトを相殺）、2030年以降も年間900〜1,000億円維持</w:t>
      </w:r>
    </w:p>
    <w:p>
      <w:pPr>
        <w:pStyle w:val="ListBullet"/>
      </w:pPr>
      <w:r>
        <w:rPr>
          <w:rFonts w:ascii="Meiryo UI" w:hAnsi="Meiryo UI"/>
          <w:sz w:val="20"/>
        </w:rPr>
        <w:t>ゾコーバ：FDA承認取得（2027年）→米国市場本格参入→売上3年で500億円超</w:t>
      </w:r>
    </w:p>
    <w:p>
      <w:pPr>
        <w:pStyle w:val="ListBullet"/>
      </w:pPr>
      <w:r>
        <w:rPr>
          <w:rFonts w:ascii="Meiryo UI" w:hAnsi="Meiryo UI"/>
          <w:sz w:val="20"/>
        </w:rPr>
        <w:t>ゾフルーザ：年間200億円（大流行年）</w:t>
      </w:r>
    </w:p>
    <w:p>
      <w:pPr>
        <w:pStyle w:val="ListBullet"/>
      </w:pPr>
      <w:r>
        <w:rPr>
          <w:rFonts w:ascii="Meiryo UI" w:hAnsi="Meiryo UI"/>
          <w:sz w:val="20"/>
        </w:rPr>
        <w:t>CG5806：2028年上市→グローバル展開でPeak Sales年間500〜700億円</w:t>
      </w:r>
    </w:p>
    <w:p>
      <w:pPr>
        <w:pStyle w:val="ListBullet"/>
      </w:pPr>
      <w:r>
        <w:rPr>
          <w:rFonts w:ascii="Meiryo UI" w:hAnsi="Meiryo UI"/>
          <w:sz w:val="20"/>
        </w:rPr>
        <w:t>新規抗感染症薬（TBD）：2031年以降の追加収益</w:t>
      </w:r>
    </w:p>
    <w:p>
      <w:pPr>
        <w:pStyle w:val="ListBullet"/>
      </w:pPr>
      <w:r>
        <w:rPr>
          <w:rFonts w:ascii="Meiryo UI" w:hAnsi="Meiryo UI"/>
          <w:sz w:val="20"/>
        </w:rPr>
        <w:t>売上高成長率：2026〜2028年 +3〜5%/年→2029〜2033年 +7〜10%/年</w:t>
      </w:r>
    </w:p>
    <w:p>
      <w:pPr>
        <w:pStyle w:val="ListBullet"/>
      </w:pPr>
      <w:r>
        <w:rPr>
          <w:rFonts w:ascii="Meiryo UI" w:hAnsi="Meiryo UI"/>
          <w:sz w:val="20"/>
        </w:rPr>
        <w:t>FCFマージン：22〜27%</w:t>
      </w:r>
    </w:p>
    <w:p>
      <w:pPr>
        <w:pStyle w:val="ListBullet"/>
      </w:pPr>
      <w:r>
        <w:rPr>
          <w:rFonts w:ascii="Meiryo UI" w:hAnsi="Meiryo UI"/>
          <w:sz w:val="20"/>
        </w:rPr>
        <w:t>永続成長率（g）：2.0%</w:t>
      </w:r>
    </w:p>
    <w:p>
      <w:pPr>
        <w:pStyle w:val="ListBullet"/>
      </w:pPr>
      <w:r>
        <w:rPr>
          <w:rFonts w:ascii="Meiryo UI" w:hAnsi="Meiryo UI"/>
          <w:sz w:val="20"/>
        </w:rPr>
        <w:t>WACC：5.74%</w:t>
      </w:r>
    </w:p>
    <w:p/>
    <w:p>
      <w:r>
        <w:rPr>
          <w:rFonts w:ascii="Meiryo UI" w:hAnsi="Meiryo UI"/>
          <w:sz w:val="20"/>
        </w:rPr>
        <w:t>Bull DCF推計：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売上（推計・億円）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FCF（億円）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現在価値（億円）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2026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3,800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950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900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2027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4,200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1,050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946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2028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4,600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1,150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984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2029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5,000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1,250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1,013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2030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5,400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1,350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1,041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ターミナルバリュー（g=2.0%）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約18,500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合計NPV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約23,384億円</w:t>
            </w:r>
          </w:p>
        </w:tc>
      </w:tr>
    </w:tbl>
    <w:p/>
    <w:p>
      <w:r>
        <w:rPr>
          <w:rFonts w:ascii="Meiryo UI" w:hAnsi="Meiryo UI"/>
          <w:sz w:val="20"/>
        </w:rPr>
        <w:t>Bull 理論株価：¥23,384億円 ÷ 3.04億株 ≒ ¥7,692</w:t>
      </w:r>
    </w:p>
    <w:p>
      <w:r>
        <w:rPr>
          <w:rFonts w:ascii="Meiryo UI" w:hAnsi="Meiryo UI"/>
          <w:sz w:val="20"/>
        </w:rPr>
        <w:t>→ 現在株価¥3,520比：+118.5%</w:t>
      </w:r>
    </w:p>
    <w:p/>
    <w:p>
      <w:pPr>
        <w:pStyle w:val="Heading3"/>
      </w:pPr>
      <w:r>
        <w:rPr>
          <w:rFonts w:ascii="Meiryo UI" w:hAnsi="Meiryo UI"/>
          <w:color w:val="2E74B5"/>
        </w:rPr>
        <w:t>3シナリオ理論株価サマリー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現値比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確率ウェイト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Bear（弱気）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¥1,879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▲46.6%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Base（基本）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¥3,995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+13.5%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55%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Bull（強気）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¥7,692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+118.5%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加重平均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¥4,004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+13.7%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r>
        <w:rPr>
          <w:rFonts w:ascii="Meiryo UI" w:hAnsi="Meiryo UI"/>
          <w:sz w:val="20"/>
        </w:rPr>
        <w:t>安全域（Margin of Safety 15%）考慮後エントリー価格：</w:t>
      </w:r>
    </w:p>
    <w:p>
      <w:pPr>
        <w:pStyle w:val="ListBullet"/>
      </w:pPr>
      <w:r>
        <w:rPr>
          <w:rFonts w:ascii="Meiryo UI" w:hAnsi="Meiryo UI"/>
          <w:sz w:val="20"/>
        </w:rPr>
        <w:t>Base MoS15%：¥3,995 × 0.85 = ¥3,396</w:t>
      </w:r>
    </w:p>
    <w:p>
      <w:pPr>
        <w:pStyle w:val="ListBullet"/>
      </w:pPr>
      <w:r>
        <w:rPr>
          <w:rFonts w:ascii="Meiryo UI" w:hAnsi="Meiryo UI"/>
          <w:sz w:val="20"/>
        </w:rPr>
        <w:t>加重平均 MoS15%：¥4,004 × 0.85 = ¥3,403</w:t>
      </w:r>
    </w:p>
    <w:p>
      <w:pPr>
        <w:pStyle w:val="ListBullet"/>
      </w:pPr>
      <w:r>
        <w:rPr>
          <w:rFonts w:ascii="Meiryo UI" w:hAnsi="Meiryo UI"/>
          <w:sz w:val="20"/>
        </w:rPr>
        <w:t>推奨エントリーゾーン：¥3,200〜¥3,400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⑨ リスクシナリオ定量ストレステスト</w:t>
      </w:r>
    </w:p>
    <w:p/>
    <w:p>
      <w:pPr>
        <w:pStyle w:val="Heading3"/>
      </w:pPr>
      <w:r>
        <w:rPr>
          <w:rFonts w:ascii="Meiryo UI" w:hAnsi="Meiryo UI"/>
          <w:color w:val="2E74B5"/>
        </w:rPr>
        <w:t>トリプルダウン：HIV特許崖前倒し × ゾコーバ政府備蓄打ち切り × 日銀連続利上げ</w:t>
      </w:r>
    </w:p>
    <w:p/>
    <w:p>
      <w:r>
        <w:rPr>
          <w:rFonts w:ascii="Meiryo UI" w:hAnsi="Meiryo UI"/>
          <w:sz w:val="20"/>
        </w:rPr>
        <w:t>前提条件（最悪ケース）：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リスク要素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想定内容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財務インパクト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HIV特許崖前倒し（2027年）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DTG米国特許無効訴訟で2027年GE参入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ロイヤリティ▲300〜400億円/年（2027〜2028年）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ゾコーバ備蓄完全打ち切り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政府購入ゼロ・FDA審査失敗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ゾコーバ売上▲200〜250億円（FY2026比）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日銀連続利上げ（3回）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政策金利：+0.75%→JGB10Y：3.0〜3.1%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WACC +0.5〜0.75%上昇</w:t>
            </w:r>
          </w:p>
        </w:tc>
      </w:tr>
    </w:tbl>
    <w:p/>
    <w:p>
      <w:r>
        <w:rPr>
          <w:rFonts w:ascii="Meiryo UI" w:hAnsi="Meiryo UI"/>
          <w:sz w:val="20"/>
        </w:rPr>
        <w:t>トリプルダウン時の数値試算：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ベース前提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トリプルダウン前提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差異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HIV収入（2028年）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約700億円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約350〜400億円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▲300〜350億円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ゾコーバ売上（FY2026）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約150億円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約30〜50億円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▲100〜120億円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5.74%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6.24〜6.49%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+0.50〜0.75%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売上合計（2028年推計）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3,100億円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2,200〜2,400億円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▲700〜900億円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FCF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620億円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275〜360億円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▲260〜345億円</w:t>
            </w:r>
          </w:p>
        </w:tc>
      </w:tr>
    </w:tbl>
    <w:p/>
    <w:p>
      <w:r>
        <w:rPr>
          <w:rFonts w:ascii="Meiryo UI" w:hAnsi="Meiryo UI"/>
          <w:sz w:val="20"/>
        </w:rPr>
        <w:t>トリプルダウン DCF理論株価：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修正WACC：6.24〜6.49%</w:t>
        <w:br/>
        <w:t>修正FCF：300億円（2028年ピーク）→ 以降緩慢回復</w:t>
        <w:br/>
        <w:t>ターミナルバリュー（g=0.5%、成長ほぼなし）：</w:t>
        <w:br/>
        <w:t xml:space="preserve">  TV = 300億円 × (1+0.5%) ÷ (6.49% - 0.5%) = 300×1.005÷0.0599 ≒ 5,033億円</w:t>
        <w:br/>
        <w:t xml:space="preserve">  現在価値（8年割引）：5,033 ÷ (1.0649)^8 ≒ 3,001億円</w:t>
        <w:br/>
        <w:t>近期FCFの現在価値合計（1〜8年）：約1,500〜1,800億円</w:t>
        <w:br/>
        <w:br/>
        <w:t>合計NPV：約4,500〜4,800億円</w:t>
        <w:br/>
        <w:t>÷ 3.04億株 ≒ 理論株価：¥1,480〜¥1,579</w:t>
      </w:r>
    </w:p>
    <w:p/>
    <w:p>
      <w:r>
        <w:rPr>
          <w:rFonts w:ascii="Meiryo UI" w:hAnsi="Meiryo UI"/>
          <w:sz w:val="20"/>
        </w:rPr>
        <w:t>トリプルダウン理論株価：約¥1,480〜¥1,580</w:t>
      </w:r>
    </w:p>
    <w:p>
      <w:r>
        <w:rPr>
          <w:rFonts w:ascii="Meiryo UI" w:hAnsi="Meiryo UI"/>
          <w:sz w:val="20"/>
        </w:rPr>
        <w:t>→ 現値¥3,520比：▲55〜58%</w:t>
      </w:r>
    </w:p>
    <w:p/>
    <w:p>
      <w:r>
        <w:rPr>
          <w:rFonts w:ascii="Meiryo UI" w:hAnsi="Meiryo UI"/>
          <w:sz w:val="20"/>
        </w:rPr>
        <w:t>このシナリオの発生確率：5〜10%（低確率だが発生すれば壊滅的）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3. 財務ハイライト</w:t>
      </w:r>
    </w:p>
    <w:p/>
    <w:p>
      <w:pPr>
        <w:pStyle w:val="Heading2"/>
      </w:pPr>
      <w:r>
        <w:rPr>
          <w:rFonts w:ascii="Meiryo UI" w:hAnsi="Meiryo UI"/>
          <w:color w:val="2E74B5"/>
        </w:rPr>
        <w:t>直近FY2025実績サマリー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FY2025実績（推計）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前年比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約3,400〜3,600億円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約▲5〜8%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約700〜850億円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約▲10〜15%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約20〜25%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若干低下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当期純利益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約600〜650億円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¥201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yfinance確認値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FCF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約500〜700億円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高FCF体質維持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FCFマージン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約15〜20%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R&amp;D費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約600〜700億円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売上比25〜30%</w:t>
            </w:r>
          </w:p>
        </w:tc>
      </w:tr>
    </w:tbl>
    <w:p/>
    <w:p>
      <w:r>
        <w:rPr>
          <w:rFonts w:ascii="Meiryo UI" w:hAnsi="Meiryo UI"/>
          <w:sz w:val="20"/>
        </w:rPr>
        <w:t>収益性評価：</w:t>
      </w:r>
    </w:p>
    <w:p>
      <w:pPr>
        <w:pStyle w:val="ListBullet"/>
      </w:pPr>
      <w:r>
        <w:rPr>
          <w:rFonts w:ascii="Meiryo UI" w:hAnsi="Meiryo UI"/>
          <w:sz w:val="20"/>
        </w:rPr>
        <w:t>ゾコーバ備蓄特需剥落による一時的な収益低下局面</w:t>
      </w:r>
    </w:p>
    <w:p>
      <w:pPr>
        <w:pStyle w:val="ListBullet"/>
      </w:pPr>
      <w:r>
        <w:rPr>
          <w:rFonts w:ascii="Meiryo UI" w:hAnsi="Meiryo UI"/>
          <w:sz w:val="20"/>
        </w:rPr>
        <w:t>HIVロイヤリティの高マージン性が収益を下支え</w:t>
      </w:r>
    </w:p>
    <w:p>
      <w:pPr>
        <w:pStyle w:val="ListBullet"/>
      </w:pPr>
      <w:r>
        <w:rPr>
          <w:rFonts w:ascii="Meiryo UI" w:hAnsi="Meiryo UI"/>
          <w:sz w:val="20"/>
        </w:rPr>
        <w:t>FCF生成能力は堅固：投資判断における信頼性の柱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4. DCFバリュエーション（前提条件明記）</w:t>
      </w:r>
    </w:p>
    <w:p/>
    <w:p>
      <w:pPr>
        <w:pStyle w:val="Heading2"/>
      </w:pPr>
      <w:r>
        <w:rPr>
          <w:rFonts w:ascii="Meiryo UI" w:hAnsi="Meiryo UI"/>
          <w:color w:val="2E74B5"/>
        </w:rPr>
        <w:t>前提条件一覧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パラメータ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根拠・出典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Rf（リスクフリーレート）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2.374%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JGB10Y 財務省日次 R8.4.8（絶対厳守）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β（ベータ）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0.75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製薬ディフェンシブ特性（感染症特化・収益安定性）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ERP（市場リスクプレミアム）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5.5%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日本株式リスクプレミアム（Damodaran 2025）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Re（株主資本コスト）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6.499%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2.374% + 0.75×5.5%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Rd（負債コスト税前）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製薬大手社債実勢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Tc（実効税率）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日本実効法人税率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E/(D+E)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85%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自己資本比率推計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D/(D+E)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負債比率推計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5.74%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上記計算値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g（永続成長率）Bear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縮小均衡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g（永続成長率）Base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製薬平均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g（永続成長率）Bull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高成長継続</w:t>
            </w:r>
          </w:p>
        </w:tc>
      </w:tr>
    </w:tbl>
    <w:p/>
    <w:p>
      <w:pPr>
        <w:pStyle w:val="Heading2"/>
      </w:pPr>
      <w:r>
        <w:rPr>
          <w:rFonts w:ascii="Meiryo UI" w:hAnsi="Meiryo UI"/>
          <w:color w:val="2E74B5"/>
        </w:rPr>
        <w:t>バリュエーションサマリー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MoS15%後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Bear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5.74%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1.0%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¥1,879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¥1,597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Base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5.74%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¥3,995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¥3,396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Bull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5.74%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2.0%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¥7,692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¥6,538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加重平均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¥4,004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¥3,403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5. 理論株価と投資判断</w:t>
      </w:r>
    </w:p>
    <w:p/>
    <w:p>
      <w:pPr>
        <w:pStyle w:val="Heading2"/>
      </w:pPr>
      <w:r>
        <w:rPr>
          <w:rFonts w:ascii="Meiryo UI" w:hAnsi="Meiryo UI"/>
          <w:color w:val="2E74B5"/>
        </w:rPr>
        <w:t>投資判断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┌─────────────────────────────────────┐</w:t>
        <w:br/>
        <w:t>│  投資判断：中立（NEUTRAL）            │</w:t>
        <w:br/>
        <w:t>│  → 条件付き打診買い（¥3,200〜¥3,350）│</w:t>
        <w:br/>
        <w:t>│                                     │</w:t>
        <w:br/>
        <w:t>│  現在株価：¥3,520                    │</w:t>
        <w:br/>
        <w:t>│  Base理論株価：¥3,995               │</w:t>
        <w:br/>
        <w:t>│  加重平均理論株価：¥4,004            │</w:t>
        <w:br/>
        <w:t>│  MoS15%推奨エントリー：¥3,403以下    │</w:t>
        <w:br/>
        <w:t>│  GS TP：¥3,300                      │</w:t>
        <w:br/>
        <w:t>│                                     │</w:t>
        <w:br/>
        <w:t>│  現値¥3,520はBase理論株価比▲12%     │</w:t>
        <w:br/>
        <w:t>│  だがMoS考慮後エントリー価格まで     │</w:t>
        <w:br/>
        <w:t>│  まだ▲3.4%の余地があり、            │</w:t>
        <w:br/>
        <w:t>│  GS TP¥3,300まで▲6.3%の下値余地    │</w:t>
        <w:br/>
        <w:t>└─────────────────────────────────────┘</w:t>
      </w:r>
    </w:p>
    <w:p/>
    <w:p>
      <w:pPr>
        <w:pStyle w:val="Heading2"/>
      </w:pPr>
      <w:r>
        <w:rPr>
          <w:rFonts w:ascii="Meiryo UI" w:hAnsi="Meiryo UI"/>
          <w:color w:val="2E74B5"/>
        </w:rPr>
        <w:t>安全域（Margin of Safety）分析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判断基準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価格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現値比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Bull理論株価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¥7,692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+118.5%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Base理論株価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¥3,995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+13.5%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加重平均理論株価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¥4,004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+13.7%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MoS15%推奨エントリー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¥3,403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▲3.3%（未達）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GS TP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¥3,300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▲6.3%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Bear理論株価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¥1,879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▲46.6%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損切りライン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¥2,950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▲16.2%</w:t>
            </w:r>
          </w:p>
        </w:tc>
      </w:tr>
    </w:tbl>
    <w:p/>
    <w:p>
      <w:r>
        <w:rPr>
          <w:rFonts w:ascii="Meiryo UI" w:hAnsi="Meiryo UI"/>
          <w:sz w:val="20"/>
        </w:rPr>
        <w:t>現時点の投資判断理由：</w:t>
      </w:r>
    </w:p>
    <w:p>
      <w:pPr>
        <w:pStyle w:val="ListBullet"/>
      </w:pPr>
      <w:r>
        <w:rPr>
          <w:rFonts w:ascii="Meiryo UI" w:hAnsi="Meiryo UI"/>
          <w:sz w:val="20"/>
        </w:rPr>
        <w:t>現値¥3,520は「割高」ではないが「十分に安い」でもない</w:t>
      </w:r>
    </w:p>
    <w:p>
      <w:pPr>
        <w:pStyle w:val="ListBullet"/>
      </w:pPr>
      <w:r>
        <w:rPr>
          <w:rFonts w:ascii="Meiryo UI" w:hAnsi="Meiryo UI"/>
          <w:sz w:val="20"/>
        </w:rPr>
        <w:t>Base理論株価¥3,995に対してアップサイド+13.5%あるが、MoS15%には未達</w:t>
      </w:r>
    </w:p>
    <w:p>
      <w:pPr>
        <w:pStyle w:val="ListBullet"/>
      </w:pPr>
      <w:r>
        <w:rPr>
          <w:rFonts w:ascii="Meiryo UI" w:hAnsi="Meiryo UI"/>
          <w:sz w:val="20"/>
        </w:rPr>
        <w:t>GS格下げTP¥3,300までの▲6.3%のダウンサイドが残存</w:t>
      </w:r>
    </w:p>
    <w:p>
      <w:pPr>
        <w:pStyle w:val="ListBullet"/>
      </w:pPr>
      <w:r>
        <w:rPr>
          <w:rFonts w:ascii="Meiryo UI" w:hAnsi="Meiryo UI"/>
          <w:sz w:val="20"/>
        </w:rPr>
        <w:t>¥3,200〜¥3,350のゾーンで初回打診買いが適切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6. メインシナリオ vs リスクシナリオ</w:t>
      </w:r>
    </w:p>
    <w:p/>
    <w:p>
      <w:pPr>
        <w:pStyle w:val="Heading2"/>
      </w:pPr>
      <w:r>
        <w:rPr>
          <w:rFonts w:ascii="Meiryo UI" w:hAnsi="Meiryo UI"/>
          <w:color w:val="2E74B5"/>
        </w:rPr>
        <w:t>シナリオマトリックス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 xml:space="preserve">                         HIV収入</w:t>
        <w:br/>
        <w:t xml:space="preserve">                   [安定/拡大]   [急減]</w:t>
        <w:br/>
        <w:t xml:space="preserve">                ┌────────────┬────────────┐</w:t>
        <w:br/>
        <w:t>ゾコーバ    [継続] │   BULL      │    中立    │</w:t>
        <w:br/>
        <w:t xml:space="preserve">                │  ¥7,692     │   ¥2,500〜 │</w:t>
        <w:br/>
        <w:t xml:space="preserve">               ├────────────┼────────────┤</w:t>
        <w:br/>
        <w:t xml:space="preserve">           [消滅] │   BASE      │   BEAR     │</w:t>
        <w:br/>
        <w:t xml:space="preserve">                │  ¥3,995     │  ¥1,879   │</w:t>
        <w:br/>
        <w:t xml:space="preserve">                └────────────┴────────────┘</w:t>
      </w:r>
    </w:p>
    <w:p/>
    <w:p>
      <w:pPr>
        <w:pStyle w:val="Heading2"/>
      </w:pPr>
      <w:r>
        <w:rPr>
          <w:rFonts w:ascii="Meiryo UI" w:hAnsi="Meiryo UI"/>
          <w:color w:val="2E74B5"/>
        </w:rPr>
        <w:t>各シナリオの詳細</w:t>
      </w:r>
    </w:p>
    <w:p/>
    <w:p>
      <w:pPr>
        <w:pStyle w:val="Heading3"/>
      </w:pPr>
      <w:r>
        <w:rPr>
          <w:rFonts w:ascii="Meiryo UI" w:hAnsi="Meiryo UI"/>
          <w:color w:val="2E74B5"/>
        </w:rPr>
        <w:t>Base（基本）シナリオ：確率55%</w:t>
      </w:r>
    </w:p>
    <w:p>
      <w:pPr>
        <w:pStyle w:val="ListBullet"/>
      </w:pPr>
      <w:r>
        <w:rPr>
          <w:rFonts w:ascii="Meiryo UI" w:hAnsi="Meiryo UI"/>
          <w:sz w:val="20"/>
        </w:rPr>
        <w:t>ストーリー：HIV収入はDTG特許崖をCAB-LA成長で相殺。ゾコーバは国内民間市場で年間150〜200億円維持。CG5806が2029年上市。安定した収益基盤。</w:t>
      </w:r>
    </w:p>
    <w:p>
      <w:pPr>
        <w:pStyle w:val="ListBullet"/>
      </w:pPr>
      <w:r>
        <w:rPr>
          <w:rFonts w:ascii="Meiryo UI" w:hAnsi="Meiryo UI"/>
          <w:sz w:val="20"/>
        </w:rPr>
        <w:t>理論株価：¥3,995（+13.5%）</w:t>
      </w:r>
    </w:p>
    <w:p>
      <w:pPr>
        <w:pStyle w:val="ListBullet"/>
      </w:pPr>
      <w:r>
        <w:rPr>
          <w:rFonts w:ascii="Meiryo UI" w:hAnsi="Meiryo UI"/>
          <w:sz w:val="20"/>
        </w:rPr>
        <w:t>主なリスク：CAB-LAの切り替え速度不足、ゾコーバFDA失敗</w:t>
      </w:r>
    </w:p>
    <w:p/>
    <w:p>
      <w:pPr>
        <w:pStyle w:val="Heading3"/>
      </w:pPr>
      <w:r>
        <w:rPr>
          <w:rFonts w:ascii="Meiryo UI" w:hAnsi="Meiryo UI"/>
          <w:color w:val="2E74B5"/>
        </w:rPr>
        <w:t>Bull（強気）シナリオ：確率20%</w:t>
      </w:r>
    </w:p>
    <w:p>
      <w:pPr>
        <w:pStyle w:val="ListBullet"/>
      </w:pPr>
      <w:r>
        <w:rPr>
          <w:rFonts w:ascii="Meiryo UI" w:hAnsi="Meiryo UI"/>
          <w:sz w:val="20"/>
        </w:rPr>
        <w:t>ストーリー：CAB-LAが世界HIV治療の20〜25%シェアを獲得。ゾコーバFDA承認で米国市場参入。CG5806グローバル展開成功。</w:t>
      </w:r>
    </w:p>
    <w:p>
      <w:pPr>
        <w:pStyle w:val="ListBullet"/>
      </w:pPr>
      <w:r>
        <w:rPr>
          <w:rFonts w:ascii="Meiryo UI" w:hAnsi="Meiryo UI"/>
          <w:sz w:val="20"/>
        </w:rPr>
        <w:t>理論株価：¥7,692（+118.5%）</w:t>
      </w:r>
    </w:p>
    <w:p>
      <w:pPr>
        <w:pStyle w:val="ListBullet"/>
      </w:pPr>
      <w:r>
        <w:rPr>
          <w:rFonts w:ascii="Meiryo UI" w:hAnsi="Meiryo UI"/>
          <w:sz w:val="20"/>
        </w:rPr>
        <w:t>必要条件：FDA承認（ゾコーバ）、ViiV競合排除継続、CG5806大型化</w:t>
      </w:r>
    </w:p>
    <w:p/>
    <w:p>
      <w:pPr>
        <w:pStyle w:val="Heading3"/>
      </w:pPr>
      <w:r>
        <w:rPr>
          <w:rFonts w:ascii="Meiryo UI" w:hAnsi="Meiryo UI"/>
          <w:color w:val="2E74B5"/>
        </w:rPr>
        <w:t>Bear（弱気）シナリオ：確率25%</w:t>
      </w:r>
    </w:p>
    <w:p>
      <w:pPr>
        <w:pStyle w:val="ListBullet"/>
      </w:pPr>
      <w:r>
        <w:rPr>
          <w:rFonts w:ascii="Meiryo UI" w:hAnsi="Meiryo UI"/>
          <w:sz w:val="20"/>
        </w:rPr>
        <w:t>ストーリー：DTG特許崖が2028年に直撃、GE参入でロイヤリティ急減。ゾコーバ政府備蓄終了＋FDA不承認。パイプライン失敗。</w:t>
      </w:r>
    </w:p>
    <w:p>
      <w:pPr>
        <w:pStyle w:val="ListBullet"/>
      </w:pPr>
      <w:r>
        <w:rPr>
          <w:rFonts w:ascii="Meiryo UI" w:hAnsi="Meiryo UI"/>
          <w:sz w:val="20"/>
        </w:rPr>
        <w:t>理論株価：¥1,879（▲46.6%）</w:t>
      </w:r>
    </w:p>
    <w:p>
      <w:pPr>
        <w:pStyle w:val="ListBullet"/>
      </w:pPr>
      <w:r>
        <w:rPr>
          <w:rFonts w:ascii="Meiryo UI" w:hAnsi="Meiryo UI"/>
          <w:sz w:val="20"/>
        </w:rPr>
        <w:t>発動トリガー：特許無効判決、FDA完全拒絶、ViiVシェア喪失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7. 浅井速報との統合評価</w:t>
      </w:r>
    </w:p>
    <w:p/>
    <w:p>
      <w:pPr>
        <w:pStyle w:val="Heading2"/>
      </w:pPr>
      <w:r>
        <w:rPr>
          <w:rFonts w:ascii="Meiryo UI" w:hAnsi="Meiryo UI"/>
          <w:color w:val="2E74B5"/>
        </w:rPr>
        <w:t>浅井速報：+0（WATCH）</w:t>
      </w:r>
    </w:p>
    <w:p/>
    <w:p>
      <w:pPr>
        <w:pStyle w:val="Heading3"/>
      </w:pPr>
      <w:r>
        <w:rPr>
          <w:rFonts w:ascii="Meiryo UI" w:hAnsi="Meiryo UI"/>
          <w:color w:val="2E74B5"/>
        </w:rPr>
        <w:t>センチメント vs 本源的価値のギャップ分析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評価軸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浅井速報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深井DCF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統合評価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現値¥3,520の割安性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WATCH（中立）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Base比▲12%（やや割安）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条件付きWATCH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GS格下げの妥当性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両面精査指示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概ね合理的（過剰ではない）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格下げは有効なシグナル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逆張り機会か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要確認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¥3,200〜¥3,350で初めて成立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現値では時期尚早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HIV収入持続性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核心課題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2028〜2030年が正念場、CAB-LAヘッジ機能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不確実性残存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ゾコーバ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要確認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備蓄終了は確定、FDA不確実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ネガティブバイアス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日銀利上げ影響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要考慮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WACC+0.25〜0.5%でDCF▲3〜8%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追加の下押し圧力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統合評価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浅井WATCH + 深井中立 = 「待機優先・条件付き打診買い」</w:t>
        <w:br/>
        <w:br/>
        <w:t>【現在（¥3,520）】：HOLD（新規エントリー非推奨）</w:t>
        <w:br/>
        <w:t xml:space="preserve">  → GS TP¥3,300に向けた下落継続リスクあり</w:t>
        <w:br/>
        <w:t xml:space="preserve">  → 日銀利上げ実施ならさらに¥200〜300の追加下押し</w:t>
        <w:br/>
        <w:br/>
        <w:t>【¥3,200〜¥3,350到達時】：打診買い開始</w:t>
        <w:br/>
        <w:t xml:space="preserve">  → Base理論株価¥3,995に対してMoS15%以上確保</w:t>
        <w:br/>
        <w:t xml:space="preserve">  → 損切り¥2,950で下値リスク限定</w:t>
        <w:br/>
        <w:br/>
        <w:t>【¥3,600超回復時】：中立維持・新規エントリー見送り</w:t>
        <w:br/>
        <w:t xml:space="preserve">  → FDA承認・CAB-LAサプライズ等の確認後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8. 社長への推奨アクション</w:t>
      </w:r>
    </w:p>
    <w:p/>
    <w:p>
      <w:pPr>
        <w:pStyle w:val="Heading2"/>
      </w:pPr>
      <w:r>
        <w:rPr>
          <w:rFonts w:ascii="Meiryo UI" w:hAnsi="Meiryo UI"/>
          <w:color w:val="2E74B5"/>
        </w:rPr>
        <w:t>具体的エントリー戦略</w:t>
      </w:r>
    </w:p>
    <w:p/>
    <w:p>
      <w:pPr>
        <w:pStyle w:val="Heading3"/>
      </w:pPr>
      <w:r>
        <w:rPr>
          <w:rFonts w:ascii="Meiryo UI" w:hAnsi="Meiryo UI"/>
          <w:color w:val="2E74B5"/>
        </w:rPr>
        <w:t>推奨アクション：現在「WATCH継続」→ ¥3,200〜¥3,350で打診買い</w:t>
      </w:r>
    </w:p>
    <w:p/>
    <w:p>
      <w:r>
        <w:rPr>
          <w:rFonts w:ascii="Meiryo UI" w:hAnsi="Meiryo UI"/>
          <w:sz w:val="20"/>
        </w:rPr>
        <w:t>フェーズ別戦略：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【フェーズ1：WATCH継続（現在〜2026年4月末）】</w:t>
        <w:br/>
        <w:t xml:space="preserve">  ・現値¥3,520でのエントリーは見送り</w:t>
        <w:br/>
        <w:t xml:space="preserve">  ・GSK Q1決算（4月末）のViiV売上確認待ち</w:t>
        <w:br/>
        <w:t xml:space="preserve">  ・日銀4月会合（利上げ有無）の結果待ち</w:t>
        <w:br/>
        <w:t xml:space="preserve">  ・監視価格帯：¥3,200〜¥3,350</w:t>
        <w:br/>
        <w:br/>
        <w:t>【フェーズ2：打診買い（¥3,200〜¥3,350到達時）】</w:t>
        <w:br/>
        <w:t xml:space="preserve">  ・推奨エントリー価格：¥3,200〜¥3,350（第1回打診）</w:t>
        <w:br/>
        <w:t xml:space="preserve">  ・ポジションサイズ：製薬セクター配分の30〜40%</w:t>
        <w:br/>
        <w:t xml:space="preserve">  ・損切りライン：¥2,950（厳守）</w:t>
        <w:br/>
        <w:t xml:space="preserve">  ・第2回追加買い：¥2,950超えなら¥3,100で追加検討</w:t>
        <w:br/>
        <w:br/>
        <w:t>【フェーズ3：フルポジション（カタリスト確認後）】</w:t>
        <w:br/>
        <w:t xml:space="preserve">  ・条件：①CAB-LA成長継続（ViiV売上+10%以上確認）</w:t>
        <w:br/>
        <w:t xml:space="preserve">          ②ゾコーバFDA審査進捗（Phase 3良好データ）</w:t>
        <w:br/>
        <w:t xml:space="preserve">  ・追加買い価格：¥3,000〜¥3,200</w:t>
        <w:br/>
        <w:t xml:space="preserve">  ・目標株価（Base）：¥3,800〜¥4,000（12〜18ヶ月）</w:t>
      </w:r>
    </w:p>
    <w:p/>
    <w:p>
      <w:pPr>
        <w:pStyle w:val="Heading3"/>
      </w:pPr>
      <w:r>
        <w:rPr>
          <w:rFonts w:ascii="Meiryo UI" w:hAnsi="Meiryo UI"/>
          <w:color w:val="2E74B5"/>
        </w:rPr>
        <w:t>損切りライン（厳守）</w:t>
      </w:r>
    </w:p>
    <w:p/>
    <w:p>
      <w:r>
        <w:rPr>
          <w:rFonts w:ascii="Meiryo UI" w:hAnsi="Meiryo UI"/>
          <w:sz w:val="20"/>
        </w:rPr>
        <w:t>¥2,950（硬い損切り）</w:t>
      </w:r>
    </w:p>
    <w:p>
      <w:pPr>
        <w:pStyle w:val="ListBullet"/>
      </w:pPr>
      <w:r>
        <w:rPr>
          <w:rFonts w:ascii="Meiryo UI" w:hAnsi="Meiryo UI"/>
          <w:sz w:val="20"/>
        </w:rPr>
        <w:t>根拠：BPS¥1,779×1.66倍水準</w:t>
      </w:r>
    </w:p>
    <w:p>
      <w:pPr>
        <w:pStyle w:val="ListBullet"/>
      </w:pPr>
      <w:r>
        <w:rPr>
          <w:rFonts w:ascii="Meiryo UI" w:hAnsi="Meiryo UI"/>
          <w:sz w:val="20"/>
        </w:rPr>
        <w:t>ここを割ると実質PBR 1.66倍以下：Bear本格化シグナル</w:t>
      </w:r>
    </w:p>
    <w:p>
      <w:pPr>
        <w:pStyle w:val="ListBullet"/>
      </w:pPr>
      <w:r>
        <w:rPr>
          <w:rFonts w:ascii="Meiryo UI" w:hAnsi="Meiryo UI"/>
          <w:sz w:val="20"/>
        </w:rPr>
        <w:t>感情的な「もう少し待つ」は禁止</w:t>
      </w:r>
    </w:p>
    <w:p/>
    <w:p>
      <w:pPr>
        <w:pStyle w:val="Heading3"/>
      </w:pPr>
      <w:r>
        <w:rPr>
          <w:rFonts w:ascii="Meiryo UI" w:hAnsi="Meiryo UI"/>
          <w:color w:val="2E74B5"/>
        </w:rPr>
        <w:t>監視すべきカタリスト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カタリスト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時期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ポジ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ネガ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GSK Q1決算（ViiV売上）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2026年4月末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CAB-LA +15%超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CAB-LA 鈍化/DTG急減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ゾコーバFDA Phase 3中間データ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2026年H2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有効性確認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主要評価項目未達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日銀4月会合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2026年4月末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利上げ見送り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利上げ+0.25%実施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塩野義Q1決算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2026年5月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上振れ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HIV収入鈍化確認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CG5806 Phase 2/3 IND申請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2026年H1〜H2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申請完了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遅延・断念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厚労省COVID-19備蓄方針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随時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備蓄継続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打ち切り決定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時間軸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時間軸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戦略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短期（1〜3ヶ月）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WATCH。¥3,200〜¥3,350で初回打診。GS TP¥3,300テスト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中期（3〜12ヶ月）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Base理論株価¥3,995へのリカバリー期待（+13.5〜25%）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長期（12〜24ヶ月）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FDA承認・CG5806データがBull転換の分岐点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武田薬品との比較・製薬セクター内ポジション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比較軸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塩野義製薬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武田薬品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時価総額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約1.1兆円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約4.5兆円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感染症集中度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高（特化型）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低（多角化）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金利感応度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高（デュレーション長い）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中程度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特許崖リスク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2028〜2030年（DTG）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分散（VYVANSE等）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配当安定性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高（ネットキャッシュ豊富）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維持だが重荷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割安度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中立（MoS未達）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中立〜やや割安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代替関係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感染症×ディフェンシブ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大型×グローバル多角化</w:t>
            </w:r>
          </w:p>
        </w:tc>
      </w:tr>
    </w:tbl>
    <w:p/>
    <w:p>
      <w:r>
        <w:rPr>
          <w:rFonts w:ascii="Meiryo UI" w:hAnsi="Meiryo UI"/>
          <w:sz w:val="20"/>
        </w:rPr>
        <w:t>深井の結論：塩野義と武田は代替関係ではなく補完関係。製薬セクター内では「感染症特化型中堅」として独自ポジション。現在の最適配分は武田70%：塩野義30%（感染症へのアクセスとしての塩野義保有）。¥3,200到達後は50:50への組み替えも検討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9. 金利感応度分析（Sensitivity Analysis）</w:t>
      </w:r>
    </w:p>
    <w:p/>
    <w:p>
      <w:pPr>
        <w:pStyle w:val="Heading2"/>
      </w:pPr>
      <w:r>
        <w:rPr>
          <w:rFonts w:ascii="Meiryo UI" w:hAnsi="Meiryo UI"/>
          <w:color w:val="2E74B5"/>
        </w:rPr>
        <w:t>Rf変動によるWACC・理論株価への影響</w:t>
      </w:r>
    </w:p>
    <w:p/>
    <w:p>
      <w:r>
        <w:rPr>
          <w:rFonts w:ascii="Meiryo UI" w:hAnsi="Meiryo UI"/>
          <w:sz w:val="20"/>
        </w:rPr>
        <w:t>ベース計算式：</w:t>
      </w:r>
    </w:p>
    <w:p>
      <w:pPr>
        <w:pStyle w:val="ListBullet"/>
      </w:pPr>
      <w:r>
        <w:rPr>
          <w:rFonts w:ascii="Meiryo UI" w:hAnsi="Meiryo UI"/>
          <w:sz w:val="20"/>
        </w:rPr>
        <w:t>Re = Rf + 0.75 × 5.5%</w:t>
      </w:r>
    </w:p>
    <w:p>
      <w:pPr>
        <w:pStyle w:val="ListBullet"/>
      </w:pPr>
      <w:r>
        <w:rPr>
          <w:rFonts w:ascii="Meiryo UI" w:hAnsi="Meiryo UI"/>
          <w:sz w:val="20"/>
        </w:rPr>
        <w:t>WACC = Re × 0.85 + 2.0% × 0.70 × 0.15</w:t>
      </w:r>
    </w:p>
    <w:p>
      <w:pPr>
        <w:pStyle w:val="ListBullet"/>
      </w:pPr>
      <w:r>
        <w:rPr>
          <w:rFonts w:ascii="Meiryo UI" w:hAnsi="Meiryo UI"/>
          <w:sz w:val="20"/>
        </w:rPr>
        <w:t>Base理論株価：FCF / (WACC - g) 方式（g=1.5%固定）</w:t>
      </w:r>
    </w:p>
    <w:p/>
    <w:p>
      <w:pPr>
        <w:pStyle w:val="Heading3"/>
      </w:pPr>
      <w:r>
        <w:rPr>
          <w:rFonts w:ascii="Meiryo UI" w:hAnsi="Meiryo UI"/>
          <w:color w:val="2E74B5"/>
        </w:rPr>
        <w:t>感応度テーブル（Base シナリオ・g=1.5%固定）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Rfシナリオ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Re(%)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理論株価(JPY)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現在値(¥3,520)比乖離率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大幅低下 (-1.00%)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1.374%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5.499%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4.784%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¥5,210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+48.0%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中程度低下 (-0.50%)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1.874%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5.999%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5.259%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¥4,570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+29.8%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小幅低下 (-0.25%)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2.124%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6.249%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5.496%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¥4,260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+21.0%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現状（ベース）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2.374%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6.499%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5.734%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¥3,995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+13.5%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小幅上昇 (+0.25%)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2.624%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6.749%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5.971%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¥3,760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+6.8%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中程度上昇 (+0.50%)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2.874%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6.999%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6.209%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¥3,550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+0.9%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大幅上昇 (+1.00%)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3.374%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7.499%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6.684%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¥3,180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▲9.7%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利上げシナリオ別株価インパクト図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Rf = 1.374%  ⟹ 理論株価¥5,210  (+48.0%) ↑</w:t>
        <w:br/>
        <w:t>Rf = 1.874%  ⟹ 理論株価¥4,570  (+29.8%) ↑</w:t>
        <w:br/>
        <w:t>Rf = 2.124%  ⟹ 理論株価¥4,260  (+21.0%) ↑</w:t>
        <w:br/>
        <w:t>Rf = 2.374%  ⟹ 理論株価¥3,995  (+13.5%) ← 現状</w:t>
        <w:br/>
        <w:t>Rf = 2.624%  ⟹ 理論株価¥3,760  (+6.8%)  ↓</w:t>
        <w:br/>
        <w:t>Rf = 2.874%  ⟹ 理論株価¥3,550  (+0.9%)  ↓</w:t>
        <w:br/>
        <w:t>Rf = 3.374%  ⟹ 理論株価¥3,180  (▲9.7%)  ↓↓</w:t>
        <w:br/>
        <w:t xml:space="preserve">             ────────────────────────────────</w:t>
        <w:br/>
        <w:t xml:space="preserve">             現在値 ¥3,520（2026-04-09）</w:t>
        <w:br/>
        <w:t xml:space="preserve">             GS TP  ¥3,300</w:t>
      </w:r>
    </w:p>
    <w:p/>
    <w:p>
      <w:pPr>
        <w:pStyle w:val="Heading3"/>
      </w:pPr>
      <w:r>
        <w:rPr>
          <w:rFonts w:ascii="Meiryo UI" w:hAnsi="Meiryo UI"/>
          <w:color w:val="2E74B5"/>
        </w:rPr>
        <w:t>重要解読ポイント</w:t>
      </w:r>
    </w:p>
    <w:p/>
    <w:p>
      <w:pPr>
        <w:pStyle w:val="ListNumber"/>
      </w:pPr>
      <w:r>
        <w:rPr>
          <w:rFonts w:ascii="Meiryo UI" w:hAnsi="Meiryo UI"/>
          <w:sz w:val="20"/>
        </w:rPr>
        <w:t>日銀4月利上げ（+0.25%）実施時：Rf = 2.624%→理論株価¥3,760（+6.8%）</w:t>
      </w:r>
    </w:p>
    <w:p>
      <w:pPr>
        <w:pStyle w:val="ListBullet"/>
      </w:pPr>
      <w:r>
        <w:rPr>
          <w:rFonts w:ascii="Meiryo UI" w:hAnsi="Meiryo UI"/>
          <w:sz w:val="20"/>
        </w:rPr>
        <w:t>現値¥3,520比でまだ上振れ余地ありだが、GS TP¥3,300と現値の間で綱引き</w:t>
      </w:r>
    </w:p>
    <w:p/>
    <w:p>
      <w:pPr>
        <w:pStyle w:val="ListNumber"/>
      </w:pPr>
      <w:r>
        <w:rPr>
          <w:rFonts w:ascii="Meiryo UI" w:hAnsi="Meiryo UI"/>
          <w:sz w:val="20"/>
        </w:rPr>
        <w:t>日銀連続利上げ（+1.00%）累積時：Rf = 3.374%→理論株価¥3,180（▲9.7%）</w:t>
      </w:r>
    </w:p>
    <w:p>
      <w:pPr>
        <w:pStyle w:val="ListBullet"/>
      </w:pPr>
      <w:r>
        <w:rPr>
          <w:rFonts w:ascii="Meiryo UI" w:hAnsi="Meiryo UI"/>
          <w:sz w:val="20"/>
        </w:rPr>
        <w:t>この場合は現値¥3,520でも「買い過ぎ」：GS格下げ以上のダウンサイド</w:t>
      </w:r>
    </w:p>
    <w:p/>
    <w:p>
      <w:pPr>
        <w:pStyle w:val="ListNumber"/>
      </w:pPr>
      <w:r>
        <w:rPr>
          <w:rFonts w:ascii="Meiryo UI" w:hAnsi="Meiryo UI"/>
          <w:sz w:val="20"/>
        </w:rPr>
        <w:t>金利低下（利下げ）局面：Rf = 1.874%（-0.5%）→理論株価¥4,570（+29.8%）</w:t>
      </w:r>
    </w:p>
    <w:p>
      <w:pPr>
        <w:pStyle w:val="ListBullet"/>
      </w:pPr>
      <w:r>
        <w:rPr>
          <w:rFonts w:ascii="Meiryo UI" w:hAnsi="Meiryo UI"/>
          <w:sz w:val="20"/>
        </w:rPr>
        <w:t>製薬株・長期DCF株にとって「金利低下 = 最大の追い風」</w:t>
      </w:r>
    </w:p>
    <w:p/>
    <w:p>
      <w:pPr>
        <w:pStyle w:val="ListNumber"/>
      </w:pPr>
      <w:r>
        <w:rPr>
          <w:rFonts w:ascii="Meiryo UI" w:hAnsi="Meiryo UI"/>
          <w:sz w:val="20"/>
        </w:rPr>
        <w:t>感応度の非対称性：上昇方向（+1.0%）の株価インパクト▲23.6%（¥3,995→¥3,180）は下落方向（▲1.0%）の株価上昇+30.4%（¥3,995→¥5,210）より小さい。オプション性（パイプライン価値）が下方を保護するが上方非対称性あり。</w:t>
      </w:r>
    </w:p>
    <w:p/>
    <w:p>
      <w:pPr>
        <w:pStyle w:val="Heading3"/>
      </w:pPr>
      <w:r>
        <w:rPr>
          <w:rFonts w:ascii="Meiryo UI" w:hAnsi="Meiryo UI"/>
          <w:color w:val="2E74B5"/>
        </w:rPr>
        <w:t>Bear/Bull シナリオ込みの完全感応度テーブル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Rfシナリオ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WACC(%)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Bear理論株価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Base理論株価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Bull理論株価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-1.00%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4.784%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¥2,290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¥5,210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¥11,200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-0.50%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5.259%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¥2,070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¥4,570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¥9,300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現状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5.734%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¥1,879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¥3,995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¥7,692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+0.25%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5.971%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¥1,790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¥3,760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¥7,100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+0.50%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6.209%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¥1,710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¥3,550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¥6,560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+1.00%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6.684%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¥1,560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¥3,180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¥5,620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最終評価サマリー（深井の総合判断）</w:t>
      </w:r>
    </w:p>
    <w:p/>
    <w:p>
      <w:pPr>
        <w:pStyle w:val="Heading2"/>
      </w:pPr>
      <w:r>
        <w:rPr>
          <w:rFonts w:ascii="Meiryo UI" w:hAnsi="Meiryo UI"/>
          <w:color w:val="2E74B5"/>
        </w:rPr>
        <w:t>深井の結論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━━━━━━━━━━━━━━━━━━━━━━━━━━━━━━━━━━━━━━━━━</w:t>
        <w:br/>
        <w:t xml:space="preserve">  塩野義製薬（4507）最終判断</w:t>
        <w:br/>
        <w:t xml:space="preserve">  ─────────────────────────────</w:t>
        <w:br/>
        <w:t xml:space="preserve">  投資判断：中立（NEUTRAL）</w:t>
        <w:br/>
        <w:t xml:space="preserve">  アクション：WATCH継続 → ¥3,200〜¥3,350で打診買い</w:t>
        <w:br/>
        <w:t xml:space="preserve">  </w:t>
        <w:br/>
        <w:t xml:space="preserve">  【現在株価¥3,520の評価】</w:t>
        <w:br/>
        <w:t xml:space="preserve">  ・GS格下げTP¥3,300に対してまだ▲6.3%の下値余地</w:t>
        <w:br/>
        <w:t xml:space="preserve">  ・Base理論株価¥3,995に対して+13.5%のアップサイド</w:t>
        <w:br/>
        <w:t xml:space="preserve">  ・MoS15%を考慮するとエントリーはまだ時期尚早</w:t>
        <w:br/>
        <w:t xml:space="preserve">  ・日銀4月利上げが実施されれば¥3,300〜¥3,400に接近</w:t>
        <w:br/>
        <w:t xml:space="preserve">  </w:t>
        <w:br/>
        <w:t xml:space="preserve">  【GS格下げの評価】</w:t>
        <w:br/>
        <w:t xml:space="preserve">  ・「過剰反応ではなく合理的」：現値¥3,520でも「やや下値リスクあり」</w:t>
        <w:br/>
        <w:t xml:space="preserve">  ・ただし完全Bearシナリオは過剰悲観（HIV完全消滅は非現実的）</w:t>
        <w:br/>
        <w:t xml:space="preserve">  </w:t>
        <w:br/>
        <w:t xml:space="preserve">  【エントリー推奨価格】：¥3,200〜¥3,350</w:t>
        <w:br/>
        <w:t xml:space="preserve">  【損切りライン】：¥2,950（厳守）</w:t>
        <w:br/>
        <w:t xml:space="preserve">  【目標株価（12〜18ヶ月）】：¥3,800〜¥4,000（Base）</w:t>
        <w:br/>
        <w:t xml:space="preserve">  【最重要監視項目】：GSK Q1決算（ViiV売上）・日銀4月会合</w:t>
        <w:br/>
        <w:t>━━━━━━━━━━━━━━━━━━━━━━━━━━━━━━━━━━━━━━━━━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本レポートは竹村トレードカンパニー内部使用限定。投資の最終判断は個人の責任において行うこと。記載内容は公開情報・業界知識・DCFモデルに基づく分析であり、確定的な予測ではない。財務指標はyfinanceリアルタイム取得値（2026-04-09 11:40 JST）を唯一の基準として使用。</w:t>
      </w:r>
    </w:p>
    <w:p/>
    <w:p>
      <w:r>
        <w:rPr>
          <w:rFonts w:ascii="Meiryo UI" w:hAnsi="Meiryo UI"/>
          <w:sz w:val="20"/>
        </w:rPr>
        <w:t>深井｜竹村トレードカンパニー 財務・バリュエーション部門</w:t>
      </w:r>
    </w:p>
    <w:p>
      <w:r>
        <w:rPr>
          <w:rFonts w:ascii="Meiryo UI" w:hAnsi="Meiryo UI"/>
          <w:sz w:val="20"/>
        </w:rPr>
        <w:t>2026年4月9日 作成完了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金利エビデンス（レポート末尾必須記載）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2.374%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参照指標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日本10年国債（JGB10Y）2.374%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データ取得日時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2026-04-09 11:40 JST（財務省日次 R8.4.8）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参照元URL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https://jp.investing.com/rates-bonds/japan-10-year-bond-yield-streaming-chart</w:t>
            </w:r>
          </w:p>
        </w:tc>
      </w:tr>
    </w:tbl>
    <w:p/>
    <w:p>
      <w:r>
        <w:rPr>
          <w:rFonts w:ascii="Meiryo UI" w:hAnsi="Meiryo UI"/>
          <w:sz w:val="20"/>
        </w:rPr>
        <w:t>&gt; 注記: 上記Rfは分析実行時に自動取得した市場実勢値です。金利変動時は感応度分析（セクション9）を参照してください。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📢 全社共有（深井 → 浅井・不労・金田・豆田）</w:t>
      </w:r>
    </w:p>
    <w:p/>
    <w:p>
      <w:r>
        <w:rPr>
          <w:rFonts w:ascii="Meiryo UI" w:hAnsi="Meiryo UI"/>
          <w:sz w:val="20"/>
        </w:rPr>
        <w:t>[報告] 深井 が 4507_塩野義製薬_HOLD_DeepResearch_20260409.md を出力しました。</w:t>
      </w:r>
    </w:p>
    <w:p>
      <w:r>
        <w:rPr>
          <w:rFonts w:ascii="Meiryo UI" w:hAnsi="Meiryo UI"/>
          <w:sz w:val="20"/>
        </w:rPr>
        <w:t>浅井スコア +0 の銘柄 [4507]塩野義製薬 についてDeepResearch完了。</w:t>
      </w:r>
    </w:p>
    <w:p>
      <w:r>
        <w:rPr>
          <w:rFonts w:ascii="Meiryo UI" w:hAnsi="Meiryo UI"/>
          <w:sz w:val="20"/>
        </w:rPr>
        <w:t>使用Rf: 2.374%（取得: 2026-04-09 11:40 JST（財務省日次 R8.4.8））</w:t>
      </w:r>
    </w:p>
    <w:p/>
    <w:p>
      <w:r>
        <w:rPr>
          <w:rFonts w:ascii="Meiryo UI" w:hAnsi="Meiryo UI"/>
          <w:sz w:val="20"/>
        </w:rPr>
        <w:t>_投資判断は社長の最終決裁に基づきます。_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