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[4547] キッセイ薬品工業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[4547] キッセイ薬品工業</w:t>
      </w:r>
    </w:p>
    <w:p>
      <w:r>
        <w:rPr>
          <w:rFonts w:ascii="Meiryo UI" w:hAnsi="Meiryo UI"/>
          <w:sz w:val="20"/>
        </w:rPr>
        <w:t>作成日: 2026-04-07  |  アナリスト: 深井  |  分類: SELL</w:t>
      </w:r>
    </w:p>
    <w:p>
      <w:r>
        <w:rPr>
          <w:rFonts w:ascii="Meiryo UI" w:hAnsi="Meiryo UI"/>
          <w:sz w:val="20"/>
        </w:rPr>
        <w:t>浅井スコア: -85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キッセイ薬品工業（4547.T）緊急再評価レポート</w:t>
      </w:r>
    </w:p>
    <w:p>
      <w:pPr>
        <w:pStyle w:val="Heading2"/>
      </w:pPr>
      <w:r>
        <w:rPr>
          <w:rFonts w:ascii="Meiryo UI" w:hAnsi="Meiryo UI"/>
          <w:color w:val="2E74B5"/>
        </w:rPr>
        <w:t>〜タブネオスFDA肝障害注意喚起：致命的リスクの業績インパクト全解剖〜</w:t>
      </w:r>
    </w:p>
    <w:p/>
    <w:p>
      <w:r>
        <w:rPr>
          <w:rFonts w:ascii="Meiryo UI" w:hAnsi="Meiryo UI"/>
          <w:sz w:val="20"/>
        </w:rPr>
        <w:t>作成者：深井（竹村トレードカンパニー アナリスト）</w:t>
      </w:r>
    </w:p>
    <w:p>
      <w:r>
        <w:rPr>
          <w:rFonts w:ascii="Meiryo UI" w:hAnsi="Meiryo UI"/>
          <w:sz w:val="20"/>
        </w:rPr>
        <w:t>分析日：2026年4月7日 08:51 JST</w:t>
      </w:r>
    </w:p>
    <w:p>
      <w:r>
        <w:rPr>
          <w:rFonts w:ascii="Meiryo UI" w:hAnsi="Meiryo UI"/>
          <w:sz w:val="20"/>
        </w:rPr>
        <w:t>現在株価：¥4,830（2026-04-07 取得）</w:t>
      </w:r>
    </w:p>
    <w:p>
      <w:r>
        <w:rPr>
          <w:rFonts w:ascii="Meiryo UI" w:hAnsi="Meiryo UI"/>
          <w:sz w:val="20"/>
        </w:rPr>
        <w:t>浅井速報スコア：-85（SELL）/ 前回+90から緊急引き下げ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緊急警戒レベル：RED</w:t>
      </w:r>
    </w:p>
    <w:p>
      <w:r>
        <w:rPr>
          <w:rFonts w:ascii="Meiryo UI" w:hAnsi="Meiryo UI"/>
          <w:sz w:val="20"/>
        </w:rPr>
        <w:t>&gt; タブネオス（ANCA関連血管炎治療薬）に対するFDA肝障害（DILI）注意喚起が確認された。死亡8例・入院54例・計76例、うち66例が日本からの報告。医薬品銘柄として最上位のリスクイベントであり、本レポートはその業績・バリュエーション影響を緊急定量化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【社長指示最優先】タブネオスFDA DILI注意喚起：緊急精査7項目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DCFバリュエーション（タブネオス消失シナリオ含む）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1.1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キッセイ薬品工業株式会社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4547.T（東証プライム）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1946年（創業1946年、長野県松本市）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時価総額（現在値）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約¥4,830 × 発行株式数（概算）≒ 約1,700〜1,900億円規模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事業分類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医薬品製造・販売（中堅スペシャリティファーマ）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長野県松本市（＋東京本社機能）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1.2 セグメント・プロダクト構成</w:t>
      </w:r>
    </w:p>
    <w:p/>
    <w:p>
      <w:r>
        <w:rPr>
          <w:rFonts w:ascii="Meiryo UI" w:hAnsi="Meiryo UI"/>
          <w:sz w:val="20"/>
        </w:rPr>
        <w:t>キッセイ薬品工業は医薬品事業を中核とし、医薬品・不動産・その他の3セグメントで構成される。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医薬品事業（売上の約95%）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製品カテゴリ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ANCA関連血管炎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タブネオス（アバコパン）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主力・高額薬・今回DILI問題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泌尿器系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ユリーフ（シロドシン）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BPH治療薬・国内成熟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腎・泌尿器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リオナ（クエン酸第二鉄水和物）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透析患者向け高リン血症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糖尿病関連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ルセフィ（ルセオグリフロジン）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SGLT2阻害薬・大塚製薬と共同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循環器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ペルジピン等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成熟製品群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各種ジェネリック・導入品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収益貢献は限定的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非医薬品事業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売上比率概算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松本市周辺・東京等の保有物件賃貸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～2%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試薬・動物薬等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～3%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1.3 タブネオスの戦略的位置づけ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医薬品事業売上（推定～787億円）</w:t>
        <w:br/>
        <w:t>├── タブネオス：119億円（15.1%）← 今回問題</w:t>
        <w:br/>
        <w:t>├── ユリーフ系：約150億円（19%）</w:t>
        <w:br/>
        <w:t>├── リオナ系：約100億円（13%）</w:t>
        <w:br/>
        <w:t>├── ルセフィ系：約80億円（10%）</w:t>
        <w:br/>
        <w:t>└── その他：約338億円（43%）</w:t>
      </w:r>
    </w:p>
    <w:p/>
    <w:p>
      <w:r>
        <w:rPr>
          <w:rFonts w:ascii="Meiryo UI" w:hAnsi="Meiryo UI"/>
          <w:sz w:val="20"/>
        </w:rPr>
        <w:t>タブネオスは医薬品事業の15.1%を占める最重要成長ドライバー。</w:t>
      </w:r>
    </w:p>
    <w:p>
      <w:r>
        <w:rPr>
          <w:rFonts w:ascii="Meiryo UI" w:hAnsi="Meiryo UI"/>
          <w:sz w:val="20"/>
        </w:rPr>
        <w:t>かつユリーフ・リオナが特許切れ・競合圧力にさらされる中、同薬はキッセイの数少ない「高成長・高単価」製品であった。</w:t>
      </w:r>
    </w:p>
    <w:p/>
    <w:p>
      <w:pPr>
        <w:pStyle w:val="Heading2"/>
      </w:pPr>
      <w:r>
        <w:rPr>
          <w:rFonts w:ascii="Meiryo UI" w:hAnsi="Meiryo UI"/>
          <w:color w:val="2E74B5"/>
        </w:rPr>
        <w:t>1.4 直近カタリスト（再評価前後）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2025下期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タブネオス国内販売好調・業績上方修正期待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✅ポジティブ（過去）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2026/4/3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株価¥4,825（日証新聞「業績様変わり」報道）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✅ポジティブ（過去）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2026/4/6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みずほ：FDA DILI注意喚起（死亡8例）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🚨最大ネガティブ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2026/4/7（本日）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市場オープン・本レポート作成時点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⚠️リスク精査中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【社長指示最優先】タブネオスFDA DILI注意喚起：緊急精査7項目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①タブネオス安全性問題の業績インパクト定量化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前提データ整理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みずほ予想 26/3期タブネオス売上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119億円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医薬品事業全体売上（26/3期）推定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約787億円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タブネオス比率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15.1%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みずほ予想 27/3期タブネオス売上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129億円（同15.8%）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DILI症例数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76例（入院54例・死亡8例）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日本報告比率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66/76例 = 86.8%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3段階シナリオ試算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【シナリオA：軽微インパクト（確率：25%）】</w:t>
      </w:r>
    </w:p>
    <w:p>
      <w:r>
        <w:rPr>
          <w:rFonts w:ascii="Meiryo UI" w:hAnsi="Meiryo UI"/>
          <w:sz w:val="20"/>
        </w:rPr>
        <w:t>想定：添付文書改訂＋定期肝機能検査義務化のみ。処方継続可能。</w:t>
      </w:r>
    </w:p>
    <w:p/>
    <w:p>
      <w:pPr>
        <w:pStyle w:val="ListBullet"/>
      </w:pPr>
      <w:r>
        <w:rPr>
          <w:rFonts w:ascii="Meiryo UI" w:hAnsi="Meiryo UI"/>
          <w:sz w:val="20"/>
        </w:rPr>
        <w:t>処方医の慎重投与化：新規処方▲20%、継続処方▲5%</w:t>
      </w:r>
    </w:p>
    <w:p>
      <w:pPr>
        <w:pStyle w:val="ListBullet"/>
      </w:pPr>
      <w:r>
        <w:rPr>
          <w:rFonts w:ascii="Meiryo UI" w:hAnsi="Meiryo UI"/>
          <w:sz w:val="20"/>
        </w:rPr>
        <w:t>売上インパクト率：▲10〜15%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みずほ基本予想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シナリオA調整後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26/3期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119億円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101〜107億円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▲12〜18億円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27/3期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129億円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110〜116億円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▲13〜19億円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営業利益影響：タブネオスの利益率を医薬品平均（営業利益率推定15〜20%）として、影響額は▲2〜4億円/年</w:t>
      </w:r>
    </w:p>
    <w:p>
      <w:pPr>
        <w:pStyle w:val="ListBullet"/>
      </w:pPr>
      <w:r>
        <w:rPr>
          <w:rFonts w:ascii="Meiryo UI" w:hAnsi="Meiryo UI"/>
          <w:sz w:val="20"/>
        </w:rPr>
        <w:t>市場が織り込む範囲内。株価影響：▲5〜8%程度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【シナリオB：中程度インパクト（確率：50%）】</w:t>
      </w:r>
    </w:p>
    <w:p>
      <w:r>
        <w:rPr>
          <w:rFonts w:ascii="Meiryo UI" w:hAnsi="Meiryo UI"/>
          <w:sz w:val="20"/>
        </w:rPr>
        <w:t>想定：使用条件厳格化（専門施設限定・月次肝機能検査必須）、REMS類似プログラム導入。新規患者獲得が大幅困難化。</w:t>
      </w:r>
    </w:p>
    <w:p/>
    <w:p>
      <w:pPr>
        <w:pStyle w:val="ListBullet"/>
      </w:pPr>
      <w:r>
        <w:rPr>
          <w:rFonts w:ascii="Meiryo UI" w:hAnsi="Meiryo UI"/>
          <w:sz w:val="20"/>
        </w:rPr>
        <w:t>新規処方▲50〜60%、既存処方は厳格管理下で継続</w:t>
      </w:r>
    </w:p>
    <w:p>
      <w:pPr>
        <w:pStyle w:val="ListBullet"/>
      </w:pPr>
      <w:r>
        <w:rPr>
          <w:rFonts w:ascii="Meiryo UI" w:hAnsi="Meiryo UI"/>
          <w:sz w:val="20"/>
        </w:rPr>
        <w:t>売上インパクト率：▲30〜45%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みずほ基本予想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シナリオB調整後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26/3期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119億円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65〜83億円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▲36〜54億円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27/3期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129億円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55〜65億円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▲64〜74億円（成長鈍化＋制約）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営業利益影響：▲10〜15億円/年</w:t>
      </w:r>
    </w:p>
    <w:p>
      <w:pPr>
        <w:pStyle w:val="ListBullet"/>
      </w:pPr>
      <w:r>
        <w:rPr>
          <w:rFonts w:ascii="Meiryo UI" w:hAnsi="Meiryo UI"/>
          <w:sz w:val="20"/>
        </w:rPr>
        <w:t>加えて、PMDAが同様の使用制限を課すと、国内処方基盤（売上の86%が日本由来と推定）が直撃</w:t>
      </w:r>
    </w:p>
    <w:p>
      <w:pPr>
        <w:pStyle w:val="ListBullet"/>
      </w:pPr>
      <w:r>
        <w:rPr>
          <w:rFonts w:ascii="Meiryo UI" w:hAnsi="Meiryo UI"/>
          <w:sz w:val="20"/>
        </w:rPr>
        <w:t>株価影響：▲20〜35%（理論株価¥3,150〜¥3,860）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【シナリオC：販売停止・市場撤退（確率：25%）】</w:t>
      </w:r>
    </w:p>
    <w:p>
      <w:r>
        <w:rPr>
          <w:rFonts w:ascii="Meiryo UI" w:hAnsi="Meiryo UI"/>
          <w:sz w:val="20"/>
        </w:rPr>
        <w:t>想定：FDA/PMDAが販売承認停止or自主的な販売中止。タブネオス売上ゼロ化。</w:t>
      </w:r>
    </w:p>
    <w:p/>
    <w:p>
      <w:pPr>
        <w:pStyle w:val="ListBullet"/>
      </w:pPr>
      <w:r>
        <w:rPr>
          <w:rFonts w:ascii="Meiryo UI" w:hAnsi="Meiryo UI"/>
          <w:sz w:val="20"/>
        </w:rPr>
        <w:t>売上インパクト：▲119億円（26/3期全額消失）、以降ゼロ</w:t>
      </w:r>
    </w:p>
    <w:p>
      <w:pPr>
        <w:pStyle w:val="ListBullet"/>
      </w:pPr>
      <w:r>
        <w:rPr>
          <w:rFonts w:ascii="Meiryo UI" w:hAnsi="Meiryo UI"/>
          <w:sz w:val="20"/>
        </w:rPr>
        <w:t>27/3期想定129億円も消失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みずほ基本予想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シナリオC調整後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26/3期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119億円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▲119億円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27/3期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129億円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▲129億円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営業利益への打撃：キッセイの営業利益（推定年間50〜70億円）がほぼ消失。赤字転落の可能性。</w:t>
      </w:r>
    </w:p>
    <w:p>
      <w:pPr>
        <w:pStyle w:val="ListBullet"/>
      </w:pPr>
      <w:r>
        <w:rPr>
          <w:rFonts w:ascii="Meiryo UI" w:hAnsi="Meiryo UI"/>
          <w:sz w:val="20"/>
        </w:rPr>
        <w:t>加えて：開発費の一部消却、訴訟リスク、レピュテーション毀損</w:t>
      </w:r>
    </w:p>
    <w:p>
      <w:pPr>
        <w:pStyle w:val="ListBullet"/>
      </w:pPr>
      <w:r>
        <w:rPr>
          <w:rFonts w:ascii="Meiryo UI" w:hAnsi="Meiryo UI"/>
          <w:sz w:val="20"/>
        </w:rPr>
        <w:t>株価影響：▲40〜60%（理論株価¥1,900〜¥2,900）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加重平均インパクト（確率ウェイト付き）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期待値ベースのタブネオス売上影響（26/3期）：</w:t>
        <w:br/>
        <w:t xml:space="preserve">　シナリオA（119→104億 ▲15億）× 25% = ▲3.75億</w:t>
        <w:br/>
        <w:t xml:space="preserve">　シナリオB（119→74億  ▲45億）× 50% = ▲22.50億</w:t>
        <w:br/>
        <w:t xml:space="preserve">　シナリオC（119→0億   ▲119億）× 25% = ▲29.75億</w:t>
        <w:br/>
        <w:t xml:space="preserve">　━━━━━━━━━━━━━━━━━━━━━━━━━</w:t>
        <w:br/>
        <w:t xml:space="preserve">　期待値ベースのタブネオス売上減少：▲56億円（▲47%）</w:t>
        <w:br/>
        <w:t xml:space="preserve">　調整後タブネオス期待売上：約63億円</w:t>
      </w:r>
    </w:p>
    <w:p/>
    <w:p>
      <w:r>
        <w:rPr>
          <w:rFonts w:ascii="Meiryo UI" w:hAnsi="Meiryo UI"/>
          <w:sz w:val="20"/>
        </w:rPr>
        <w:t>→ みずほ予想119億円に対し、リスク調整後の期待値は約63億円。半減以下が妥当なベースケース。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②日本からの症例集中（76例中66例）の意味</w:t>
      </w:r>
    </w:p>
    <w:p/>
    <w:p>
      <w:pPr>
        <w:pStyle w:val="Heading3"/>
      </w:pPr>
      <w:r>
        <w:rPr>
          <w:rFonts w:ascii="Meiryo UI" w:hAnsi="Meiryo UI"/>
          <w:color w:val="2E74B5"/>
        </w:rPr>
        <w:t>地理的偏在の構造的要因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①投与量・用法の差異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日本では承認時の用量が欧米と異なるケースが多い。アバコパン（タブネオス）は体重ベース投与だが、日本人の体型・肝代謝特性でCmax上昇の可能性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②患者背景（ANCA血管炎の疾患特性）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ANCA関連血管炎は日本において欧米より高齢者・腎機能低下者比率が高い。肝代謝能が低下した患者への曝露増大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③ファーマコビジランス体制の差異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日本は副作用報告制度（PMDA）が相対的に積極的な報告文化。実際の発生率差よりも、報告率の差が反映されている可能性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④市場規模・処方実績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ANCA関連血管炎の治療において日本はグローバルで主要市場の一つ。絶対的処方数が多い分、副作用例数も多い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⑤併用薬の差異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日本では免疫抑制剤（シクロホスファミド、アザチオプリン）との併用が多く、薬物相互作用による肝毒性増強の可能性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PMDAの対応シナリオと国内販売停止リスク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PMDAリスクシナリオ評価：</w:t>
        <w:br/>
        <w:t>┌─────────────────────────────────────┐</w:t>
        <w:br/>
        <w:t>│ 症例の87%が日本由来 → PMDAとして対応不可避   │</w:t>
        <w:br/>
        <w:t>│                                          │</w:t>
        <w:br/>
        <w:t>│ 対応レベル想定：                           │</w:t>
        <w:br/>
        <w:t>│ Level 1：緊急安全性情報（DSU）発出          │ ← ほぼ確実</w:t>
        <w:br/>
        <w:t>│ Level 2：使用上の注意改訂（添付文書改訂）   │ ← 高確率</w:t>
        <w:br/>
        <w:t>│ Level 3：使用制限（専門医・施設限定）       │ ← 中確率(40%)</w:t>
        <w:br/>
        <w:t>│ Level 4：販売中止・承認取消               │ ← 低確率(15%)</w:t>
        <w:br/>
        <w:t>└─────────────────────────────────────┘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深井コメント：</w:t>
      </w:r>
    </w:p>
    <w:p>
      <w:r>
        <w:rPr>
          <w:rFonts w:ascii="Meiryo UI" w:hAnsi="Meiryo UI"/>
          <w:sz w:val="20"/>
        </w:rPr>
        <w:t>&gt; 日本偏在の最大の問題は「単なる報告バイアスではない可能性」にある。76例中66例という集中度は統計的に有意であり、日本人特有の薬物動態（肝代謝酵素の遺伝多型、CYP3A4活性の民族差）が関与している場合、添付文書改訂や使用制限では不十分との判断にPMDAが至るリスクがある。国内販売停止リスクは15〜20%と見積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③タブネオス以外の収益柱：残存収益力の再計算</w:t>
      </w:r>
    </w:p>
    <w:p/>
    <w:p>
      <w:pPr>
        <w:pStyle w:val="Heading3"/>
      </w:pPr>
      <w:r>
        <w:rPr>
          <w:rFonts w:ascii="Meiryo UI" w:hAnsi="Meiryo UI"/>
          <w:color w:val="2E74B5"/>
        </w:rPr>
        <w:t>タブネオス消失後の収益構造（推定）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製品/セグメント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推定売上（26/3期）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特徴・リスク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ユリーフ（シロドシン）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BPH治療薬。後発品競争進行中。年率▲3〜5%逓減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リオナ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約90〜100億円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透析患者向け。安定だが成長余地乏しい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ルセフィ（SGLT2阻害薬）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約70〜80億円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大塚製薬との協業。心不全適応追加で安定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その他医薬品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約340億円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成熟・漸減傾向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不動産・その他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安定・低成長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合計（タブネオスなし）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約680〜700億円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（旧:約787億円→▲約90〜100億円）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残存収益力での採算性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タブネオス消失ケースのP/L試算（26/3期）：</w:t>
        <w:br/>
        <w:br/>
        <w:t>売上高：約680〜700億円（▲87〜107億円）</w:t>
        <w:br/>
        <w:t>売上原価率：推定47%</w:t>
        <w:br/>
        <w:t>粗利：約363〜371億円</w:t>
        <w:br/>
        <w:t>販管費・R&amp;D費：推定310〜320億円</w:t>
        <w:br/>
        <w:t>━━━━━━━━━━━━━━━━━━━━</w:t>
        <w:br/>
        <w:t>営業利益：約40〜60億円（現状推定70億円から▲10〜30億円）</w:t>
        <w:br/>
        <w:br/>
        <w:t>→ 赤字転落は回避できるが、ROEは6.7%→3〜4%台に低下</w:t>
        <w:br/>
        <w:t>→ EPS：¥342→¥150〜200台に低下推定</w:t>
      </w:r>
    </w:p>
    <w:p/>
    <w:p>
      <w:pPr>
        <w:pStyle w:val="Heading3"/>
      </w:pPr>
      <w:r>
        <w:rPr>
          <w:rFonts w:ascii="Meiryo UI" w:hAnsi="Meiryo UI"/>
          <w:color w:val="2E74B5"/>
        </w:rPr>
        <w:t>「業績様変わり」の残存カタリスト</w:t>
      </w:r>
    </w:p>
    <w:p/>
    <w:p>
      <w:r>
        <w:rPr>
          <w:rFonts w:ascii="Meiryo UI" w:hAnsi="Meiryo UI"/>
          <w:sz w:val="20"/>
        </w:rPr>
        <w:t>&gt; 日証新聞が報じた「業績様変わり」の根拠として、以下の可能性：</w:t>
      </w:r>
    </w:p>
    <w:p>
      <w:r>
        <w:rPr>
          <w:rFonts w:ascii="Meiryo UI" w:hAnsi="Meiryo UI"/>
          <w:sz w:val="20"/>
        </w:rPr>
        <w:t>&gt; 1. ルセフィの心不全・CKD適応拡大：SGLT2阻害薬は腎保護・心不全で適応拡大が続く。国内での処方増加期待あり。</w:t>
      </w:r>
    </w:p>
    <w:p>
      <w:r>
        <w:rPr>
          <w:rFonts w:ascii="Meiryo UI" w:hAnsi="Meiryo UI"/>
          <w:sz w:val="20"/>
        </w:rPr>
        <w:t>&gt; 2. 新規パイプライン品の上市：キッセイは泌尿器・腎疾患に強みを持つ。新薬上市があれば代替成長源になりうる。</w:t>
      </w:r>
    </w:p>
    <w:p>
      <w:r>
        <w:rPr>
          <w:rFonts w:ascii="Meiryo UI" w:hAnsi="Meiryo UI"/>
          <w:sz w:val="20"/>
        </w:rPr>
        <w:t>&gt; 3. コスト構造改善（人員適正化等）：長野本社の間接費見直しで利益率改善余地あり。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しかし、タブネオスなしにこれらだけで「業績様変わり」を実現するのは困難。タブネオス問題が深刻化した場合、残存カタリストでは穴を埋めきれない。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④株価の下値余地：DCFでのFair Value（タブネオス消失シナリオ）</w:t>
      </w:r>
    </w:p>
    <w:p/>
    <w:p>
      <w:r>
        <w:rPr>
          <w:rFonts w:ascii="Meiryo UI" w:hAnsi="Meiryo UI"/>
          <w:sz w:val="20"/>
        </w:rPr>
        <w:t>→ 詳細はセクション4（DCFバリュエーション）に記載。</w:t>
      </w:r>
    </w:p>
    <w:p/>
    <w:p>
      <w:r>
        <w:rPr>
          <w:rFonts w:ascii="Meiryo UI" w:hAnsi="Meiryo UI"/>
          <w:sz w:val="20"/>
        </w:rPr>
        <w:t>本項では結論のみ先出し：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 Fair Value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現在値¥4,830比乖離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基本（B：中程度制限）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¥3,200〜¥3,800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▲21〜34%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悲観（C：販売停止）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¥2,100〜¥2,700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▲44〜57%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楽観（A：軽微影響）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¥4,200〜¥4,700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▲3〜13%</w:t>
            </w:r>
          </w:p>
        </w:tc>
      </w:tr>
    </w:tbl>
    <w:p/>
    <w:p>
      <w:r>
        <w:rPr>
          <w:rFonts w:ascii="Meiryo UI" w:hAnsi="Meiryo UI"/>
          <w:sz w:val="20"/>
        </w:rPr>
        <w:t>みずほTP¥5,000（中立）は楽観シナリオでも既に上回るため、現時点では過大評価の可能性が高い。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⑤不動産含み益NAV算出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キッセイ薬品の不動産保有状況</w:t>
      </w:r>
    </w:p>
    <w:p/>
    <w:p>
      <w:r>
        <w:rPr>
          <w:rFonts w:ascii="Meiryo UI" w:hAnsi="Meiryo UI"/>
          <w:sz w:val="20"/>
        </w:rPr>
        <w:t>キッセイ薬品は長野県松本市（本社・研究所・工場）を中心に、東京・関西等に不動産を保有。公開情報ベースでの推定：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物件種別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本社・研究所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長野県松本市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約90〜110億円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約20〜40億円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工場用地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松本市・安曇野市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約60〜80億円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約10〜30億円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東京オフィス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東京都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約25〜35億円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約10〜20億円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その他土地・施設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約25〜30億円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約5〜10億円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約200〜255億円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約45〜100億円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NAV（Net Asset Value）算出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NAVベース株価試算：</w:t>
        <w:br/>
        <w:br/>
        <w:t>BPS（yfinance確認値）：¥5,220</w:t>
        <w:br/>
        <w:t>不動産含み益/株：</w:t>
        <w:br/>
        <w:t xml:space="preserve">　含み益中央値約72.5億円</w:t>
        <w:br/>
        <w:t xml:space="preserve">　÷ 発行株式数（推定約3,900万株）</w:t>
        <w:br/>
        <w:t xml:space="preserve">　≒ 約¥186/株</w:t>
        <w:br/>
        <w:br/>
        <w:t>→ NAV調整済みBPS：¥5,220 + ¥186 = 約¥5,406</w:t>
        <w:br/>
        <w:br/>
        <w:t>PBR：1.0倍想定NAV株価 = ¥5,406</w:t>
      </w:r>
    </w:p>
    <w:p/>
    <w:p>
      <w:r>
        <w:rPr>
          <w:rFonts w:ascii="Meiryo UI" w:hAnsi="Meiryo UI"/>
          <w:sz w:val="20"/>
        </w:rPr>
        <w:t>不動産含み益を考慮してもNAVは¥5,400程度。現在値¥4,830は帳簿価値ベースでは割安に見えるが、タブネオス問題によるキャッシュフロー毀損が本質的問題。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⑥PBR・BPS・ROEによるバリュエーション下限</w:t>
      </w:r>
    </w:p>
    <w:p/>
    <w:p>
      <w:r>
        <w:rPr>
          <w:rFonts w:ascii="Meiryo UI" w:hAnsi="Meiryo UI"/>
          <w:sz w:val="20"/>
        </w:rPr>
        <w:t>（yfinance確認値のみ使用：PBR 0.93倍 / BPS ¥5,220 / ROE 6.7%）</w:t>
      </w:r>
    </w:p>
    <w:p/>
    <w:p>
      <w:pPr>
        <w:pStyle w:val="Heading3"/>
      </w:pPr>
      <w:r>
        <w:rPr>
          <w:rFonts w:ascii="Meiryo UI" w:hAnsi="Meiryo UI"/>
          <w:color w:val="2E74B5"/>
        </w:rPr>
        <w:t>バリュエーション下限の計算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PBR下限分析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BPS（確認値）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唯一の正解値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¥4,830÷¥5,220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業種最低PBR水準（製薬中堅）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約0.6〜0.7倍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危機時の歴史的底値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危機時下限株価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¥3,132〜¥3,654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BPS×0.6〜0.7倍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PBRバリュエーション下限試算：</w:t>
        <w:br/>
        <w:t>─────────────────────────────────</w:t>
        <w:br/>
        <w:t>PBR 0.7倍 × BPS¥5,220 = ¥3,654  ← 通常下限</w:t>
        <w:br/>
        <w:t>PBR 0.6倍 × BPS¥5,220 = ¥3,132  ← 危機時下限</w:t>
        <w:br/>
        <w:t>PBR 0.5倍 × BPS¥5,220 = ¥2,610  ← 最悲観（販売停止等）</w:t>
        <w:br/>
        <w:t>─────────────────────────────────</w:t>
        <w:br/>
        <w:t>現在値¥4,830（PBR 0.93倍）は下限まで▲24〜46%の下振れ余地</w:t>
      </w:r>
    </w:p>
    <w:p/>
    <w:p>
      <w:pPr>
        <w:pStyle w:val="Heading4"/>
      </w:pPr>
      <w:r>
        <w:rPr>
          <w:rFonts w:ascii="Meiryo UI" w:hAnsi="Meiryo UI"/>
          <w:color w:val="2E74B5"/>
        </w:rPr>
        <w:t>ROE-PBR整合性</w:t>
      </w:r>
    </w:p>
    <w:p/>
    <w:p>
      <w:r>
        <w:rPr>
          <w:rFonts w:ascii="Meiryo UI" w:hAnsi="Meiryo UI"/>
          <w:sz w:val="20"/>
        </w:rPr>
        <w:t>「正当なPBR = ROE ÷ 株主資本コスト」（Implied PBR）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= 6.7%</w:t>
        <w:br/>
        <w:t>株主資本コスト（Re）= 後述WACC計算に基づき推定8.0〜9.0%</w:t>
        <w:br/>
        <w:br/>
        <w:t>Implied PBR = 6.7% ÷ 8.5% = 0.79倍</w:t>
        <w:br/>
        <w:t>→ 理論PBR: 0.79倍</w:t>
        <w:br/>
        <w:t>→ 理論株価 = ¥5,220 × 0.79 = ¥4,124</w:t>
        <w:br/>
        <w:br/>
        <w:t>ただしタブネオス問題でROE低下（→4.5%に低下想定）した場合：</w:t>
        <w:br/>
        <w:t>Implied PBR = 4.5% ÷ 8.5% = 0.53倍</w:t>
        <w:br/>
        <w:t>→ 理論株価 = ¥5,220 × 0.53 = ¥2,767</w:t>
      </w:r>
    </w:p>
    <w:p/>
    <w:p>
      <w:r>
        <w:rPr>
          <w:rFonts w:ascii="Meiryo UI" w:hAnsi="Meiryo UI"/>
          <w:sz w:val="20"/>
        </w:rPr>
        <w:t>→ タブネオス問題によるROE低下を織り込むと、ROEベース理論株価は¥2,767〜¥4,124のレンジ。現在値¥4,830は上値に位置。</w:t>
      </w:r>
    </w:p>
    <w:p/>
    <w:p>
      <w:pPr>
        <w:pStyle w:val="Heading4"/>
      </w:pPr>
      <w:r>
        <w:rPr>
          <w:rFonts w:ascii="Meiryo UI" w:hAnsi="Meiryo UI"/>
          <w:color w:val="2E74B5"/>
        </w:rPr>
        <w:t>PER分析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タブネオス問題後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EPS（確認値）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¥342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推定¥150〜250（▲27〜56%）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PER（確認値）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現状維持なら株価¥2,115〜¥3,525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適正PER（製薬中堅）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12〜15倍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安全性問題ありなら10〜12倍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調整後理論株価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¥1,800〜¥3,000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⑦最終判断：¥4,830は逃げるべきか、保有継続できるか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深井の総合判定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┌──────────────────────────────────────────────┐</w:t>
        <w:br/>
        <w:t>│  【最終評価】                                     │</w:t>
        <w:br/>
        <w:t>│                                                  │</w:t>
        <w:br/>
        <w:t>│  投資判断：SELL（売り）                           │</w:t>
        <w:br/>
        <w:t>│  確信度：高（8/10）                               │</w:t>
        <w:br/>
        <w:t>│  株価目標（ベースケース）：¥3,200〜¥3,800          │</w:t>
        <w:br/>
        <w:t>│  悲観ケース：¥2,100〜¥2,700                       │</w:t>
        <w:br/>
        <w:t>│                                                  │</w:t>
        <w:br/>
        <w:t>│  現在値¥4,830に対する下値余地：▲21〜57%           │</w:t>
        <w:br/>
        <w:t>└──────────────────────────────────────────────┘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逃げるべき理由（SELL根拠）：</w:t>
      </w:r>
    </w:p>
    <w:p/>
    <w:p>
      <w:pPr>
        <w:pStyle w:val="ListNumber"/>
      </w:pPr>
      <w:r>
        <w:rPr>
          <w:rFonts w:ascii="Meiryo UI" w:hAnsi="Meiryo UI"/>
          <w:sz w:val="20"/>
        </w:rPr>
        <w:t>主力品の安全性問題は医薬品銘柄に最大のカタリスト毀損：タブネオスは医薬品事業の15.1%を占めるが、成長牽引力としての役割はより大きい。この製品への安全性懸念は新規処方を即座に抑制する。</w:t>
      </w:r>
    </w:p>
    <w:p/>
    <w:p>
      <w:pPr>
        <w:pStyle w:val="ListNumber"/>
      </w:pPr>
      <w:r>
        <w:rPr>
          <w:rFonts w:ascii="Meiryo UI" w:hAnsi="Meiryo UI"/>
          <w:sz w:val="20"/>
        </w:rPr>
        <w:t>日本偏在（66/76例）はPMDA対応を不可避にする：FDAよりもPMDAの方がキッセイ売上にとって重要。日本市場での使用制限は業績直撃。</w:t>
      </w:r>
    </w:p>
    <w:p/>
    <w:p>
      <w:pPr>
        <w:pStyle w:val="ListNumber"/>
      </w:pPr>
      <w:r>
        <w:rPr>
          <w:rFonts w:ascii="Meiryo UI" w:hAnsi="Meiryo UI"/>
          <w:sz w:val="20"/>
        </w:rPr>
        <w:t>ROEベース理論株価（¥2,767〜¥4,124）は現在値を下回る：タブネオス問題後のROE低下を前提にすると、現在のPBR 0.93倍でも割高。</w:t>
      </w:r>
    </w:p>
    <w:p/>
    <w:p>
      <w:pPr>
        <w:pStyle w:val="ListNumber"/>
      </w:pPr>
      <w:r>
        <w:rPr>
          <w:rFonts w:ascii="Meiryo UI" w:hAnsi="Meiryo UI"/>
          <w:sz w:val="20"/>
        </w:rPr>
        <w:t>みずほTP¥5,000（中立）は楽観的すぎる：FDAが肝機能検査を義務化した時点で、「中立」の根拠は薄れている。みずほ予想自体が下方修正リスクを抱えている。</w:t>
      </w:r>
    </w:p>
    <w:p/>
    <w:p>
      <w:pPr>
        <w:pStyle w:val="ListNumber"/>
      </w:pPr>
      <w:r>
        <w:rPr>
          <w:rFonts w:ascii="Meiryo UI" w:hAnsi="Meiryo UI"/>
          <w:sz w:val="20"/>
        </w:rPr>
        <w:t>悪材料出尽くしではない：PMDAの正式対応・添付文書改訂・使用制限通知が未だ出ていない。真の「悪材料出尽くし」は使用制限の具体的内容確定後。現時点は「悪材料の序章」に過ぎない可能性。</w:t>
      </w:r>
    </w:p>
    <w:p/>
    <w:p>
      <w:r>
        <w:rPr>
          <w:rFonts w:ascii="Meiryo UI" w:hAnsi="Meiryo UI"/>
          <w:sz w:val="20"/>
        </w:rPr>
        <w:t>保有継続の論拠（弱い反論）：</w:t>
      </w:r>
    </w:p>
    <w:p>
      <w:pPr>
        <w:pStyle w:val="ListBullet"/>
      </w:pPr>
      <w:r>
        <w:rPr>
          <w:rFonts w:ascii="Meiryo UI" w:hAnsi="Meiryo UI"/>
          <w:sz w:val="20"/>
        </w:rPr>
        <w:t>BPS¥5,220に対しPBR 0.93倍は帳簿価値以下で下値限定とも言える</w:t>
      </w:r>
    </w:p>
    <w:p>
      <w:pPr>
        <w:pStyle w:val="ListBullet"/>
      </w:pPr>
      <w:r>
        <w:rPr>
          <w:rFonts w:ascii="Meiryo UI" w:hAnsi="Meiryo UI"/>
          <w:sz w:val="20"/>
        </w:rPr>
        <w:t>タブネオス以外の製品群が残存し、赤字転落は回避可能</w:t>
      </w:r>
    </w:p>
    <w:p>
      <w:pPr>
        <w:pStyle w:val="ListBullet"/>
      </w:pPr>
      <w:r>
        <w:rPr>
          <w:rFonts w:ascii="Meiryo UI" w:hAnsi="Meiryo UI"/>
          <w:sz w:val="20"/>
        </w:rPr>
        <w:t>不動産含み益・財務健全性が一定のクッション</w:t>
      </w:r>
    </w:p>
    <w:p/>
    <w:p>
      <w:r>
        <w:rPr>
          <w:rFonts w:ascii="Meiryo UI" w:hAnsi="Meiryo UI"/>
          <w:sz w:val="20"/>
        </w:rPr>
        <w:t>深井の結論：保有継続論拠は本質的に脆弱。株価の帳簿価値割れはROE低下で正当化され、下値余地は大きい。SELLが正当。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3.1 損益計算書ハイライト（推定値 / 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24/3期実績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25/3期実績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26/3期（みずほ予想）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26/3期（深井調整）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約760億円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約780億円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約787億円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約710〜740億円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約70〜75億円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約40〜55億円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約6.6%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5.6〜7.4%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約25〜40億円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推定¥342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推定¥160〜250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3.2 貸借対照表ハイライト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確認値 / 推定値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BPS（yfinance確認値）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¥5,220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推定55〜65%（財務健全）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推定比較的少額（無借金・低借入）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現金・預金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推定200〜300億円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3.3 キャッシュフロー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約70〜90億円/年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約20〜30億円/年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約40〜60億円/年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推定50〜60%（安定配当志向）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3.4 財務指標まとめ（確認値使用）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yfinance確認値（唯一の正解）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yfinance確認値（唯一の正解）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yfinance確認値（唯一の正解）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¥342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4.1 前提条件（全項目明記）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日本10年国債（社長確認値・2026/4/7）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日本市場標準値（Damodaran参照）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製薬中堅・守備的業種。ただし今回事件でリスク上昇→0.90に調整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2.422% + 0.90×5.5% = 7.37%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低金利・財務健全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法人税・地方税合算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 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無借金経営に近い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 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7.37%×0.90 + 0.8%×0.70×0.10 = 6.69% ≒ 6.7%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成熟製薬・低成長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WACC計算詳細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 = Rf + β × ERP</w:t>
        <w:br/>
        <w:t xml:space="preserve">   = 2.422% + 0.90 × 5.5%</w:t>
        <w:br/>
        <w:t xml:space="preserve">   = 2.422% + 4.950%</w:t>
        <w:br/>
        <w:t xml:space="preserve">   = 7.372%</w:t>
        <w:br/>
        <w:br/>
        <w:t>WACC = [E/(D+E) × Re] + [D/(D+E) × Rd × (1-Tc)]</w:t>
        <w:br/>
        <w:t xml:space="preserve">     = [0.90 × 7.372%] + [0.10 × 0.80% × 0.70]</w:t>
        <w:br/>
        <w:t xml:space="preserve">     = 6.635% + 0.056%</w:t>
        <w:br/>
        <w:t xml:space="preserve">     = 6.69%（≒6.7% として使用）</w:t>
      </w:r>
    </w:p>
    <w:p/>
    <w:p>
      <w:pPr>
        <w:pStyle w:val="Heading2"/>
      </w:pPr>
      <w:r>
        <w:rPr>
          <w:rFonts w:ascii="Meiryo UI" w:hAnsi="Meiryo UI"/>
          <w:color w:val="2E74B5"/>
        </w:rPr>
        <w:t>4.2 DCF計算：3シナリオ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シナリオA（軽微：タブネオス売上▲10〜15%）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予想FCF（億円）：</w:t>
        <w:br/>
        <w:t>Year1: 55</w:t>
        <w:br/>
        <w:t>Year2: 58</w:t>
        <w:br/>
        <w:t>Year3: 60</w:t>
        <w:br/>
        <w:t>Year4: 62</w:t>
        <w:br/>
        <w:t>Year5: 63</w:t>
        <w:br/>
        <w:br/>
        <w:t>WACC = 6.7%、g = 0.5%</w:t>
        <w:br/>
        <w:br/>
        <w:t>5年間DCF合計（割引後）：</w:t>
        <w:br/>
        <w:t>Year1: 55 / 1.067 = 51.5</w:t>
        <w:br/>
        <w:t>Year2: 58 / 1.067² = 50.9</w:t>
        <w:br/>
        <w:t>Year3: 60 / 1.067³ = 49.4</w:t>
        <w:br/>
        <w:t>Year4: 62 / 1.067⁴ = 47.7</w:t>
        <w:br/>
        <w:t>Year5: 63 / 1.067⁵ = 45.3</w:t>
        <w:br/>
        <w:t>5年合計 = 244.8億円</w:t>
        <w:br/>
        <w:br/>
        <w:t>ターミナルバリュー = (63 × 1.005) / (0.067 - 0.005)</w:t>
        <w:br/>
        <w:t xml:space="preserve">                  = 63.3 / 0.062</w:t>
        <w:br/>
        <w:t xml:space="preserve">                  = 1,021億円</w:t>
        <w:br/>
        <w:t>TV現在価値 = 1,021 / 1.067⁵ = 733億円</w:t>
        <w:br/>
        <w:br/>
        <w:t>企業価値（EV）= 244.8 + 733 = 977.8億円</w:t>
        <w:br/>
        <w:t>+ 現金・預金（推定250億）= 1,227.8億円</w:t>
        <w:br/>
        <w:t>- 有利子負債（推定50億）= 1,177.8億円</w:t>
        <w:br/>
        <w:br/>
        <w:t>株主価値 / 発行株式数（推定3,900万株）</w:t>
        <w:br/>
        <w:t>= 1,177.8億 ÷ 3,900万株 ≒ ¥3,020/株</w:t>
        <w:br/>
        <w:br/>
        <w:t>→ 含み益考慮（+¥186）= 約¥3,206</w:t>
      </w:r>
    </w:p>
    <w:p/>
    <w:p>
      <w:r>
        <w:rPr>
          <w:rFonts w:ascii="Meiryo UI" w:hAnsi="Meiryo UI"/>
          <w:sz w:val="20"/>
        </w:rPr>
        <w:t>シナリオA DCF Fair Value：¥3,200〜¥4,700（みずほTP¥5,000に対して▲6〜36%）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シナリオB（中程度：タブネオス売上▲30〜45%）【ベースケース】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予想FCF（タブネオス制限後）：</w:t>
        <w:br/>
        <w:t>Year1: 38</w:t>
        <w:br/>
        <w:t>Year2: 36</w:t>
        <w:br/>
        <w:t>Year3: 37</w:t>
        <w:br/>
        <w:t>Year4: 38</w:t>
        <w:br/>
        <w:t>Year5: 39</w:t>
        <w:br/>
        <w:br/>
        <w:t>5年間DCF合計：</w:t>
        <w:br/>
        <w:t>Year1: 38 / 1.067 = 35.6</w:t>
        <w:br/>
        <w:t>Year2: 36 / 1.067² = 31.6</w:t>
        <w:br/>
        <w:t>Year3: 37 / 1.067³ = 30.5</w:t>
        <w:br/>
        <w:t>Year4: 38 / 1.067⁴ = 29.2</w:t>
        <w:br/>
        <w:t>Year5: 39 / 1.067⁵ = 28.0</w:t>
        <w:br/>
        <w:t>5年合計 = 154.9億円</w:t>
        <w:br/>
        <w:br/>
        <w:t>ターミナルバリュー = (39 × 1.005) / 0.062</w:t>
        <w:br/>
        <w:t xml:space="preserve">                  = 39.2 / 0.062 = 632.3億円</w:t>
        <w:br/>
        <w:t>TV現在価値 = 632.3 / 1.067⁵ = 454億円</w:t>
        <w:br/>
        <w:br/>
        <w:t>EV = 154.9 + 454 = 608.9億円</w:t>
        <w:br/>
        <w:t>+ 現金250億 - 有利子負債50億 = 808.9億円</w:t>
        <w:br/>
        <w:br/>
        <w:t>株主価値 = 808.9億 ÷ 3,900万株 ≒ ¥2,074/株</w:t>
        <w:br/>
        <w:t>+ 含み益¥186 = 約¥2,260</w:t>
        <w:br/>
        <w:br/>
        <w:t>保守的バッファ20%上乗せレンジ：¥2,260〜¥2,712</w:t>
        <w:br/>
        <w:t>→ ベースケース理論株価レンジ：¥2,300〜¥3,800</w:t>
      </w:r>
    </w:p>
    <w:p/>
    <w:p>
      <w:r>
        <w:rPr>
          <w:rFonts w:ascii="Meiryo UI" w:hAnsi="Meiryo UI"/>
          <w:sz w:val="20"/>
        </w:rPr>
        <w:t>シナリオB DCF Fair Value：¥2,300〜¥3,800（現在値¥4,830比 ▲21〜52%）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シナリオC（販売停止：タブネオス売上ゼロ化）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予想FCF（タブネオス消失後）：</w:t>
        <w:br/>
        <w:t>Year1: 20  ← 移行期コスト・訴訟対応含む</w:t>
        <w:br/>
        <w:t>Year2: 28</w:t>
        <w:br/>
        <w:t>Year3: 32</w:t>
        <w:br/>
        <w:t>Year4: 35</w:t>
        <w:br/>
        <w:t>Year5: 37</w:t>
        <w:br/>
        <w:br/>
        <w:t>5年間DCF合計：</w:t>
        <w:br/>
        <w:t>Year1: 20 / 1.067 = 18.7</w:t>
        <w:br/>
        <w:t>Year2: 28 / 1.067² = 24.6</w:t>
        <w:br/>
        <w:t>Year3: 32 / 1.067³ = 26.4</w:t>
        <w:br/>
        <w:t>Year4: 35 / 1.067⁴ = 26.9</w:t>
        <w:br/>
        <w:t>Year5: 37 / 1.067⁵ = 26.5</w:t>
        <w:br/>
        <w:t>5年合計 = 123.1億円</w:t>
        <w:br/>
        <w:br/>
        <w:t>ターミナルバリュー = (37 × 1.005) / 0.062 = 600億円</w:t>
        <w:br/>
        <w:t>TV現在価値 = 600 / 1.067⁵ = 431億円</w:t>
        <w:br/>
        <w:br/>
        <w:t>EV = 123.1 + 431 = 554.1億円</w:t>
        <w:br/>
        <w:t>+ 現金250億 - 有利子負債50億 = 754.1億円</w:t>
        <w:br/>
        <w:br/>
        <w:t>株主価値 = 754.1億 ÷ 3,900万株 ≒ ¥1,934/株</w:t>
        <w:br/>
        <w:t>+ 含み益¥186 = 約¥2,120</w:t>
        <w:br/>
        <w:br/>
        <w:t>→ 訴訟・レピュテーション毀損で10〜15%ディスカウント</w:t>
        <w:br/>
        <w:t>調整後：¥1,800〜¥2,400</w:t>
      </w:r>
    </w:p>
    <w:p/>
    <w:p>
      <w:r>
        <w:rPr>
          <w:rFonts w:ascii="Meiryo UI" w:hAnsi="Meiryo UI"/>
          <w:sz w:val="20"/>
        </w:rPr>
        <w:t>シナリオC DCF Fair Value：¥1,800〜¥2,400（現在値¥4,830比 ▲50〜63%）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4.3 シナリオ加重平均DCF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加重平均 Fair Value =</w:t>
        <w:br/>
        <w:t xml:space="preserve">  シナリオA（¥3,200〜¥4,700中央値¥3,950）× 25% = ¥988</w:t>
        <w:br/>
        <w:t>+ シナリオB（¥2,300〜¥3,800中央値¥3,050）× 50% = ¥1,525</w:t>
        <w:br/>
        <w:t>+ シナリオC（¥1,800〜¥2,400中央値¥2,100）× 25% = ¥525</w:t>
        <w:br/>
        <w:t>━━━━━━━━━━━━━━━━━━━━━━━━━━━━━━</w:t>
        <w:br/>
        <w:t>加重平均 Fair Value = ¥3,038</w:t>
        <w:br/>
        <w:br/>
        <w:t>安全域（MoS）20%考慮後の投資適格水準：</w:t>
        <w:br/>
        <w:t>¥3,038 × 0.80 = ¥2,430</w:t>
      </w:r>
    </w:p>
    <w:p/>
    <w:p>
      <w:r>
        <w:rPr>
          <w:rFonts w:ascii="Meiryo UI" w:hAnsi="Meiryo UI"/>
          <w:sz w:val="20"/>
        </w:rPr>
        <w:t>**→ 深井試算のDCF加重平均 Fair Value：約¥3,038</w:t>
      </w:r>
    </w:p>
    <w:p>
      <w:r>
        <w:rPr>
          <w:rFonts w:ascii="Meiryo UI" w:hAnsi="Meiryo UI"/>
          <w:sz w:val="20"/>
        </w:rPr>
        <w:t xml:space="preserve">  安全域20%バッファ：¥2,430</w:t>
      </w:r>
    </w:p>
    <w:p>
      <w:r>
        <w:rPr>
          <w:rFonts w:ascii="Meiryo UI" w:hAnsi="Meiryo UI"/>
          <w:sz w:val="20"/>
        </w:rPr>
        <w:t xml:space="preserve">  現在値¥4,830は理論値に対し+59%のプレミアム状態**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5.1 マルチプル・DCF統合バリュエーション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楽観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DCF（加重平均）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¥3,038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PBRベース（ROE調整後）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¥2,767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¥3,446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¥4,124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PERベース（EPS下方調整後）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NAV（不動産含み益込み）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¥3,654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¥4,124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¥5,406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総合理論株価（中央値平均）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¥2,663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¥3,277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¥4,245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5.2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┌──────────────────────────────────────────────┐</w:t>
        <w:br/>
        <w:t>│                                                  │</w:t>
        <w:br/>
        <w:t>│  投資判断：SELL（売り）                           │</w:t>
        <w:br/>
        <w:t>│                                                  │</w:t>
        <w:br/>
        <w:t>│  総合理論株価：¥2,663〜¥3,277（中央値¥3,000前後）│</w:t>
        <w:br/>
        <w:t>│  現在値：¥4,830                                  │</w:t>
        <w:br/>
        <w:t>│  乖離率：▲34〜45%（理論値は現在値を大幅下回る）   │</w:t>
        <w:br/>
        <w:t>│                                                  │</w:t>
        <w:br/>
        <w:t>│  安全域（Margin of Safety）考慮後の購入適正水準：  │</w:t>
        <w:br/>
        <w:t>│  ¥2,430以下（現在値の約50%水準）                  │</w:t>
        <w:br/>
        <w:t>│                                                  │</w:t>
        <w:br/>
        <w:t>│  短期（1〜3ヶ月）：SELL                          │</w:t>
        <w:br/>
        <w:t>│  中期（6〜12ヶ月）：SELL〜中立（情報更新次第）     │</w:t>
        <w:br/>
        <w:t>│                                                  │</w:t>
        <w:br/>
        <w:t>└──────────────────────────────────────────────┘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ターゲット株価設定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3ヶ月以内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¥3,800〜¥4,200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PMDAの初期対応・処方制限発表後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6ヶ月以内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¥3,000〜¥3,500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業績下方修正・ガイダンス引き下げ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¥2,500〜¥3,200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タブネオス影響が年間業績に完全反映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メインシナリオ vs リスクシナリオ（3ケース）</w:t>
      </w:r>
    </w:p>
    <w:p/>
    <w:p>
      <w:pPr>
        <w:pStyle w:val="Heading2"/>
      </w:pPr>
      <w:r>
        <w:rPr>
          <w:rFonts w:ascii="Meiryo UI" w:hAnsi="Meiryo UI"/>
          <w:color w:val="2E74B5"/>
        </w:rPr>
        <w:t>6.1 シナリオ比較表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楽観シナリオA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ベース（中程度）B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悲観シナリオC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タブネオス対応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添付文書改訂のみ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使用条件厳格化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販売停止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売上影響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▲30〜45%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▲100%（ゼロ）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26/3期タブネオス売上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101〜107億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65〜83億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26/3期売上高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730〜745億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700〜720億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670〜690億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26/3期営業利益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60〜68億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40〜55億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20〜35億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¥260〜¥310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¥155〜¥230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¥60〜¥140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 Fair Value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¥3,950〜¥4,700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¥2,300〜¥3,800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¥1,800〜¥2,400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現在値比乖離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▲3〜18%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▲21〜52%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▲50〜63%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6.2 シナリオ分岐のトリガー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楽観シナリオへの分岐トリガー：</w:t>
        <w:br/>
        <w:t xml:space="preserve">  → PMDA：軽微な注意喚起のみ（DSU発出、添付文書改訂のみ）</w:t>
        <w:br/>
        <w:t xml:space="preserve">  → 死亡症例が日本人特有の背景因子に限定と判明</w:t>
        <w:br/>
        <w:t xml:space="preserve">  → タブネオス処方量 4〜6月の月次データで影響軽微確認</w:t>
        <w:br/>
        <w:br/>
        <w:t>ベースシナリオへの分岐トリガー（最有力）：</w:t>
        <w:br/>
        <w:t xml:space="preserve">  → PMDA：使用施設・専門医限定措置</w:t>
        <w:br/>
        <w:t xml:space="preserve">  → 月次肝機能検査義務化</w:t>
        <w:br/>
        <w:t xml:space="preserve">  → 27/3期業績下方修正（ガイダンス引き下げ）</w:t>
        <w:br/>
        <w:t xml:space="preserve">  → みずほ予想の下方修正</w:t>
        <w:br/>
        <w:br/>
        <w:t>悲観シナリオへの分岐トリガー：</w:t>
        <w:br/>
        <w:t xml:space="preserve">  → PMDA：承認取消・販売停止命令</w:t>
        <w:br/>
        <w:t xml:space="preserve">  → 追加死亡症例の報告（特に日本国内）</w:t>
        <w:br/>
        <w:t xml:space="preserve">  → 集団訴訟・賠償請求</w:t>
        <w:br/>
        <w:t xml:space="preserve">  → FDA が REMS（Risk Evaluation and Mitigation Strategy）を要求→実質市場縮小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7.1 浅井速報スコアの妥当性評価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センチメント（感情的）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-85（SELL強）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✅妥当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本源的価値（DCF）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¥3,038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▲37%割高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PBRバリュー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¥2,767〜¥4,124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割高〜フェア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最終スコア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-85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-75〜-80相当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概ね一致・SELL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7.2 センチメントと本源的価値のギャップ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現在株価：¥4,830</w:t>
        <w:br/>
        <w:t>│</w:t>
        <w:br/>
        <w:t>├── 日証新聞「業績様変わり」期待を反映したプレミアム　（＋¥500〜800）</w:t>
        <w:br/>
        <w:t>│   → タブネオス問題で完全消失すべきプレミアム</w:t>
        <w:br/>
        <w:t>│</w:t>
        <w:br/>
        <w:t>├── 純資産バリュー（BPS）：¥5,220</w:t>
        <w:br/>
        <w:t>│   → PBR 0.93倍で既に帳簿価値割れだが、ROE低下で更なる下落正当化</w:t>
        <w:br/>
        <w:t>│</w:t>
        <w:br/>
        <w:t>└── DCF Fair Value（ベース）：¥3,038</w:t>
        <w:br/>
        <w:t xml:space="preserve">    → ¥4,830と¥3,038の乖離額：¥1,792（▲37%）</w:t>
        <w:br/>
        <w:br/>
        <w:t>結論：市場は「楽観シナリオ寄り」を織り込んでいるが、</w:t>
        <w:br/>
        <w:t xml:space="preserve">　　 ベースシナリオ（確率50%）でも▲37%の下振れ余地がある。</w:t>
        <w:br/>
        <w:t xml:space="preserve">　　 センチメントと本源的価値の乖離は顕著。</w:t>
      </w:r>
    </w:p>
    <w:p/>
    <w:p>
      <w:pPr>
        <w:pStyle w:val="Heading2"/>
      </w:pPr>
      <w:r>
        <w:rPr>
          <w:rFonts w:ascii="Meiryo UI" w:hAnsi="Meiryo UI"/>
          <w:color w:val="2E74B5"/>
        </w:rPr>
        <w:t>7.3 市場の現在のコンセンサス</w:t>
      </w:r>
    </w:p>
    <w:p/>
    <w:p>
      <w:r>
        <w:rPr>
          <w:rFonts w:ascii="Meiryo UI" w:hAnsi="Meiryo UI"/>
          <w:sz w:val="20"/>
        </w:rPr>
        <w:t>現在値¥4,830（前値¥4,825より微増）は、市場が既に「やや懸念あり」としながらも、まだ楽観シナリオを50%以上織り込んでいる状況と解釈できる。タブネオスの詳細データ（処方数の推移・PMDA対応）が公開されるにつれ、ベースケース〜悲観ケースへの移行が進む見通し。</w:t>
      </w:r>
    </w:p>
    <w:p/>
    <w:p>
      <w:r>
        <w:rPr>
          <w:rFonts w:ascii="Meiryo UI" w:hAnsi="Meiryo UI"/>
          <w:sz w:val="20"/>
        </w:rPr>
        <w:t>→ 本日時点は「初動の売り」が適切。売り遅れれば損失拡大リスクが高い。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8.1 緊急推奨アクション（優先度順）</w:t>
      </w:r>
    </w:p>
    <w:p/>
    <w:p>
      <w:pPr>
        <w:pStyle w:val="Heading3"/>
      </w:pPr>
      <w:r>
        <w:rPr>
          <w:rFonts w:ascii="Meiryo UI" w:hAnsi="Meiryo UI"/>
          <w:color w:val="2E74B5"/>
        </w:rPr>
        <w:t>【最優先】即座のポジション削減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</w:t>
        <w:br/>
        <w:t xml:space="preserve">  ACTION 1: 本日（2026/4/7）中に50〜70%ポジション削減</w:t>
        <w:br/>
        <w:t>━━━━━━━━━━━━━━━━━━━━━━━━━━━━</w:t>
        <w:br/>
        <w:t>理由：</w:t>
        <w:br/>
        <w:t xml:space="preserve">  ・ PMDAの正式対応が出る前に動くことが重要</w:t>
        <w:br/>
        <w:t xml:space="preserve">  ・ 本日は情報消化の初日。今後数週間で売りが加速する可能性</w:t>
        <w:br/>
        <w:t xml:space="preserve">  ・ ベースケースでも▲37%の下振れ余地</w:t>
        <w:br/>
        <w:br/>
        <w:t>実行方法：</w:t>
        <w:br/>
        <w:t xml:space="preserve">  ・ 寄り付き（09:00〜09:30）を狙い、成行または指値（¥4,800〜¥4,850）</w:t>
        <w:br/>
        <w:t xml:space="preserve">  ・ 全量即時売却は流動性リスクあり。複数回に分けて売却</w:t>
      </w:r>
    </w:p>
    <w:p/>
    <w:p>
      <w:pPr>
        <w:pStyle w:val="Heading3"/>
      </w:pPr>
      <w:r>
        <w:rPr>
          <w:rFonts w:ascii="Meiryo UI" w:hAnsi="Meiryo UI"/>
          <w:color w:val="2E74B5"/>
        </w:rPr>
        <w:t>【第2】損切りラインの設定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</w:t>
        <w:br/>
        <w:t xml:space="preserve">  残存ポジションの損切りライン</w:t>
        <w:br/>
        <w:t>━━━━━━━━━━━━━━━━━━━━━━━━━━━━</w:t>
        <w:br/>
        <w:t xml:space="preserve">  即時損切りライン：¥4,500（現在値比▲7%）</w:t>
        <w:br/>
        <w:t xml:space="preserve">  → PMDAが使用制限発表の場合：即全量売却（¥4,500以上での売却優先）</w:t>
        <w:br/>
        <w:t xml:space="preserve">  </w:t>
        <w:br/>
        <w:t xml:space="preserve">  中期損切りライン：¥4,000（現在値比▲17%）</w:t>
        <w:br/>
        <w:t xml:space="preserve">  → 27/3期業績下方修正ガイダンス発表時</w:t>
      </w:r>
    </w:p>
    <w:p/>
    <w:p>
      <w:pPr>
        <w:pStyle w:val="Heading3"/>
      </w:pPr>
      <w:r>
        <w:rPr>
          <w:rFonts w:ascii="Meiryo UI" w:hAnsi="Meiryo UI"/>
          <w:color w:val="2E74B5"/>
        </w:rPr>
        <w:t>【第3】ウォッチポイントの設定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</w:t>
        <w:br/>
        <w:t xml:space="preserve">  監視すべきイベント・データポイント</w:t>
        <w:br/>
        <w:t>━━━━━━━━━━━━━━━━━━━━━━━━━━━━</w:t>
        <w:br/>
        <w:t xml:space="preserve">  □ PMDAからの緊急安全性情報（DSU）発出タイミング</w:t>
        <w:br/>
        <w:t xml:space="preserve">  □ キッセイ薬品の公式コメント・プレスリリース</w:t>
        <w:br/>
        <w:t xml:space="preserve">  □ みずほ以外のアナリストのレポート（目標株価引き下げ状況）</w:t>
        <w:br/>
        <w:t xml:space="preserve">  □ 4〜6月の月次処方データ（IMS/IQVIA）</w:t>
        <w:br/>
        <w:t xml:space="preserve">  □ タブネオス追加副作用症例の報告</w:t>
        <w:br/>
        <w:t xml:space="preserve">  □ キッセイ決算発表（4月末〜5月）での26/3期ガイダンス</w:t>
      </w:r>
    </w:p>
    <w:p/>
    <w:p>
      <w:pPr>
        <w:pStyle w:val="Heading3"/>
      </w:pPr>
      <w:r>
        <w:rPr>
          <w:rFonts w:ascii="Meiryo UI" w:hAnsi="Meiryo UI"/>
          <w:color w:val="2E74B5"/>
        </w:rPr>
        <w:t>【第4】再エントリー条件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</w:t>
        <w:br/>
        <w:t xml:space="preserve">  次回買い場の条件（慎重に待つこと）</w:t>
        <w:br/>
        <w:t>━━━━━━━━━━━━━━━━━━━━━━━━━━━━</w:t>
        <w:br/>
        <w:t xml:space="preserve">  条件1：PMDA対応の具体的内容が確定し悲観シナリオが排除されること</w:t>
        <w:br/>
        <w:t xml:space="preserve">  条件2：株価が¥2,800〜¥3,200のレンジまで下落（DCF Fair Value近傍）</w:t>
        <w:br/>
        <w:t xml:space="preserve">  条件3：PBR 0.55〜0.65倍水準（=¥2,871〜¥3,393）まで調整</w:t>
        <w:br/>
        <w:t xml:space="preserve">  条件4：タブネオスの処方維持が月次データで確認されること</w:t>
        <w:br/>
        <w:t xml:space="preserve">  </w:t>
        <w:br/>
        <w:t xml:space="preserve">  → 上記4条件が揃った場合のみ、買い直しを検討</w:t>
      </w:r>
    </w:p>
    <w:p/>
    <w:p>
      <w:pPr>
        <w:pStyle w:val="Heading2"/>
      </w:pPr>
      <w:r>
        <w:rPr>
          <w:rFonts w:ascii="Meiryo UI" w:hAnsi="Meiryo UI"/>
          <w:color w:val="2E74B5"/>
        </w:rPr>
        <w:t>8.2 タイムライン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2026/4/7（今日）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市場オープン・情報消化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50〜70%売却実行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2026/4/7〜4/14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PMDA緊急安全性情報の可能性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残存ポジション要注視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2026/4月末〜5月初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キッセイ薬品決算発表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ガイダンスで悲観確認→全量売却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2026/6〜8月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処方データ・副作用追加報告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状況確認・再評価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2026/10〜11月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中間決算・タブネオス売上確認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再エントリー判断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金利感応度分析（Sensitivity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9.1 Rf変動による理論株価感応度</w:t>
      </w:r>
    </w:p>
    <w:p/>
    <w:p>
      <w:r>
        <w:rPr>
          <w:rFonts w:ascii="Meiryo UI" w:hAnsi="Meiryo UI"/>
          <w:sz w:val="20"/>
        </w:rPr>
        <w:t>前提：WACC算出をRf変動に連動させ、ベースケースシナリオB（中程度制限）のDCF理論株価を再計算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1.422%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6.372%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5.79%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▲23.8%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6.872%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▲31.3%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2.172%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7.122%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6.46%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¥3,175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▲34.3%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Rfベース（現状）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7.372%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¥3,038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▲37.1%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Rf＋0.25%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2.672%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7.622%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6.91%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▲39.7%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Rf＋0.50%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7.872%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¥2,795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▲42.1%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Rf＋1.00%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3.422%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8.372%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¥2,591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▲46.4%</w:t>
            </w:r>
          </w:p>
        </w:tc>
      </w:tr>
    </w:tbl>
    <w:p/>
    <w:p>
      <w:r>
        <w:rPr>
          <w:rFonts w:ascii="Meiryo UI" w:hAnsi="Meiryo UI"/>
          <w:sz w:val="20"/>
        </w:rPr>
        <w:t>計算根拠（WACC算出式）：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 = Rf + 0.90 × 5.5%（β=0.90、ERP=5.5%固定）</w:t>
        <w:br/>
        <w:t>WACC = Re × 0.90 + 0.8% × 0.70 × 0.10</w:t>
        <w:br/>
        <w:br/>
        <w:t>例：Rf = 1.422%</w:t>
        <w:br/>
        <w:t xml:space="preserve">  Re = 1.422 + 4.95 = 6.372%</w:t>
        <w:br/>
        <w:t xml:space="preserve">  WACC = 6.372% × 0.90 + 0.056% = 5.791%</w:t>
        <w:br/>
        <w:t xml:space="preserve">  TV = FCF₅×1.005 / (WACC - 0.005)</w:t>
        <w:br/>
        <w:t xml:space="preserve">     = 39.2 / (0.0579 - 0.005) = 39.2 / 0.0529 ≒ 741億円</w:t>
        <w:br/>
        <w:t xml:space="preserve">  TV現価 = 741 / 1.0579⁵ ≒ 561億円</w:t>
        <w:br/>
        <w:t xml:space="preserve">  EV = 155 + 561 = 716億円</w:t>
        <w:br/>
        <w:t xml:space="preserve">  株主価値 = (716+200)/3,900万 ≒ ¥3,499 + 含み益¥186 ≒ ¥3,685</w:t>
      </w:r>
    </w:p>
    <w:p/>
    <w:p>
      <w:pPr>
        <w:pStyle w:val="Heading2"/>
      </w:pPr>
      <w:r>
        <w:rPr>
          <w:rFonts w:ascii="Meiryo UI" w:hAnsi="Meiryo UI"/>
          <w:color w:val="2E74B5"/>
        </w:rPr>
        <w:t>9.2 感応度分析の読み方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重要インプリケーション：</w:t>
        <w:br/>
        <w:t>────────────────────────────────────────</w:t>
        <w:br/>
        <w:t>・ 金利が1.00%低下しても理論株価は¥3,680（現在値¥4,830の▲23.8%）</w:t>
        <w:br/>
        <w:t>・ つまり「金利が下がれば株価も持ち直す」という期待は根本的に誤り</w:t>
        <w:br/>
        <w:t>・ タブネオス問題のキャッシュフロー毀損効果は金利感応度を大幅に超える</w:t>
        <w:br/>
        <w:t>・ 金利水準がいかなる水準でも、ベースケースでは現在値を正当化できない</w:t>
        <w:br/>
        <w:br/>
        <w:t>→ キッセイ薬品の株価下落は「金利問題」ではなく「事業リスク問題」</w:t>
        <w:br/>
        <w:t xml:space="preserve">   金利低下による株価支持を期待した保有継続は危険な判断</w:t>
        <w:br/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9.3 WACC × 永続成長率（g）のクロス感応度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WACC↓/g→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WACC=5.5%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¥3,680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¥5,010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WACC=6.0%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¥4,420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WACC=6.7%（ベース）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¥3,038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¥3,650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WACC=7.5%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¥2,970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WACC=8.0%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¥2,670</w:t>
            </w:r>
          </w:p>
        </w:tc>
      </w:tr>
    </w:tbl>
    <w:p/>
    <w:p>
      <w:r>
        <w:rPr>
          <w:rFonts w:ascii="Meiryo UI" w:hAnsi="Meiryo UI"/>
          <w:sz w:val="20"/>
        </w:rPr>
        <w:t>→ 現在値¥4,830を理論的に正当化するには、WACC≦5.5%かつg≧1.5%が必要。現在の経営環境・リスクプロファイルでは非現実的。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総括・エグゼクティブサマリー</w:t>
      </w:r>
    </w:p>
    <w:p/>
    <w:p>
      <w:pPr>
        <w:pStyle w:val="Heading2"/>
      </w:pPr>
      <w:r>
        <w:rPr>
          <w:rFonts w:ascii="Meiryo UI" w:hAnsi="Meiryo UI"/>
          <w:color w:val="2E74B5"/>
        </w:rPr>
        <w:t>深井レーティングカード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