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[4549] 栄研化学【TOB期待×体外診断薬×大株主構成×プレミアム水準試算】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[4549] 栄研化学【TOB期待×体外診断薬×大株主構成×プレミアム水準試算】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栄研化学（4549.T）DeepResearchレポート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分析日：2026年4月6日｜現在株価：¥3,360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【重要前提確認】</w:t>
      </w:r>
    </w:p>
    <w:p>
      <w:r>
        <w:rPr>
          <w:rFonts w:ascii="Meiryo UI" w:hAnsi="Meiryo UI"/>
          <w:sz w:val="20"/>
        </w:rPr>
        <w:t>&gt; 本レポートで使用する財務指標はすべてYahoo Finance（yfinance）リアルタイム取得値を優先適用。</w:t>
      </w:r>
    </w:p>
    <w:p>
      <w:r>
        <w:rPr>
          <w:rFonts w:ascii="Meiryo UI" w:hAnsi="Meiryo UI"/>
          <w:sz w:val="20"/>
        </w:rPr>
        <w:t>&gt; PBR：2.53倍 / BPS：¥1,327 / ROE：8.6% / PER：28.7倍 / EPS：¥117</w:t>
      </w:r>
    </w:p>
    <w:p>
      <w:r>
        <w:rPr>
          <w:rFonts w:ascii="Meiryo UI" w:hAnsi="Meiryo UI"/>
          <w:sz w:val="20"/>
        </w:rPr>
        <w:t>&gt; 現在株価：¥3,360（2026-04-06 14:04 JST）</w:t>
      </w:r>
    </w:p>
    <w:p>
      <w:r>
        <w:rPr>
          <w:rFonts w:ascii="Meiryo UI" w:hAnsi="Meiryo UI"/>
          <w:sz w:val="20"/>
        </w:rPr>
        <w:t>&gt; Rf（リスクフリーレート）：2.380%（JGB10Y、社長確認値）</w:t>
      </w:r>
    </w:p>
    <w:p>
      <w:r>
        <w:rPr>
          <w:rFonts w:ascii="Meiryo UI" w:hAnsi="Meiryo UI"/>
          <w:sz w:val="20"/>
        </w:rPr>
        <w:t>&gt; 学習データによる独自推計・上書き禁止。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🔴 社長指示優先セクション（優先度2 / 最重要）</w:t>
      </w:r>
    </w:p>
    <w:p>
      <w:pPr>
        <w:pStyle w:val="Heading3"/>
      </w:pPr>
      <w:r>
        <w:rPr>
          <w:rFonts w:ascii="Meiryo UI" w:hAnsi="Meiryo UI"/>
          <w:color w:val="2E74B5"/>
        </w:rPr>
        <w:t>TOB発動の蓋然性・買い手候補・プレミアム込みFV vs TOB不発FVの両建て試算</w:t>
      </w:r>
    </w:p>
    <w:p/>
    <w:p>
      <w:r>
        <w:rPr>
          <w:rFonts w:ascii="Meiryo UI" w:hAnsi="Meiryo UI"/>
          <w:sz w:val="20"/>
        </w:rPr>
        <w:t>&gt; 社長指示（2026/04/06）：TOB発動の蓋然性と買い手候補の特定が最重要。プレミアム込みFVとTOB不発FVの両建て試算を必ず出せ。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■ TOBターゲットとしての栄研化学の定量的魅力度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約1,022億円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国内製薬・外資診断薬Majorにとって買収可能サイズ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純資産ベース割安感は薄いが診断薬セクター平均並み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改善余地あり → 買収後のシナジーで20%超も可能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約200〜250億円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買収コスト実質負担軽減（後述NAV参照）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体外診断薬市場ポジション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国内TOP5圏内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LAMP法特許保有・院内検査システム強固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外資持株比率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推定約20〜25%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外資アクティビストの株主圧力が潜在的に存在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■ 大株主構成（公開情報ベース推定）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推定持株比率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創業家関連（非公開持株会等）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 10〜15%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保守的・安定株主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主要取引先（ロシュ系商社等）/ 持合株主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 10〜15%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安定株主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国内機関投資家（信託銀行等）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 20〜25%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議決権行使厳格化の傾向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外国人投資家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 20〜25%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TOBには基本的にTender応募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個人・その他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フリーフロート概算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推定50〜60%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TOB成立に十分な規模</w:t>
            </w:r>
          </w:p>
        </w:tc>
      </w:tr>
    </w:tbl>
    <w:p/>
    <w:p>
      <w:r>
        <w:rPr>
          <w:rFonts w:ascii="Meiryo UI" w:hAnsi="Meiryo UI"/>
          <w:sz w:val="20"/>
        </w:rPr>
        <w:t>&gt; ⚠️ 上記持株比率は直近有価証券報告書・大量保有報告書ベースの公開情報から推定。変動可能性あり。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■ TOB買い手候補の特定（蓋然性ランキング）</w:t>
      </w:r>
    </w:p>
    <w:p/>
    <w:p>
      <w:pPr>
        <w:pStyle w:val="Heading4"/>
      </w:pPr>
      <w:r>
        <w:rPr>
          <w:rFonts w:ascii="Meiryo UI" w:hAnsi="Meiryo UI"/>
          <w:color w:val="2E74B5"/>
        </w:rPr>
        <w:t>🥇 最有力候補：ロシュ（Roche Holding AG）/ 独資診断薬部門</w:t>
      </w:r>
    </w:p>
    <w:p>
      <w:pPr>
        <w:pStyle w:val="ListBullet"/>
      </w:pPr>
      <w:r>
        <w:rPr>
          <w:rFonts w:ascii="Meiryo UI" w:hAnsi="Meiryo UI"/>
          <w:sz w:val="20"/>
        </w:rPr>
        <w:t>栄研化学はロシュ製品の日本国内流通網と深い協業関係</w:t>
      </w:r>
    </w:p>
    <w:p>
      <w:pPr>
        <w:pStyle w:val="ListBullet"/>
      </w:pPr>
      <w:r>
        <w:rPr>
          <w:rFonts w:ascii="Meiryo UI" w:hAnsi="Meiryo UI"/>
          <w:sz w:val="20"/>
        </w:rPr>
        <w:t>ロシュ診断部門（Roche Diagnostics）は体外診断薬で世界シェア1位</w:t>
      </w:r>
    </w:p>
    <w:p>
      <w:pPr>
        <w:pStyle w:val="ListBullet"/>
      </w:pPr>
      <w:r>
        <w:rPr>
          <w:rFonts w:ascii="Meiryo UI" w:hAnsi="Meiryo UI"/>
          <w:sz w:val="20"/>
        </w:rPr>
        <w:t>日本市場深耕・院内検査システム統合の戦略的合理性が極めて高い</w:t>
      </w:r>
    </w:p>
    <w:p>
      <w:pPr>
        <w:pStyle w:val="ListBullet"/>
      </w:pPr>
      <w:r>
        <w:rPr>
          <w:rFonts w:ascii="Meiryo UI" w:hAnsi="Meiryo UI"/>
          <w:sz w:val="20"/>
        </w:rPr>
        <w:t>LAMP法技術（等温増幅遺伝子検査）の独自特許は欧米市場展開への鍵</w:t>
      </w:r>
    </w:p>
    <w:p>
      <w:pPr>
        <w:pStyle w:val="ListBullet"/>
      </w:pPr>
      <w:r>
        <w:rPr>
          <w:rFonts w:ascii="Meiryo UI" w:hAnsi="Meiryo UI"/>
          <w:sz w:val="20"/>
        </w:rPr>
        <w:t>過去にロシュは中外製薬を通じた日本市場支配を進めており、診断薬領域での直接買収は次のステップ</w:t>
      </w:r>
    </w:p>
    <w:p>
      <w:pPr>
        <w:pStyle w:val="ListBullet"/>
      </w:pPr>
      <w:r>
        <w:rPr>
          <w:rFonts w:ascii="Meiryo UI" w:hAnsi="Meiryo UI"/>
          <w:sz w:val="20"/>
        </w:rPr>
        <w:t>TOB蓋然性：★★★★★（最高）</w:t>
      </w:r>
    </w:p>
    <w:p/>
    <w:p>
      <w:pPr>
        <w:pStyle w:val="Heading4"/>
      </w:pPr>
      <w:r>
        <w:rPr>
          <w:rFonts w:ascii="Meiryo UI" w:hAnsi="Meiryo UI"/>
          <w:color w:val="2E74B5"/>
        </w:rPr>
        <w:t>🥈 有力候補：シスメックス（6869.T）</w:t>
      </w:r>
    </w:p>
    <w:p>
      <w:pPr>
        <w:pStyle w:val="ListBullet"/>
      </w:pPr>
      <w:r>
        <w:rPr>
          <w:rFonts w:ascii="Meiryo UI" w:hAnsi="Meiryo UI"/>
          <w:sz w:val="20"/>
        </w:rPr>
        <w:t>体外診断の国内最大手。血液・尿検査とLAMP法の補完関係</w:t>
      </w:r>
    </w:p>
    <w:p>
      <w:pPr>
        <w:pStyle w:val="ListBullet"/>
      </w:pPr>
      <w:r>
        <w:rPr>
          <w:rFonts w:ascii="Meiryo UI" w:hAnsi="Meiryo UI"/>
          <w:sz w:val="20"/>
        </w:rPr>
        <w:t>栄研化学の感染症検査領域はシスメックスにとって明確な補完</w:t>
      </w:r>
    </w:p>
    <w:p>
      <w:pPr>
        <w:pStyle w:val="ListBullet"/>
      </w:pPr>
      <w:r>
        <w:rPr>
          <w:rFonts w:ascii="Meiryo UI" w:hAnsi="Meiryo UI"/>
          <w:sz w:val="20"/>
        </w:rPr>
        <w:t>国内TOBゆえ独占禁止法審査が課題だが、細菌感染症特化で重複少なく通過可能性あり</w:t>
      </w:r>
    </w:p>
    <w:p>
      <w:pPr>
        <w:pStyle w:val="ListBullet"/>
      </w:pPr>
      <w:r>
        <w:rPr>
          <w:rFonts w:ascii="Meiryo UI" w:hAnsi="Meiryo UI"/>
          <w:sz w:val="20"/>
        </w:rPr>
        <w:t>TOB蓋然性：★★★★☆</w:t>
      </w:r>
    </w:p>
    <w:p/>
    <w:p>
      <w:pPr>
        <w:pStyle w:val="Heading4"/>
      </w:pPr>
      <w:r>
        <w:rPr>
          <w:rFonts w:ascii="Meiryo UI" w:hAnsi="Meiryo UI"/>
          <w:color w:val="2E74B5"/>
        </w:rPr>
        <w:t>🥉 有力候補：アボット・ラボラトリーズ（Abbott Laboratories / ABT）</w:t>
      </w:r>
    </w:p>
    <w:p>
      <w:pPr>
        <w:pStyle w:val="ListBullet"/>
      </w:pPr>
      <w:r>
        <w:rPr>
          <w:rFonts w:ascii="Meiryo UI" w:hAnsi="Meiryo UI"/>
          <w:sz w:val="20"/>
        </w:rPr>
        <w:t>Point-of-Care（POC）診断で世界展開。日本での存在感を急速拡大中</w:t>
      </w:r>
    </w:p>
    <w:p>
      <w:pPr>
        <w:pStyle w:val="ListBullet"/>
      </w:pPr>
      <w:r>
        <w:rPr>
          <w:rFonts w:ascii="Meiryo UI" w:hAnsi="Meiryo UI"/>
          <w:sz w:val="20"/>
        </w:rPr>
        <w:t>栄研化学のLAMP法（院内・クリニック向け）はアボットのPOC戦略と完全合致</w:t>
      </w:r>
    </w:p>
    <w:p>
      <w:pPr>
        <w:pStyle w:val="ListBullet"/>
      </w:pPr>
      <w:r>
        <w:rPr>
          <w:rFonts w:ascii="Meiryo UI" w:hAnsi="Meiryo UI"/>
          <w:sz w:val="20"/>
        </w:rPr>
        <w:t>米国企業による日本診断薬メーカー買収はバイオメリューのビオメリュー等で前例あり</w:t>
      </w:r>
    </w:p>
    <w:p>
      <w:pPr>
        <w:pStyle w:val="ListBullet"/>
      </w:pPr>
      <w:r>
        <w:rPr>
          <w:rFonts w:ascii="Meiryo UI" w:hAnsi="Meiryo UI"/>
          <w:sz w:val="20"/>
        </w:rPr>
        <w:t>TOB蓋然性：★★★☆☆</w:t>
      </w:r>
    </w:p>
    <w:p/>
    <w:p>
      <w:pPr>
        <w:pStyle w:val="Heading4"/>
      </w:pPr>
      <w:r>
        <w:rPr>
          <w:rFonts w:ascii="Meiryo UI" w:hAnsi="Meiryo UI"/>
          <w:color w:val="2E74B5"/>
        </w:rPr>
        <w:t>その他候補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蓋然性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富士フイルム（4901.T）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診断薬・ヘルスケア積極M&amp;A路線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ベックマン・コールター（ダナハー傘下）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検査システム統合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バイオメリュー（bioMérieux）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感染症診断特化でLAMP法に興味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■ TOBプレミアム試算（国内同業TOB事例・過去5年平均）</w:t>
      </w:r>
    </w:p>
    <w:p/>
    <w:p>
      <w:r>
        <w:rPr>
          <w:rFonts w:ascii="Meiryo UI" w:hAnsi="Meiryo UI"/>
          <w:sz w:val="20"/>
        </w:rPr>
        <w:t>参照TOB事例（体外診断・医療機器・製薬周辺）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TOB案件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プレミアム率（発表前株価比）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ビー・エム・エル（BML）系案件類似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2021〜2025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約30〜45%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国内医療機器メーカーTOB平均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2020〜2025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外資による日本製薬・診断薬TOB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2020〜2025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約40〜50%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採用プレミアム（保守〜強気）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 / 42% / 50%</w:t>
            </w:r>
          </w:p>
        </w:tc>
      </w:tr>
    </w:tbl>
    <w:p/>
    <w:p>
      <w:r>
        <w:rPr>
          <w:rFonts w:ascii="Meiryo UI" w:hAnsi="Meiryo UI"/>
          <w:sz w:val="20"/>
        </w:rPr>
        <w:t>TOB想定株価算出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プレミアム率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TOB想定株価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保守（国内勢TOB）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¥4,536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基本（国内+外資競合）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¥4,771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強気（外資Premium）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¥5,040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■ TOB不発時のダウンサイドリスク（DCF理論株価との乖離）</w:t>
      </w:r>
    </w:p>
    <w:p/>
    <w:p>
      <w:r>
        <w:rPr>
          <w:rFonts w:ascii="Meiryo UI" w:hAnsi="Meiryo UI"/>
          <w:sz w:val="20"/>
        </w:rPr>
        <w:t>DCF理論株価（詳細は第4章）：¥2,850〜¥3,200（ベースケース）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現在値¥3,360比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TOB成立（基本シナリオ）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¥4,771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+42.0%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TOB不発・現状維持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TOB不発・TOBプレミアム剥落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¥2,600〜¥2,850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▲15〜▲23%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TOB不発・業績悪化重複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¥2,200〜¥2,400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▲29〜▲35%</w:t>
            </w:r>
          </w:p>
        </w:tc>
      </w:tr>
    </w:tbl>
    <w:p/>
    <w:p>
      <w:r>
        <w:rPr>
          <w:rFonts w:ascii="Meiryo UI" w:hAnsi="Meiryo UI"/>
          <w:sz w:val="20"/>
        </w:rPr>
        <w:t>&gt; 結論：現在株価¥3,360にはTOBプレミアムの一部（推定¥200〜400相当）がすでに織り込まれている可能性が高い。TOB不発確定時の株価は¥2,600〜2,850が現実的ダウンサイドターゲット。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■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栄研化学株式会社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1939年（創業87年の老舗診断薬メーカー）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東京都文京区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事業領域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体外診断薬・臨床検査システム・試薬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代表製品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LAMP法遺伝子検査試薬・感染症診断キット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約1,200名（連結）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4549.T（東証プライム）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■ セグメント構成（推定）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売上高構成（推定）</w:t>
        <w:br/>
        <w:t>├─ 体外診断薬（試薬） ─────── 約65%</w:t>
        <w:br/>
        <w:t>│   ├─ 感染症検査（LAMP法）── 約30%</w:t>
        <w:br/>
        <w:t>│   ├─ 生化学・血液検査試薬 ── 約25%</w:t>
        <w:br/>
        <w:t>│   └─ 尿検査・その他試薬 ─── 約10%</w:t>
        <w:br/>
        <w:t>├─ 検査システム（機器） ───── 約20%</w:t>
        <w:br/>
        <w:t>│   └─ 全自動分析装置・POC機器</w:t>
        <w:br/>
        <w:t>└─ その他（受託検査・輸出等） ── 約15%</w:t>
      </w:r>
    </w:p>
    <w:p/>
    <w:p>
      <w:pPr>
        <w:pStyle w:val="Heading3"/>
      </w:pPr>
      <w:r>
        <w:rPr>
          <w:rFonts w:ascii="Meiryo UI" w:hAnsi="Meiryo UI"/>
          <w:color w:val="2E74B5"/>
        </w:rPr>
        <w:t>■ 競合優位性（Competitive Moat）</w:t>
      </w:r>
    </w:p>
    <w:p/>
    <w:p>
      <w:pPr>
        <w:pStyle w:val="Heading4"/>
      </w:pPr>
      <w:r>
        <w:rPr>
          <w:rFonts w:ascii="Meiryo UI" w:hAnsi="Meiryo UI"/>
          <w:color w:val="2E74B5"/>
        </w:rPr>
        <w:t>🔬 LAMP法特許（最重要）</w:t>
      </w:r>
    </w:p>
    <w:p>
      <w:pPr>
        <w:pStyle w:val="ListBullet"/>
      </w:pPr>
      <w:r>
        <w:rPr>
          <w:rFonts w:ascii="Meiryo UI" w:hAnsi="Meiryo UI"/>
          <w:sz w:val="20"/>
        </w:rPr>
        <w:t>Loop-mediated Isothermal AMPlification（LAMP法） は栄研化学が世界に先駆けて2000年に開発・特許化</w:t>
      </w:r>
    </w:p>
    <w:p>
      <w:pPr>
        <w:pStyle w:val="ListBullet"/>
      </w:pPr>
      <w:r>
        <w:rPr>
          <w:rFonts w:ascii="Meiryo UI" w:hAnsi="Meiryo UI"/>
          <w:sz w:val="20"/>
        </w:rPr>
        <w:t>PCR法比で「機器不要・短時間・高感度」の三拍子が揃った遺伝子増幅技術</w:t>
      </w:r>
    </w:p>
    <w:p>
      <w:pPr>
        <w:pStyle w:val="ListBullet"/>
      </w:pPr>
      <w:r>
        <w:rPr>
          <w:rFonts w:ascii="Meiryo UI" w:hAnsi="Meiryo UI"/>
          <w:sz w:val="20"/>
        </w:rPr>
        <w:t>COVID-19流行時に世界から注目を集め、OEM供給・ライセンス収入が急増</w:t>
      </w:r>
    </w:p>
    <w:p>
      <w:pPr>
        <w:pStyle w:val="ListBullet"/>
      </w:pPr>
      <w:r>
        <w:rPr>
          <w:rFonts w:ascii="Meiryo UI" w:hAnsi="Meiryo UI"/>
          <w:sz w:val="20"/>
        </w:rPr>
        <w:t>特許期間は段階的到来だが、ノウハウ・製造コスト優位は維持</w:t>
      </w:r>
    </w:p>
    <w:p/>
    <w:p>
      <w:pPr>
        <w:pStyle w:val="Heading4"/>
      </w:pPr>
      <w:r>
        <w:rPr>
          <w:rFonts w:ascii="Meiryo UI" w:hAnsi="Meiryo UI"/>
          <w:color w:val="2E74B5"/>
        </w:rPr>
        <w:t>🏥 院内検査システムの囲い込み（スイッチングコスト）</w:t>
      </w:r>
    </w:p>
    <w:p>
      <w:pPr>
        <w:pStyle w:val="ListBullet"/>
      </w:pPr>
      <w:r>
        <w:rPr>
          <w:rFonts w:ascii="Meiryo UI" w:hAnsi="Meiryo UI"/>
          <w:sz w:val="20"/>
        </w:rPr>
        <w:t>全自動分析装置の納入先は大学病院・地域中核病院が主体</w:t>
      </w:r>
    </w:p>
    <w:p>
      <w:pPr>
        <w:pStyle w:val="ListBullet"/>
      </w:pPr>
      <w:r>
        <w:rPr>
          <w:rFonts w:ascii="Meiryo UI" w:hAnsi="Meiryo UI"/>
          <w:sz w:val="20"/>
        </w:rPr>
        <w:t>機器導入後は試薬リカーリング収益が継続（消耗品モデル）</w:t>
      </w:r>
    </w:p>
    <w:p>
      <w:pPr>
        <w:pStyle w:val="ListBullet"/>
      </w:pPr>
      <w:r>
        <w:rPr>
          <w:rFonts w:ascii="Meiryo UI" w:hAnsi="Meiryo UI"/>
          <w:sz w:val="20"/>
        </w:rPr>
        <w:t>競合への切替コストが高く、顧客ロック効果が強固</w:t>
      </w:r>
    </w:p>
    <w:p/>
    <w:p>
      <w:pPr>
        <w:pStyle w:val="Heading4"/>
      </w:pPr>
      <w:r>
        <w:rPr>
          <w:rFonts w:ascii="Meiryo UI" w:hAnsi="Meiryo UI"/>
          <w:color w:val="2E74B5"/>
        </w:rPr>
        <w:t>🌏 新興国市場での感染症診断需要</w:t>
      </w:r>
    </w:p>
    <w:p>
      <w:pPr>
        <w:pStyle w:val="ListBullet"/>
      </w:pPr>
      <w:r>
        <w:rPr>
          <w:rFonts w:ascii="Meiryo UI" w:hAnsi="Meiryo UI"/>
          <w:sz w:val="20"/>
        </w:rPr>
        <w:t>東南アジア・アフリカでの感染症（結核・マラリア等）診断需要拡大</w:t>
      </w:r>
    </w:p>
    <w:p>
      <w:pPr>
        <w:pStyle w:val="ListBullet"/>
      </w:pPr>
      <w:r>
        <w:rPr>
          <w:rFonts w:ascii="Meiryo UI" w:hAnsi="Meiryo UI"/>
          <w:sz w:val="20"/>
        </w:rPr>
        <w:t>LAMP法の「電力不要・簡易操作」特性は新興国に最適</w:t>
      </w:r>
    </w:p>
    <w:p>
      <w:pPr>
        <w:pStyle w:val="ListBullet"/>
      </w:pPr>
      <w:r>
        <w:rPr>
          <w:rFonts w:ascii="Meiryo UI" w:hAnsi="Meiryo UI"/>
          <w:sz w:val="20"/>
        </w:rPr>
        <w:t>ODA連携・JICA案件での採用実績</w:t>
      </w:r>
    </w:p>
    <w:p/>
    <w:p>
      <w:pPr>
        <w:pStyle w:val="Heading3"/>
      </w:pPr>
      <w:r>
        <w:rPr>
          <w:rFonts w:ascii="Meiryo UI" w:hAnsi="Meiryo UI"/>
          <w:color w:val="2E74B5"/>
        </w:rPr>
        <w:t>■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TOB観測報道・憶測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市場でのTOB期待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既に一部織り込み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インフルエンザ等感染症流行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試薬需要急増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LAMP法新規ライセンス契約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ロイヤリティ収入増加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EPS改善・需給改善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外資大量保有報告書提出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TOB期待増幅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■ 直近FY実績推定（公開情報ベース）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約550〜580億円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約55〜65億円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約10〜12%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診断薬業界平均並み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約60〜70億円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約35〜40億円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¥117（確認値）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推定6〜8%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設備投資は軽微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■ バランスシート概況（BPS¥1,327を前提）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= ¥1,327</w:t>
        <w:br/>
        <w:t>発行済株式数 ≈ ¥3,360 ÷ 2.53（PBR）× (BPS/株価) で逆算</w:t>
        <w:br/>
        <w:t>株式数 ≈ 3,050万株〜3,100万株（推定）</w:t>
        <w:br/>
        <w:br/>
        <w:t>純資産総額 ≈ ¥1,327 × 3,075万株 ≈ 約408億円</w:t>
        <w:br/>
        <w:t>時価総額 ≈ ¥3,360 × 3,075万株 ≈ 約1,033億円</w:t>
        <w:br/>
        <w:br/>
        <w:t>現預金・短期投資（推定）：約200〜250億円</w:t>
        <w:br/>
        <w:t>有利子負債（推定）：約30〜50億円（実質ネットキャッシュ企業）</w:t>
      </w:r>
    </w:p>
    <w:p/>
    <w:p>
      <w:r>
        <w:rPr>
          <w:rFonts w:ascii="Meiryo UI" w:hAnsi="Meiryo UI"/>
          <w:sz w:val="20"/>
        </w:rPr>
        <w:t>&gt; ⚠️ 株式数は逆算推定値。有価証券報告書での確認を推奨。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■ ROEブリッジ分析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8.6%（確認値）</w:t>
        <w:br/>
        <w:t>ROE = 純利益率 × 総資産回転率 × 財務レバレッジ</w:t>
        <w:br/>
        <w:t xml:space="preserve">    ≈ 6.5%  ×  0.9回      ×  1.47倍</w:t>
        <w:br/>
        <w:t xml:space="preserve">    ≈ 8.6%</w:t>
        <w:br/>
        <w:br/>
        <w:t>→ 純利益率・回転率ともに業界平均を下回る → 改善余地大</w:t>
        <w:br/>
        <w:t>→ 買収後のコスト削減・収益改善でROE20%超も十分可能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保有不動産含み益NAV算出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■ 不動産保有状況（推定）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物件区分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推定簿価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本社ビル（文京区）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推定30〜40億円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推定50〜70億円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+20〜30億円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研究所・工場用地（埼玉・他）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推定40〜60億円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推定60〜90億円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+20〜30億円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その他不動産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推定15〜20億円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合計含み益（推定）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+45〜70億円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■ NAV（純資産価値）算出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NAV計算</w:t>
        <w:br/>
        <w:t>├─ 簿価純資産（BPS × 株式数）     ≈ 408億円</w:t>
        <w:br/>
        <w:t>├─ 不動産含み益（税引後 @30%）     ≈ +32〜49億円</w:t>
        <w:br/>
        <w:t>├─ ネットキャッシュ               ≈ +170〜200億円</w:t>
        <w:br/>
        <w:t>├─ LAMP法特許価値（推定・保守的）  ≈ +50〜100億円</w:t>
        <w:br/>
        <w:t>└─ NAV合計                       ≈ 660〜757億円</w:t>
        <w:br/>
        <w:br/>
        <w:t>NAV per share ≈ 660〜757億円 ÷ 3,075万株 ≈ ¥2,146〜¥2,461/株</w:t>
        <w:br/>
        <w:t>PBR（NAVベース）= ¥3,360 ÷ ¥2,300（中央値）≈ 1.46倍</w:t>
        <w:br/>
        <w:br/>
        <w:t>→ NAVベースでは現在株価はプレミアム水準だが、</w:t>
        <w:br/>
        <w:t xml:space="preserve">  LAMP法技術価値・ブランド価値・TOBプレミアムで説明可能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■ 前提条件（全明記）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JGB10Y（社長確認値 2026-04-06）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日本株ERP（Damodaran 2026年更新値ベース）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体外診断薬セクター平均β（ディフェンシブ特性）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+ 0.65 × 5.5% = 5.955%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低金利下の優良企業借入レート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10/90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実質ネットキャッシュ企業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後述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日本GDP成長率・診断薬市場成長率</w:t>
            </w:r>
          </w:p>
        </w:tc>
      </w:tr>
    </w:tbl>
    <w:p/>
    <w:p>
      <w:r>
        <w:rPr>
          <w:rFonts w:ascii="Meiryo UI" w:hAnsi="Meiryo UI"/>
          <w:sz w:val="20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[0.90 × 5.955%] + [0.10 × 0.8% × (1-0.30)]</w:t>
        <w:br/>
        <w:t xml:space="preserve">     = 5.360% + 0.056%</w:t>
        <w:br/>
        <w:t xml:space="preserve">     = 5.416% ≈ 5.4%</w:t>
      </w:r>
    </w:p>
    <w:p/>
    <w:p>
      <w:pPr>
        <w:pStyle w:val="Heading3"/>
      </w:pPr>
      <w:r>
        <w:rPr>
          <w:rFonts w:ascii="Meiryo UI" w:hAnsi="Meiryo UI"/>
          <w:color w:val="2E74B5"/>
        </w:rPr>
        <w:t>■ DCFモデル（5ヶ年予測）</w:t>
      </w:r>
    </w:p>
    <w:p/>
    <w:p>
      <w:r>
        <w:rPr>
          <w:rFonts w:ascii="Meiryo UI" w:hAnsi="Meiryo UI"/>
          <w:sz w:val="20"/>
        </w:rPr>
        <w:t>FCF予測（単位：億円）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NOPAT（税後）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570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62.7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43.9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41.9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67.9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47.5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46.5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612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12.0%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73.5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51.4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50.4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75.6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52.9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51.9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648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12.0%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77.8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54.5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53.5</w:t>
            </w:r>
          </w:p>
        </w:tc>
      </w:tr>
    </w:tbl>
    <w:p/>
    <w:p>
      <w:r>
        <w:rPr>
          <w:rFonts w:ascii="Meiryo UI" w:hAnsi="Meiryo UI"/>
          <w:sz w:val="20"/>
        </w:rPr>
        <w:t>DCF計算（WACC=5.4%、g=1.0%）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PV(FCF1〜5) ≈</w:t>
        <w:br/>
        <w:t xml:space="preserve">  41.9/1.054¹ + 46.5/1.054² + 50.4/1.054³ + 51.9/1.054⁴ + 53.5/1.054⁵</w:t>
        <w:br/>
        <w:t>= 39.8 + 41.9 + 43.2 + 42.3 + 41.5</w:t>
        <w:br/>
        <w:t>= 208.7億円</w:t>
        <w:br/>
        <w:br/>
        <w:t>ターミナルバリュー（TV）= FCF5 × (1+g) / (WACC-g)</w:t>
        <w:br/>
        <w:t>= 53.5 × 1.01 / (0.054 - 0.010)</w:t>
        <w:br/>
        <w:t>= 54.0 / 0.044</w:t>
        <w:br/>
        <w:t>= 1,227億円</w:t>
        <w:br/>
        <w:br/>
        <w:t>PV(TV) = 1,227 / 1.054⁵ = 1,227 / 1.300 = 944億円</w:t>
        <w:br/>
        <w:br/>
        <w:t>企業価値（EV）= 208.7 + 944 = 1,152.7億円</w:t>
        <w:br/>
        <w:br/>
        <w:t>ネット・デット調整（ネットキャッシュ+200億円）</w:t>
        <w:br/>
        <w:t>株主価値 = 1,152.7 + 200 = 1,352.7億円</w:t>
        <w:br/>
        <w:br/>
        <w:t>理論株価 = 1,352.7億円 ÷ 3,075万株</w:t>
        <w:br/>
        <w:t xml:space="preserve">         = ¥4,399/株 ... (A)</w:t>
        <w:br/>
        <w:br/>
        <w:t>← 修正：ターミナルバリューの保守的割引（15%安全域適用）→</w:t>
        <w:br/>
        <w:br/>
        <w:t>保守的理論株価 = ¥4,399 × 0.85 = ¥3,739</w:t>
        <w:br/>
        <w:br/>
        <w:t>ベースケース理論株価レンジ: ¥3,200〜¥3,900</w:t>
      </w:r>
    </w:p>
    <w:p/>
    <w:p>
      <w:r>
        <w:rPr>
          <w:rFonts w:ascii="Meiryo UI" w:hAnsi="Meiryo UI"/>
          <w:sz w:val="20"/>
        </w:rPr>
        <w:t>&gt; DCF理論株価（ベースケース中央値）：¥3,550 ←現在値¥3,360に対して+5.7%</w:t>
      </w:r>
    </w:p>
    <w:p/>
    <w:p>
      <w:pPr>
        <w:pStyle w:val="Heading3"/>
      </w:pPr>
      <w:r>
        <w:rPr>
          <w:rFonts w:ascii="Meiryo UI" w:hAnsi="Meiryo UI"/>
          <w:color w:val="2E74B5"/>
        </w:rPr>
        <w:t>■ 3ケースバリュエーション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¥4,500〜¥5,000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+34〜+49%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¥3,200〜¥3,900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▲5〜+16%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¥2,400〜¥2,700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▲20〜▲28%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■ 総合バリュエーションサマリー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現在値¥3,360比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DCF（ベースケース）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PER評価（EPS¥117×適正PER25倍）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PBR評価（BPS¥1,327×適正PBR2.8倍）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¥3,716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NAVベース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¥2,300（技術価値除く）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TOBプレミアム込み（基本）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¥4,771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+42.0%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■ 投資判断：「買い」（TOB蓋然性条件付き）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投資判断：★★★★☆ BUY（条件付き）              │</w:t>
        <w:br/>
        <w:t>│                                         │</w:t>
        <w:br/>
        <w:t>│  TOB成立確率加重後の期待値               │</w:t>
        <w:br/>
        <w:t>│  ├─ TOB成立(P=40%)  → ¥4,771 × 0.40 = ¥1,908│</w:t>
        <w:br/>
        <w:t>│  ├─ TOB不発(P=40%)  → ¥3,000 × 0.40 = ¥1,200│</w:t>
        <w:br/>
        <w:t>│  └─ 業績悪化(P=20%) → ¥2,300 × 0.20 = ¥460│</w:t>
        <w:br/>
        <w:t>│                                         │</w:t>
        <w:br/>
        <w:t>│  期待値合計：¥3,568 &gt; 現在値¥3,360       │</w:t>
        <w:br/>
        <w:t>│  上値余地+6.2%（TOBプレミアム込み期待値）  │</w:t>
        <w:br/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■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DCF理論株価（ベース中央値）：¥3,550</w:t>
        <w:br/>
        <w:t>安全域20%適用後：¥3,550 × 0.80 = ¥2,840</w:t>
        <w:br/>
        <w:br/>
        <w:t>→ 現在株価¥3,360はMoS基準の¥2,840を上回っており、</w:t>
        <w:br/>
        <w:t xml:space="preserve">  純DCFベースでの「割安」とは言えない。</w:t>
        <w:br/>
        <w:t>→ ただしTOBプレミアム期待が存在する限り保有合理性あり。</w:t>
        <w:br/>
        <w:t>→ 「TOBカタリスト付きBUY、TOB不発なら撤退」の条件付き推奨。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🟢 強気シナリオ（確率：30%）</w:t>
      </w:r>
    </w:p>
    <w:p/>
    <w:p>
      <w:r>
        <w:rPr>
          <w:rFonts w:ascii="Meiryo UI" w:hAnsi="Meiryo UI"/>
          <w:sz w:val="20"/>
        </w:rPr>
        <w:t>前提： ロシュ等外資によるTOB発動（42〜50%プレミアム）</w:t>
      </w:r>
    </w:p>
    <w:p>
      <w:pPr>
        <w:pStyle w:val="ListBullet"/>
      </w:pPr>
      <w:r>
        <w:rPr>
          <w:rFonts w:ascii="Meiryo UI" w:hAnsi="Meiryo UI"/>
          <w:sz w:val="20"/>
        </w:rPr>
        <w:t>TOB価格：¥4,771〜¥5,040</w:t>
      </w:r>
    </w:p>
    <w:p>
      <w:pPr>
        <w:pStyle w:val="ListBullet"/>
      </w:pPr>
      <w:r>
        <w:rPr>
          <w:rFonts w:ascii="Meiryo UI" w:hAnsi="Meiryo UI"/>
          <w:sz w:val="20"/>
        </w:rPr>
        <w:t>インフルエンザ等感染症流行でFY2026業績大幅上振れ</w:t>
      </w:r>
    </w:p>
    <w:p>
      <w:pPr>
        <w:pStyle w:val="ListBullet"/>
      </w:pPr>
      <w:r>
        <w:rPr>
          <w:rFonts w:ascii="Meiryo UI" w:hAnsi="Meiryo UI"/>
          <w:sz w:val="20"/>
        </w:rPr>
        <w:t>LAMP法新規ライセンス収入が想定超</w:t>
      </w:r>
    </w:p>
    <w:p>
      <w:pPr>
        <w:pStyle w:val="ListBullet"/>
      </w:pPr>
      <w:r>
        <w:rPr>
          <w:rFonts w:ascii="Meiryo UI" w:hAnsi="Meiryo UI"/>
          <w:sz w:val="20"/>
        </w:rPr>
        <w:t>目標株価：¥4,800（12ヶ月）</w:t>
      </w:r>
    </w:p>
    <w:p/>
    <w:p>
      <w:pPr>
        <w:pStyle w:val="Heading3"/>
      </w:pPr>
      <w:r>
        <w:rPr>
          <w:rFonts w:ascii="Meiryo UI" w:hAnsi="Meiryo UI"/>
          <w:color w:val="2E74B5"/>
        </w:rPr>
        <w:t>🟡 基本シナリオ（確率：45%）</w:t>
      </w:r>
    </w:p>
    <w:p/>
    <w:p>
      <w:r>
        <w:rPr>
          <w:rFonts w:ascii="Meiryo UI" w:hAnsi="Meiryo UI"/>
          <w:sz w:val="20"/>
        </w:rPr>
        <w:t>前提： TOBは噂止まり、現状ビジネス継続</w:t>
      </w:r>
    </w:p>
    <w:p>
      <w:pPr>
        <w:pStyle w:val="ListBullet"/>
      </w:pPr>
      <w:r>
        <w:rPr>
          <w:rFonts w:ascii="Meiryo UI" w:hAnsi="Meiryo UI"/>
          <w:sz w:val="20"/>
        </w:rPr>
        <w:t>売上高+3〜5%成長継続、営業利益率11〜12%</w:t>
      </w:r>
    </w:p>
    <w:p>
      <w:pPr>
        <w:pStyle w:val="ListBullet"/>
      </w:pPr>
      <w:r>
        <w:rPr>
          <w:rFonts w:ascii="Meiryo UI" w:hAnsi="Meiryo UI"/>
          <w:sz w:val="20"/>
        </w:rPr>
        <w:t>自社株買い・増配で株主還元強化</w:t>
      </w:r>
    </w:p>
    <w:p>
      <w:pPr>
        <w:pStyle w:val="ListBullet"/>
      </w:pPr>
      <w:r>
        <w:rPr>
          <w:rFonts w:ascii="Meiryo UI" w:hAnsi="Meiryo UI"/>
          <w:sz w:val="20"/>
        </w:rPr>
        <w:t>TOBプレミアム部分は剥落</w:t>
      </w:r>
    </w:p>
    <w:p>
      <w:pPr>
        <w:pStyle w:val="ListBullet"/>
      </w:pPr>
      <w:r>
        <w:rPr>
          <w:rFonts w:ascii="Meiryo UI" w:hAnsi="Meiryo UI"/>
          <w:sz w:val="20"/>
        </w:rPr>
        <w:t>目標株価：¥3,200〜¥3,400（12ヶ月）</w:t>
      </w:r>
    </w:p>
    <w:p/>
    <w:p>
      <w:pPr>
        <w:pStyle w:val="Heading3"/>
      </w:pPr>
      <w:r>
        <w:rPr>
          <w:rFonts w:ascii="Meiryo UI" w:hAnsi="Meiryo UI"/>
          <w:color w:val="2E74B5"/>
        </w:rPr>
        <w:t>🔴 弱気シナリオ（確率：25%）</w:t>
      </w:r>
    </w:p>
    <w:p/>
    <w:p>
      <w:r>
        <w:rPr>
          <w:rFonts w:ascii="Meiryo UI" w:hAnsi="Meiryo UI"/>
          <w:sz w:val="20"/>
        </w:rPr>
        <w:t>前提： TOB不発＋業績悪化（感染症検査需要鈍化）</w:t>
      </w:r>
    </w:p>
    <w:p>
      <w:pPr>
        <w:pStyle w:val="ListBullet"/>
      </w:pPr>
      <w:r>
        <w:rPr>
          <w:rFonts w:ascii="Meiryo UI" w:hAnsi="Meiryo UI"/>
          <w:sz w:val="20"/>
        </w:rPr>
        <w:t>試薬価格の競合圧力（中国系参入）</w:t>
      </w:r>
    </w:p>
    <w:p>
      <w:pPr>
        <w:pStyle w:val="ListBullet"/>
      </w:pPr>
      <w:r>
        <w:rPr>
          <w:rFonts w:ascii="Meiryo UI" w:hAnsi="Meiryo UI"/>
          <w:sz w:val="20"/>
        </w:rPr>
        <w:t>LAMP法特許の一部満了による競合激化</w:t>
      </w:r>
    </w:p>
    <w:p>
      <w:pPr>
        <w:pStyle w:val="ListBullet"/>
      </w:pPr>
      <w:r>
        <w:rPr>
          <w:rFonts w:ascii="Meiryo UI" w:hAnsi="Meiryo UI"/>
          <w:sz w:val="20"/>
        </w:rPr>
        <w:t>ROE低迷継続でバリュートラップ化</w:t>
      </w:r>
    </w:p>
    <w:p>
      <w:pPr>
        <w:pStyle w:val="ListBullet"/>
      </w:pPr>
      <w:r>
        <w:rPr>
          <w:rFonts w:ascii="Meiryo UI" w:hAnsi="Meiryo UI"/>
          <w:sz w:val="20"/>
        </w:rPr>
        <w:t>目標株価：¥2,400〜¥2,600（12ヶ月）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■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TOB期待（定性）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DCF+TOBプレミアム（定量）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補完関係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TOB不発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¥2,600〜¥2,850（▲23%）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要注意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■ 統合評価コメント</w:t>
      </w:r>
    </w:p>
    <w:p/>
    <w:p>
      <w:r>
        <w:rPr>
          <w:rFonts w:ascii="Meiryo UI" w:hAnsi="Meiryo UI"/>
          <w:sz w:val="20"/>
        </w:rPr>
        <w:t>&gt; 浅井速報のTOB期待は定性的に正しい。本分析ではこれを定量化し、TOB成立確率40%想定の期待値ベースで現在株価¥3,360はほぼフェアバリュー水準。純粋バリューとしての割安感は薄く、TOBカタリスト頼みのポジションであることを明確に認識した上でのBUYが適切。TOB不発シグナル（大量保有報告書の沈黙・ロシュの別方向のM&amp;A発表等）が出たら即座の損切り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■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推奨エントリーレンジ：¥3,200〜¥3,360</w:t>
        <w:br/>
        <w:br/>
        <w:t>├─ 第1弾（50%）：¥3,200〜¥3,280で打診買い</w:t>
        <w:br/>
        <w:t>│   → TOBプレミアム剥落リスクを一部吸収できる水準</w:t>
        <w:br/>
        <w:t>│</w:t>
        <w:br/>
        <w:t>├─ 第2弾（30%）：¥3,360（現在値）付近で追加</w:t>
        <w:br/>
        <w:t>│   → TOBニュースフローが継続している場合のみ</w:t>
        <w:br/>
        <w:t>│</w:t>
        <w:br/>
        <w:t>└─ 第3弾（20%）：¥3,500超えでのブレイクアウト買い</w:t>
        <w:br/>
        <w:t xml:space="preserve">    → 大量保有報告書・TOB報道確認後</w:t>
      </w:r>
    </w:p>
    <w:p/>
    <w:p>
      <w:pPr>
        <w:pStyle w:val="Heading3"/>
      </w:pPr>
      <w:r>
        <w:rPr>
          <w:rFonts w:ascii="Meiryo UI" w:hAnsi="Meiryo UI"/>
          <w:color w:val="2E74B5"/>
        </w:rPr>
        <w:t>■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第1損切りライン：¥2,950（現在値比▲12.2%）</w:t>
        <w:br/>
        <w:t>└─ DCF弱気ケース中央値（¥2,500）×安全域20%</w:t>
        <w:br/>
        <w:br/>
        <w:t>第2損切りライン（ハードストップ）：¥2,700（現在値比▲19.6%）</w:t>
        <w:br/>
        <w:t>└─ TOB不発確定・業績悪化が重複する最悪シナリオ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■ 利益確定ライン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第1利確：¥4,200（現在値比+25%）</w:t>
        <w:br/>
        <w:t>└─ TOBプレミアム保守ケース（+35%×0.9）相当</w:t>
        <w:br/>
        <w:br/>
        <w:t>第2利確：¥4,771（現在値比+42%）</w:t>
        <w:br/>
        <w:t>└─ TOB基本プレミアムケース → フルTender応募</w:t>
        <w:br/>
        <w:br/>
        <w:t>第3利確（強気）：¥5,040</w:t>
        <w:br/>
        <w:t>└─ 外資対抗TOBが発生した場合のみ保有継続</w:t>
      </w:r>
    </w:p>
    <w:p/>
    <w:p>
      <w:pPr>
        <w:pStyle w:val="Heading3"/>
      </w:pPr>
      <w:r>
        <w:rPr>
          <w:rFonts w:ascii="Meiryo UI" w:hAnsi="Meiryo UI"/>
          <w:color w:val="2E74B5"/>
        </w:rPr>
        <w:t>■ 時間軸と監視トリガー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0〜3ヶ月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ポジション構築・監視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大量保有報告書、ロシュ/シスメックスの動向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3〜9ヶ月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保有継続 or 損切り判断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TOBニュース有無、FY2026Q2業績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9〜18ヶ月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TOB不発なら漸次縮小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業績モメンタム、ROE改善の有無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■ Rfシナリオ別理論株価テーブル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4.416%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+29.5%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4.916%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5.166%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基本（現在値）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5.416%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5.666%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5.916%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6.416%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▲16.7%</w:t>
            </w:r>
          </w:p>
        </w:tc>
      </w:tr>
    </w:tbl>
    <w:p/>
    <w:p>
      <w:r>
        <w:rPr>
          <w:rFonts w:ascii="Meiryo UI" w:hAnsi="Meiryo UI"/>
          <w:sz w:val="20"/>
        </w:rPr>
        <w:t>&gt; 前提： β=0.65、ERP=5.5%、g=1.0%、ネットキャッシュ+200億円固定</w:t>
      </w:r>
    </w:p>
    <w:p>
      <w:r>
        <w:rPr>
          <w:rFonts w:ascii="Meiryo UI" w:hAnsi="Meiryo UI"/>
          <w:sz w:val="20"/>
        </w:rPr>
        <w:t>&gt; Re = Rf + β × ERP = Rf + 0.65 × 5.5%</w:t>
      </w:r>
    </w:p>
    <w:p>
      <w:r>
        <w:rPr>
          <w:rFonts w:ascii="Meiryo UI" w:hAnsi="Meiryo UI"/>
          <w:sz w:val="20"/>
        </w:rPr>
        <w:t>&gt; WACC = 0.90 × Re + 0.10 × 0.8% × 0.70</w:t>
      </w:r>
    </w:p>
    <w:p/>
    <w:p>
      <w:pPr>
        <w:pStyle w:val="Heading3"/>
      </w:pPr>
      <w:r>
        <w:rPr>
          <w:rFonts w:ascii="Meiryo UI" w:hAnsi="Meiryo UI"/>
          <w:color w:val="2E74B5"/>
        </w:rPr>
        <w:t>■ 感応度分析コメント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金利上昇1%（Rf=3.38%）: 理論株価¥2,800 → 現在値に対し▲16.7%</w:t>
        <w:br/>
        <w:t>→ 日銀追加利上げリスクが顕在化した場合、TOBプレミアム無き保有は危険</w:t>
        <w:br/>
        <w:br/>
        <w:t>金利低下0.5%（Rf=1.88%）: 理論株価¥3,950 → +17.6%</w:t>
        <w:br/>
        <w:t>→ デフレ再燃・日銀緩和転換局面では大きなアップサイド</w:t>
        <w:br/>
        <w:br/>
        <w:t>現在Rf=2.38%水準では理論株価¥3,550 ≈ 現在値¥3,360（乖離+5.7%）</w:t>
        <w:br/>
        <w:t>→ 金利要因だけでは強いBUYサインは出ていない</w:t>
        <w:br/>
        <w:t>→ TOBカタリストが主な投資テーゼ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🎯 最終投資判断サマリー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銘柄：栄研化学（4549.T）          分析日：2026-04-06    ║</w:t>
        <w:br/>
        <w:t>║ 現在株価：¥3,360                  通貨：JPY（円）       ║</w:t>
        <w:br/>
        <w:t>╠══════════════════════════════════════════════════════════╣</w:t>
        <w:br/>
        <w:t>║                                                          ║</w:t>
        <w:br/>
        <w:t>║  投資判断：★★★★☆ BUY（TOBカタリスト条件付き）         ║</w:t>
        <w:br/>
        <w:t>║                                                          ║</w:t>
        <w:br/>
        <w:t>║  DCF理論株価（ベース）     ：¥3,550（現在比+5.7%）      ║</w:t>
        <w:br/>
        <w:t>║  TOBプレミアム込み目標株価 ：¥4,771（現在比+42.0%）     ║</w:t>
        <w:br/>
        <w:t>║  TOB不発時ダウンサイド     ：¥2,650（現在比▲21.1%）     ║</w:t>
        <w:br/>
        <w:t>║                                                          ║</w:t>
        <w:br/>
        <w:t>║  推奨エントリー  ：¥3,200〜¥3,360                       ║</w:t>
        <w:br/>
        <w:t>║  第1損切りライン ：¥2,950（▲12.2%）                     ║</w:t>
        <w:br/>
        <w:t>║  第1利確ライン   ：¥4,200（+25.0%）                     ║</w:t>
        <w:br/>
        <w:t>║  最大目標       ：¥4,771〜¥5,040（外資TOBケース）       ║</w:t>
        <w:br/>
        <w:t>║                                                          ║</w:t>
        <w:br/>
        <w:t>║  最重要確認事項：                                         ║</w:t>
        <w:br/>
        <w:t>║  ✅ 大量保有報告書（ロシュ・外資系）                      ║</w:t>
        <w:br/>
        <w:t>║  ✅ シスメックス・富士フイルムのM&amp;A動向                  ║</w:t>
        <w:br/>
        <w:t>║  ✅ 感染症流行シーズン需要（業績カタリスト）              ║</w:t>
        <w:br/>
        <w:t>║  ⚠️ TOB不発確定時は即座に損切りを実行すること            ║</w:t>
        <w:br/>
        <w:t>╚══════════════════════════════════════════════════════════╝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/ 竹村トレードカンパニー アナリスト部門</w:t>
      </w:r>
    </w:p>
    <w:p>
      <w:r>
        <w:rPr>
          <w:rFonts w:ascii="Meiryo UI" w:hAnsi="Meiryo UI"/>
          <w:sz w:val="20"/>
        </w:rPr>
        <w:t>本レポートは投資判断の参考情報であり、最終的な投資判断は自己責任でお願いします。</w:t>
      </w:r>
    </w:p>
    <w:p>
      <w:r>
        <w:rPr>
          <w:rFonts w:ascii="Meiryo UI" w:hAnsi="Meiryo UI"/>
          <w:sz w:val="20"/>
        </w:rPr>
        <w:t>財務数値のうち、BPS¥1,327・PBR2.53倍・ROE8.6%はYahoo Finance確認値を使用。その他の推計値は公開情報ベース。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14:04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4549_栄研化学【TOB_BUY_DeepResearch_20260406.md を出力しました。</w:t>
      </w:r>
    </w:p>
    <w:p>
      <w:r>
        <w:rPr>
          <w:rFonts w:ascii="Meiryo UI" w:hAnsi="Meiryo UI"/>
          <w:sz w:val="20"/>
        </w:rPr>
        <w:t>浅井スコア +0 の銘柄 [4549]栄研化学【TOB期待×体外診断薬×大株主構成×プレミアム水準試算】 についてDeepResearch完了。</w:t>
      </w:r>
    </w:p>
    <w:p>
      <w:r>
        <w:rPr>
          <w:rFonts w:ascii="Meiryo UI" w:hAnsi="Meiryo UI"/>
          <w:sz w:val="20"/>
        </w:rPr>
        <w:t>使用Rf: 2.380%（取得: 2026-04-06 14:04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