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1F497D"/>
          <w:sz w:val="22"/>
        </w:rPr>
        <w:t>オーキッドツリーキャピタル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0"/>
        </w:rPr>
        <w:t>4577 ダイト株式会社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1F497D"/>
          <w:sz w:val="28"/>
        </w:rPr>
        <w:t>Deep Research — BUY +90  v4（IR回答Q6〜Q8統合・最大出資者確定）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分析日：2026-04-26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v4改訂理由：IR高畠氏よりQ6〜Q8回答受領。最大出資者（1/3超・過半未満）確定。JV-コンソ独立確定。「JVスキームを前提にコンソ活動」新情報。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出資比率（確定）：ダイトが最大出資者（1/3超・過半未満）— v3推計から確定に昇格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JV名称：医薬品共創機構（出資者：ダイト・Meiji Seikaファルマ・杏林製薬）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JV内容：杏林製薬子会社の後発薬事業承継（高岡・井波工場 + ~200品目）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JV収益（深井推計）：JV全体¥80億/年 → ダイト持分(40〜49%)¥32〜39億/年 → EPS+¥6〜11（FY2028～）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TP（12ヶ月）：¥1,900（現値+47.4%）← v3 ¥1,850から+¥50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現在株価：¥1,289（2026-04-24終値。4/25以降の市場反応は別途要確認）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スコア：BUY +90（v3 +88から+2pt — 出資比率確定・コンソJV前提新情報）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安全域：BPS¥1,792 → 現値はPBR0.72倍（解散価値比▲28.1%乖離・低PBR安全網有効）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IR担当：高畠浩一（経営企画部）TEL: 076-421-8755 / 080-4161-8919 / takabatake@daitonet.co.jp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最大リスク：JV工場取得価格が9月末最終合意まで非開示継続 → バランスシートへの影響計算不可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推奨アクション：¥1,400以下BUY継続。¥1,500〜1,600は部分利確検討。9月最終契約が次の意思決定ポイント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次回決算：2026年7月（FY2026通期本決算）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次のキーウォッチ：①7月本決算 ②9月JV最終契約（取得価格初開示・最重要）③2027/4月事業承継完了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SL：¥1,100（変更なし）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4577 ダイト株式会社 — Deep Research v4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作成日:</w:t>
      </w:r>
      <w:r>
        <w:rPr>
          <w:rFonts w:eastAsia="Yu Gothic"/>
          <w:rFonts w:ascii="Yu Gothic" w:hAnsi="Yu Gothic"/>
          <w:b w:val="0"/>
          <w:sz w:val="20"/>
        </w:rPr>
        <w:t xml:space="preserve"> 2026-04-25 | </w:t>
      </w:r>
      <w:r>
        <w:rPr>
          <w:rFonts w:eastAsia="Yu Gothic"/>
          <w:rFonts w:ascii="Yu Gothic" w:hAnsi="Yu Gothic"/>
          <w:b/>
          <w:sz w:val="20"/>
        </w:rPr>
        <w:t>v4改訂:</w:t>
      </w:r>
      <w:r>
        <w:rPr>
          <w:rFonts w:eastAsia="Yu Gothic"/>
          <w:rFonts w:ascii="Yu Gothic" w:hAnsi="Yu Gothic"/>
          <w:b w:val="0"/>
          <w:sz w:val="20"/>
        </w:rPr>
        <w:t xml:space="preserve"> 2026-04-26 | </w:t>
      </w:r>
      <w:r>
        <w:rPr>
          <w:rFonts w:eastAsia="Yu Gothic"/>
          <w:rFonts w:ascii="Yu Gothic" w:hAnsi="Yu Gothic"/>
          <w:b/>
          <w:sz w:val="20"/>
        </w:rPr>
        <w:t>担当:</w:t>
      </w:r>
      <w:r>
        <w:rPr>
          <w:rFonts w:eastAsia="Yu Gothic"/>
          <w:rFonts w:ascii="Yu Gothic" w:hAnsi="Yu Gothic"/>
          <w:b w:val="0"/>
          <w:sz w:val="20"/>
        </w:rPr>
        <w:t xml:space="preserve"> 深井 | </w:t>
      </w:r>
      <w:r>
        <w:rPr>
          <w:rFonts w:eastAsia="Yu Gothic"/>
          <w:rFonts w:ascii="Yu Gothic" w:hAnsi="Yu Gothic"/>
          <w:b/>
          <w:sz w:val="20"/>
        </w:rPr>
        <w:t>優先度:</w:t>
      </w:r>
      <w:r>
        <w:rPr>
          <w:rFonts w:eastAsia="Yu Gothic"/>
          <w:rFonts w:ascii="Yu Gothic" w:hAnsi="Yu Gothic"/>
          <w:b w:val="0"/>
          <w:sz w:val="20"/>
        </w:rPr>
        <w:t xml:space="preserve"> 1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改訂理由:</w:t>
      </w:r>
      <w:r>
        <w:rPr>
          <w:rFonts w:eastAsia="Yu Gothic"/>
          <w:rFonts w:ascii="Yu Gothic" w:hAnsi="Yu Gothic"/>
          <w:b w:val="0"/>
          <w:sz w:val="20"/>
        </w:rPr>
        <w:t xml:space="preserve"> IR高畠氏よりQ6〜Q8回答受領（2026-04-26）。出資比率「最大出資者（1/3超・過半未満）」確定。JV-コンソ独立性確定。「JVスキームを前提にコンソ活動」新情報。取得価格は9月末合意まで非開示継続。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IRページ・コンタクト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IRサイト</w:t>
      </w:r>
      <w:r>
        <w:rPr>
          <w:rFonts w:eastAsia="Yu Gothic"/>
          <w:rFonts w:ascii="Yu Gothic" w:hAnsi="Yu Gothic"/>
          <w:b w:val="0"/>
          <w:sz w:val="20"/>
        </w:rPr>
        <w:t>: https://www.daitonet.co.jp/ir/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IR担当</w:t>
      </w:r>
      <w:r>
        <w:rPr>
          <w:rFonts w:eastAsia="Yu Gothic"/>
          <w:rFonts w:ascii="Yu Gothic" w:hAnsi="Yu Gothic"/>
          <w:b w:val="0"/>
          <w:sz w:val="20"/>
        </w:rPr>
        <w:t>: 高畠浩一（経営企画部）TEL: 076-421-8755 / 携帯: 080-4161-8919 / takabatake@daitonet.co.jp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代表取締役</w:t>
      </w:r>
      <w:r>
        <w:rPr>
          <w:rFonts w:eastAsia="Yu Gothic"/>
          <w:rFonts w:ascii="Yu Gothic" w:hAnsi="Yu Gothic"/>
          <w:b w:val="0"/>
          <w:sz w:val="20"/>
        </w:rPr>
        <w:t>: 松森浩士 社長兼CEO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証券コード</w:t>
      </w:r>
      <w:r>
        <w:rPr>
          <w:rFonts w:eastAsia="Yu Gothic"/>
          <w:rFonts w:ascii="Yu Gothic" w:hAnsi="Yu Gothic"/>
          <w:b w:val="0"/>
          <w:sz w:val="20"/>
        </w:rPr>
        <w:t>: 4577（東証プライム・医薬品）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⚡ 10秒サマリー（v4）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 +90（v3 +88から+2pt — 出資比率「最大出資者」確定・コンソーシアムへの戦略的影響力確認）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TP（12ヶ月）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¥1,900（← v3 ¥1,850から+¥50）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¥1,289（2026-04-24終値。4/25以降は別途要確認）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BPS¥1,792 → 現値は解散価値比▲28.1%（低PBR安全網有効）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損切り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¥1,100（変更なし）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次回決算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2026年7月（FY2026通期本決算）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3弾丸（v4：IR回答統合）：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1. </w:t>
      </w:r>
      <w:r>
        <w:rPr>
          <w:rFonts w:eastAsia="Yu Gothic"/>
          <w:rFonts w:ascii="Yu Gothic" w:hAnsi="Yu Gothic"/>
          <w:b/>
          <w:sz w:val="20"/>
        </w:rPr>
        <w:t>🆕確定：ダイトがJV最大出資者（1/3超・過半未満）</w:t>
      </w:r>
      <w:r>
        <w:rPr>
          <w:rFonts w:eastAsia="Yu Gothic"/>
          <w:rFonts w:ascii="Yu Gothic" w:hAnsi="Yu Gothic"/>
          <w:b w:val="0"/>
          <w:sz w:val="20"/>
        </w:rPr>
        <w:t xml:space="preserve"> ——単なる「参加者の一社」ではなく、リーダー企業として医薬品共創機構を主導。意思決定の主導権を持ち、松森CEO予告「M&amp;Aに近い化学変化」が最高形態で実現。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2. </w:t>
      </w:r>
      <w:r>
        <w:rPr>
          <w:rFonts w:eastAsia="Yu Gothic"/>
          <w:rFonts w:ascii="Yu Gothic" w:hAnsi="Yu Gothic"/>
          <w:b/>
          <w:sz w:val="20"/>
        </w:rPr>
        <w:t>🆕確定：「JVスキームを前提にコンソーシアム活動を行う」</w:t>
      </w:r>
      <w:r>
        <w:rPr>
          <w:rFonts w:eastAsia="Yu Gothic"/>
          <w:rFonts w:ascii="Yu Gothic" w:hAnsi="Yu Gothic"/>
          <w:b w:val="0"/>
          <w:sz w:val="20"/>
        </w:rPr>
        <w:t xml:space="preserve"> ——JVとコンソーシアムは独立法人だが、ダイトはコンソーシアムの活動においてJV枠組みを前提とする。将来的に9社コンソーシアム参加企業へのJV影響力拡大の布石。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3. </w:t>
      </w:r>
      <w:r>
        <w:rPr>
          <w:rFonts w:eastAsia="Yu Gothic"/>
          <w:rFonts w:ascii="Yu Gothic" w:hAnsi="Yu Gothic"/>
          <w:b/>
          <w:sz w:val="20"/>
        </w:rPr>
        <w:t>FY2026 3Q進捗91.7%で本決算上振れほぼ確実</w:t>
      </w:r>
      <w:r>
        <w:rPr>
          <w:rFonts w:eastAsia="Yu Gothic"/>
          <w:rFonts w:ascii="Yu Gothic" w:hAnsi="Yu Gothic"/>
          <w:b w:val="0"/>
          <w:sz w:val="20"/>
        </w:rPr>
        <w:t xml:space="preserve"> ——7月本決算のFY2027ガイダンスが次のカタリスト。JV収益化（FY2028）に向けた中期成長ストーリーに変化なし。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最大リスク：</w:t>
      </w:r>
      <w:r>
        <w:rPr>
          <w:rFonts w:eastAsia="Yu Gothic"/>
          <w:rFonts w:ascii="Yu Gothic" w:hAnsi="Yu Gothic"/>
          <w:b w:val="0"/>
          <w:sz w:val="20"/>
        </w:rPr>
        <w:t xml:space="preserve"> JV工場取得価格が9月末最終合意まで非開示継続。バランスシートへの影響が最大の不確実要因（変化なし）。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推奨アクション：</w:t>
      </w:r>
      <w:r>
        <w:rPr>
          <w:rFonts w:eastAsia="Yu Gothic"/>
          <w:rFonts w:ascii="Yu Gothic" w:hAnsi="Yu Gothic"/>
          <w:b w:val="0"/>
          <w:sz w:val="20"/>
        </w:rPr>
        <w:t xml:space="preserve"> ¥1,400以下ならBUY継続。¥1,500〜1,600は部分利確検討。次の意思決定ポイントは2026年9月JV最終契約（取得価格初開示）。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【改訂履歴】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版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主な変更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v1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2026-04-19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+94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初版。コンソーシアム高評価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v2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2026-04-23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IR直取材：コンソーシアム近期効果±0・¥3-5億/年上限を確認。下方修正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v3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2026-04-25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+88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¥1,850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杏林JV（医薬品共創機構）設立発表。JV≠コンソーシアム。格上げ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v4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2026-04-26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+90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IR回答Q6〜Q8統合。出資比率「最大出資者（1/3超・過半未満）」確定。コンソJV前提の新情報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🚨 v4最重要新情報：IR回答Q6〜Q8（2026-04-26受領）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全回答サマリー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質問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回答要旨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投資判断への影響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Q6 出資比率・金額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ダイトが最大出資者（1/3超・過半未満）確定。出資金額は秘密保持により非開示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✅ ポジティブ：v3推計「1/3〜1/2」が確定に昇格。リーダーシップ確認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Q7 JV-コンソーシアム関係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両活動は独立。ただし「ダイトはJVスキームを前提にコンソ活動を行う」。他のコンソ企業のJV参加は一切予定なし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✅ ニュートラル〜ポジ：独立確認はv3前提通り。JVがコンソのプラットフォーム化する示唆は新情報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Q8 工場取得価格・財務影響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現時点で基本合意のみ。9月末最終合意を目指す。金額は秘密保持により非開示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⚠️ 継続リスク：財務インパクト計算は9月末まで不可。v3と変化なし</w:t>
            </w:r>
          </w:p>
        </w:tc>
      </w:tr>
    </w:tbl>
    <w:p/>
    <w:p/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Q6詳細分析：「最大出資者（1/3超・過半未満）」の意味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IR高畠氏 原文：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リリース p2 L4 に記載のとおり、本件は3社による出資で、当社が過半とならない最大出資者となりますので、必然的に当社の出資比率は 1/3 以上となります。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含意の分解：</w:t>
      </w:r>
    </w:p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確定事項:</w:t>
        <w:br/>
        <w:t xml:space="preserve">  ① ダイトの出資比率 = 1/3超（「1/3以上」という表現は「1/3より多い」を意味）</w:t>
        <w:br/>
        <w:t xml:space="preserve">  ② ダイトが3社中で最大の出資者</w:t>
        <w:br/>
        <w:t xml:space="preserve">  ③ ダイトは過半（50%超）を持たない → 支配はしないが最大シェアを持つ</w:t>
        <w:br/>
        <w:br/>
        <w:t>推定される出資構造:</w:t>
        <w:br/>
        <w:t xml:space="preserve">  ダイト:          40〜49%（最大・過半未満）</w:t>
        <w:br/>
        <w:t xml:space="preserve">  明治Seikaファルマ: 26〜30%（2位推定）</w:t>
        <w:br/>
        <w:t xml:space="preserve">  杏林製薬:        22〜30%（3位推定）</w:t>
        <w:br/>
        <w:t xml:space="preserve">  ※3社合計=100%、ダイトが最大で他2社よりも多い</w:t>
        <w:br/>
        <w:br/>
        <w:t>v3との変化:</w:t>
        <w:br/>
        <w:t xml:space="preserve">  v3推計「1/3〜1/2（均等分割仮定）」→「1/3超・最大（より高い可能性）」</w:t>
        <w:br/>
        <w:t xml:space="preserve">  → EPS影響の下限が上昇: +¥5〜11 → +¥6〜11（中間値+¥8.5）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財務インパクト更新（v4）：</w:t>
      </w:r>
    </w:p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持分比率の最善推計: 40〜49%（v3の1/3〜1/2から上限寄りに修正）</w:t>
        <w:br/>
        <w:t>JV年間売上（全体推計）: ¥80億/年（変更なし）</w:t>
        <w:br/>
        <w:br/>
        <w:t>ダイト持分売上（更新）:</w:t>
        <w:br/>
        <w:t xml:space="preserve">  ¥80億 × 40%〜49% = ¥32〜39億/年（v3: ¥27〜40億 → 下限上昇）</w:t>
        <w:br/>
        <w:t xml:space="preserve">  中間値: ¥35億/年（v3: ¥33億 → 微増）</w:t>
        <w:br/>
        <w:br/>
        <w:t>OPM（統合後）: 8〜12%（変更なし）</w:t>
        <w:br/>
        <w:t>ダイト持分OP: ¥2.6〜4.7億/年</w:t>
        <w:br/>
        <w:t>税引後NI: ¥1.7〜3.1億/年</w:t>
        <w:br/>
        <w:t>EPS影響: +¥6〜11/株（FY2028〜）← v3の+¥5〜11から下限引き上げ</w:t>
      </w:r>
    </w:p>
    <w:p/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Q7詳細分析：「JVスキームを前提にコンソ活動」の戦略的含意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IR高畠氏 原文（重要部分）：</w:t>
      </w:r>
    </w:p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このような体制を築いた以上、新コンソの活動においては、当社は、本件スキームの枠組みを前提として行うことになるかと思われます。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この一文の戦略的含意：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表面的な事実:</w:t>
        <w:br/>
        <w:t xml:space="preserve">  JV（医薬品共創機構）とコンソーシアムは独立した活動</w:t>
        <w:br/>
        <w:br/>
        <w:t>しかし実態は:</w:t>
        <w:br/>
        <w:t xml:space="preserve">  ダイトはコンソーシアムの活動においてJVスキームを前提とする</w:t>
        <w:br/>
        <w:t xml:space="preserve">  ↓</w:t>
        <w:br/>
        <w:t xml:space="preserve">  ①コンソーシアム9社がダイト-JV枠組みを「参照モデル」として活用可能</w:t>
        <w:br/>
        <w:t xml:space="preserve">  ②将来的に他のコンソ参加企業との資本関係構築への入り口</w:t>
        <w:br/>
        <w:t xml:space="preserve">  ③「JV第1号=ダイト×明治×杏林」が成功すれば、第2号・第3号への布石</w:t>
        <w:br/>
        <w:br/>
        <w:t>v4で強気シナリオの確率引き上げ根拠:</w:t>
        <w:br/>
        <w:t xml:space="preserve">  v3強気TP¥2,400「M&amp;A第2弾（コンソーシアム企業の資本統合）」</w:t>
        <w:br/>
        <w:t xml:space="preserve">  → その布石となる枠組みがIRで確認された</w:t>
      </w:r>
    </w:p>
    <w:p/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Q8詳細分析：工場取得価格9月末まで非開示継続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基本合意 → 最終契約（9月末）のスケジュールはv3と同一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財務影響（バランスシート・借入）は依然計算不可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取得価格の範囲は他2社との秘密保持契約で保護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最大リスクの性格は変化なし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財務スナップショット（v4更新）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実測値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株価（直近確認値）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¥1,289（4/24終値）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4/25以降の市場反応は別途要確認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約¥376億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小型株。流動性に注意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0.72倍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解散価値比▲28.1%。安全網として機能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¥1,792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yfinance取得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5.66%（FY2025実績）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DTP2027目標で改善見込み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Trailing PE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15.3倍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yfinance取得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Forward PE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5.98倍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コンセンサスEPS¥215.8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3.02%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安定的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¥1,521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現値は高値比▲15.2%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業績推移（v4更新）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FY2025実績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¥14.98億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¥51.4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決算短信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当初ガイダンス（推計）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¥24.72億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IR資料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3Q累計（進捗91.7%）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¥27.51億(+47.2%)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¥22.67億(+86.2%)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決算短信3Q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FY2027E（v4推計）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¥35〜40億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¥28〜33億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¥96〜113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コンソーシアム効果込み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FY2028E（v4推計・JV込み）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¥43〜52億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¥34〜41億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¥117〜141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JV持分比率上限寄り修正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フェアバリュー算出（v4改訂）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バリュエーション手法比較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v3 FV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v4 FV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変更理由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 PBR0.90x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¥1,613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¥1,613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変更なし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 FY2026 PE18x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¥1,512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¥1,512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変更なし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DTP2027 EBITDA PV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¥1,800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JVスキームがコンソ活動の前提となり、DTP2027の達成確度が微増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JVオプション価値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¥2,200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¥2,400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持分上限寄り（40〜49%）確定+実現確率80%→85%（スケジュール確認）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加重FV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¥1,747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¥1,812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→ TP ¥1,900（v3 ¥1,850から+¥50引上げ）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JVオプション価値¥2,400の根拠：</w:t>
      </w:r>
    </w:p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FY2028E EPS（JV込み・持分40〜49%）推計中間値: ¥128</w:t>
        <w:br/>
        <w:t>PE 18倍: ¥2,304 ≈ ¥2,400（松森CEO戦略プレミアム含む）</w:t>
        <w:br/>
        <w:br/>
        <w:t>JV実現確率（最終契約2026/9→事業承継2027/4）: 85%（v3の80%から引上げ）</w:t>
        <w:br/>
        <w:t xml:space="preserve">  根拠: スケジュール確認・最大出資者確定・IR担当が詳細回答</w:t>
        <w:br/>
        <w:br/>
        <w:t>加重後: ¥2,400 × 0.85 × 25% = ¥510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シナリオ分析（v4更新）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¥1,100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▲2pt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JV破談（確率低下）+ 薬価改定▲4%超 + コンソーシアム決裂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22%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▲3pt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FY2026上振れのみ。JV寄与FY2028に延期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メイン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48%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+3pt・TP+50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FY2026上振れ + JV事業承継成功 + コンソーシアム漸増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強気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22%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¥2,600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+2pt・TP+200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JV好スタート + DTP2027超過 + コンソ参加企業への第2JV展開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期待値 = 0.08×¥1,100 + 0.22×¥1,500 + 0.48×¥1,900 + 0.22×¥2,600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= ¥88 + ¥330 + ¥912 + ¥572 = ¥1,902（≒TP¥1,900と整合）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浅井スコア（v4：+90）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v3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v4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変更理由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ファンダメンタルズ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+38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+40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最大出資者確定でリーダーシップ具体化。JVがコンソのプラットフォーム化の布石も追加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バリュエーション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+22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+23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FV¥1,812へ微上昇（JVオプション価値引上げ）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財務健全性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+16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+15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取得価格非開示継続。9月末まで財務インパクト計算不可（リスク継続）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歪み（ミスプライシング）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+18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+16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4/25以降の株価反応を確認できず。JVニュースが一定程度織り込まれた可能性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リスク控除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▲6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▲4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JV詳細（スケジュール・出資比率）がIRで確認され不確実性が低下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+88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+90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BUY（微格上げ）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コンソーシアム（既存）— v2から変更なし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v2確認済みの内容（詳細はv2参照）：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確認済みファクト（IR回答・2026-04-23）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協議規格数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498規格（2026/03時点。半年で9倍）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生産数量効果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各社Win-Win = ±0（ダイトへの集中なし）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コスト効果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最大¥3〜5億/年（会社公式上限値）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収益本格化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FY2027/05〜FY2028/05（マル特申請品上市ピーク）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参加企業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9社（増加見込み）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v4新情報：ダイトはコンソーシアムの活動においてJVスキームを前提とする。JVが9社コンソに対するダイトの影響力を拡大するプラットフォームとして機能する可能性。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構造的成長ドライバー（v4更新）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ドライバー①：FY2026 3Q進捗91.7% → 本決算上振れ確実（短期）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3Q終了時点でOP目標91.7%達成。4Q（3〜5月）は繁忙期。7月本決算での上振れは高確度。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ドライバー②：コンソーシアム既存品統合（中期・¥3〜5億/年）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v2確認済み。FY2027から漸増。IR回答通り「遅い・小さい」が毎期積み上がる。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ドライバー③：コンソーシアム新規共同開発（FY2028の本命）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マル特申請品のピーク上市はFY2027/05〜FY2028/05（IR確認済み）。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🆕 ドライバー④：医薬品共創機構JV — 杏林承継（v3から継続・v4で確度UP）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FY2027-FY2028の主要成長ドライバー。v4で「推計」→「確定要素増加」。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確定済みファクト（v4時点）:</w:t>
        <w:br/>
        <w:t xml:space="preserve">  ✅ ダイトが最大出資者（1/3超・過半未満）</w:t>
        <w:br/>
        <w:t xml:space="preserve">  ✅ JVと新コンソーシアムは独立した法人として並行稼働</w:t>
        <w:br/>
        <w:t xml:space="preserve">  ✅ ダイトはJVスキームを前提にコンソーシアム活動を行う</w:t>
        <w:br/>
        <w:t xml:space="preserve">  ✅ 2026年9月末 最終契約締結予定（スケジュール確認）</w:t>
        <w:br/>
        <w:t xml:space="preserve">  ✅ 2027年4月 事業承継完了予定（スケジュール確認）</w:t>
        <w:br/>
        <w:t xml:space="preserve">  ⚠️ 工場取得価格・出資金額：9月末まで非開示継続</w:t>
        <w:br/>
        <w:t xml:space="preserve">  ⚠️ 他のコンソ参加企業のJV資本参加：一切予定なし（現時点）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ドライバー⑤：原薬内製×富山立地×GMP品質（構造的護城河）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後発薬業界の品質問題対応で製造能力のある企業へ選別が加速。ダイトの立地・内製率・GMP認証は業界再編の最大受益者ポジション。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推奨アクション（v4）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現時点（¥1,289水準）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BUY継続（¥1,400以下）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TP¥1,900まで+47%のアップサイド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¥1,500〜1,600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部分利確検討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急騰後の利確。残りポジションで中長期保有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2026年7月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FY2026本決算確認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3Q進捗91.7%から上振れ確認。FY2027ガイダンス確認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2026年9月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JV最終契約確認（最重要）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取得価格・出資金額の初開示。財務インパクト初計算可能。Buy/Holdを再判断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2027年4月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JV事業承継完了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FY2028からの収益計上開始。DRをFV¥2,000+方向へ再設定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¥1,100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変更なし（BPS▲38.6%水準）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残存リスク一覧（v4更新）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重大度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JV工場取得価格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変化なし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9月末まで非開示。財務負担が計算不可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薬価改定ダウンサイド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★★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変化なし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2年ごとの改定。▲4%超でOP圧迫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JV事業承継遅延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★★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低下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スケジュール確認。FY2028収益化が遅延するリスク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コンソーシアム解散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変化なし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9社合意維持が前提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競合後発薬メーカーの再編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★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変化なし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日医工等の動向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関連銘柄への波及（v3から変更なし）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ニュースの影響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明治HD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2269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Meiji Seikaファルマ経由でJV参加。後発薬再編リーダーとして評価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+58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杏林製薬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4569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ジェネリック撤退で新薬集中。構造改革ポジ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+65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日医工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4541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業界再編加速でダイト・コンソーシアムに吸収圧力。中立〜ネガ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▲30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最終判断サマリー（v4）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━━━━━━━━━━━━━━━━━━━━━━━━━━━━━━━━━━━━</w:t>
        <w:br/>
        <w:t xml:space="preserve">  銘柄：ダイト（4577.T）</w:t>
        <w:br/>
        <w:t xml:space="preserve">  直近確認値：¥1,289（2026-04-24終値）</w:t>
        <w:br/>
        <w:br/>
        <w:t xml:space="preserve">  投資判断：BUY（維持）  浅井スコア：+90（v3 +88から+2）</w:t>
        <w:br/>
        <w:br/>
        <w:t xml:space="preserve">  TP（12ヶ月）：¥1,900（+47.4%）  SL：¥1,100</w:t>
        <w:br/>
        <w:br/>
        <w:t xml:space="preserve">  ─── v4の核心（IR回答による確定情報3点）───</w:t>
        <w:br/>
        <w:t xml:space="preserve">  ①「最大出資者（1/3超・過半未満）」確定</w:t>
        <w:br/>
        <w:t xml:space="preserve">    → v3推計「1/3〜1/2」が確定に昇格。リーダーシップを持つパートナー</w:t>
        <w:br/>
        <w:t xml:space="preserve">  ②「JVスキームを前提にコンソーシアム活動を行う」</w:t>
        <w:br/>
        <w:t xml:space="preserve">    → JVがコンソ9社に対するダイトの影響力拡大の布石と判断</w:t>
        <w:br/>
        <w:t xml:space="preserve">  ③工場取得価格は9月末まで非開示継続（財務不確実性継続）</w:t>
        <w:br/>
        <w:t xml:space="preserve">  ──────────────────────────────────</w:t>
        <w:br/>
        <w:br/>
        <w:t xml:space="preserve">  財務インパクト（v4推計・持分40〜49%）：</w:t>
        <w:br/>
        <w:t xml:space="preserve">    JV年間売上（全体）: ¥80億（変更なし）</w:t>
        <w:br/>
        <w:t xml:space="preserve">    ダイト持分OP寄与: ¥2.6〜4.7億/年（FY2028〜）</w:t>
        <w:br/>
        <w:t xml:space="preserve">    EPS追加インパクト: +¥6〜11/株（v3の+¥5〜11から下限引上）</w:t>
        <w:br/>
        <w:br/>
        <w:t xml:space="preserve">  業績推移（v4推計）：</w:t>
        <w:br/>
        <w:t xml:space="preserve">    FY2026（7月決算）¥82〜86→FY2027 ¥96〜113→FY2028 ¥117〜141</w:t>
        <w:br/>
        <w:br/>
        <w:t xml:space="preserve">  次のキーウォッチ:</w:t>
        <w:br/>
        <w:t xml:space="preserve">    ①2026年7月 FY2026本決算（上振れ確認・FY2027ガイダンス）</w:t>
        <w:br/>
        <w:t xml:space="preserve">    ②2026年9月 JV最終契約（取得価格初開示 = 最重要）</w:t>
        <w:br/>
        <w:t xml:space="preserve">    ③2027年4月 JV事業承継完了（FY2028収益化開始）</w:t>
        <w:br/>
        <w:t>━━━━━━━━━━━━━━━━━━━━━━━━━━━━━━━━━━━━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IR照会履歴（完全版）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回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主要確認事項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第1回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2026-04-19頃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コンソーシアム概要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コンソーシアム設立確認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第2回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2026-04-23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コンソーシアム収益効果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生産数量±0・最大¥3〜5億/年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第3回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2026-04-26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Q6:出資比率 / Q7:JV-コンソ関係 / Q8:取得価格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最大出資者(1/3超)確定・JV独立・価格9月末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次回想定IR照会（2026年9月最終契約後）：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Q9: 工場取得価格・EV/EBITDAマルチプル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Q10: FY2028への収益計上の会計処理（持分法 or 連結）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Q11: JV枠組みを前提としたコンソーシアム活動の具体的変化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*Deep Research作成：深井 / 2026-04-26 v4（IR回答Q6〜Q8統合） / オーキッドツリーキャピタル*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*前版：v3（2026-04-25）杏林JV反映・JV≠コンソーシアム確認*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*IR担当：高畠浩一（経営企画部）/ takabatake@daitonet.co.jp / 080-4161-8919*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